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5B5420" w:rsidRPr="002E5C60" w:rsidTr="00E23243">
        <w:trPr>
          <w:trHeight w:val="152"/>
        </w:trPr>
        <w:tc>
          <w:tcPr>
            <w:tcW w:w="1668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5B5420" w:rsidRPr="002E5C60" w:rsidRDefault="00587BEB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SAPNA KUMARI</w:t>
            </w:r>
          </w:p>
        </w:tc>
        <w:tc>
          <w:tcPr>
            <w:tcW w:w="1577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5B5420" w:rsidRPr="002E5C60" w:rsidRDefault="00587BEB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F</w:t>
            </w:r>
          </w:p>
        </w:tc>
      </w:tr>
      <w:tr w:rsidR="005B5420" w:rsidRPr="002E5C60" w:rsidTr="00E23243">
        <w:trPr>
          <w:trHeight w:val="152"/>
        </w:trPr>
        <w:tc>
          <w:tcPr>
            <w:tcW w:w="1668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5B5420" w:rsidRPr="002E5C60" w:rsidRDefault="00587BEB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 M.B.B.S.,M.S.</w:t>
            </w:r>
          </w:p>
        </w:tc>
        <w:tc>
          <w:tcPr>
            <w:tcW w:w="1577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5B5420" w:rsidRPr="002E5C60" w:rsidRDefault="00587BEB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10.05.2022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347D9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7D1CFD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757133">
        <w:rPr>
          <w:b/>
          <w:sz w:val="32"/>
          <w:szCs w:val="32"/>
          <w:u w:val="single"/>
          <w:lang w:val="fr-FR"/>
        </w:rPr>
        <w:t>THYROID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993343" w:rsidRPr="007D1CFD" w:rsidRDefault="00993343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7D1CFD">
        <w:rPr>
          <w:rFonts w:ascii="Arial" w:hAnsi="Arial" w:cs="Arial"/>
          <w:position w:val="-11"/>
          <w:sz w:val="22"/>
          <w:szCs w:val="22"/>
        </w:rPr>
        <w:t>Neck spaces are normal.</w:t>
      </w:r>
    </w:p>
    <w:p w:rsidR="00993343" w:rsidRPr="007D1CFD" w:rsidRDefault="00993343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7D1CFD">
        <w:rPr>
          <w:rFonts w:ascii="Arial" w:hAnsi="Arial" w:cs="Arial"/>
          <w:position w:val="-11"/>
          <w:sz w:val="22"/>
          <w:szCs w:val="22"/>
        </w:rPr>
        <w:t>Oro- pharynx and naso-oropharynx are normal.</w:t>
      </w:r>
      <w:r w:rsidR="00AA2C62" w:rsidRPr="007D1CFD">
        <w:rPr>
          <w:rFonts w:ascii="Arial" w:hAnsi="Arial" w:cs="Arial"/>
          <w:position w:val="-11"/>
          <w:sz w:val="22"/>
          <w:szCs w:val="22"/>
        </w:rPr>
        <w:t xml:space="preserve"> </w:t>
      </w:r>
      <w:r w:rsidRPr="007D1CFD">
        <w:rPr>
          <w:rFonts w:ascii="Arial" w:hAnsi="Arial" w:cs="Arial"/>
          <w:position w:val="-11"/>
          <w:sz w:val="22"/>
          <w:szCs w:val="22"/>
        </w:rPr>
        <w:t>Visualized part of trachea is normal in caliber.</w:t>
      </w:r>
    </w:p>
    <w:p w:rsidR="00993343" w:rsidRPr="007D1CFD" w:rsidRDefault="00993343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</w:p>
    <w:p w:rsidR="00993343" w:rsidRPr="007D1CFD" w:rsidRDefault="00993343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7D1CFD">
        <w:rPr>
          <w:rFonts w:ascii="Arial" w:hAnsi="Arial" w:cs="Arial"/>
          <w:sz w:val="22"/>
          <w:szCs w:val="22"/>
          <w:u w:val="single"/>
        </w:rPr>
        <w:t xml:space="preserve">SUPRA GLOTTIS  </w:t>
      </w:r>
    </w:p>
    <w:p w:rsidR="00993343" w:rsidRPr="007D1CFD" w:rsidRDefault="00993343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7D1CFD">
        <w:rPr>
          <w:rFonts w:ascii="Arial" w:hAnsi="Arial" w:cs="Arial"/>
          <w:sz w:val="22"/>
          <w:szCs w:val="22"/>
        </w:rPr>
        <w:t xml:space="preserve">No abnormality is seen in the supra </w:t>
      </w:r>
      <w:r w:rsidR="00E354B3" w:rsidRPr="007D1CFD">
        <w:rPr>
          <w:rFonts w:ascii="Arial" w:hAnsi="Arial" w:cs="Arial"/>
          <w:sz w:val="22"/>
          <w:szCs w:val="22"/>
        </w:rPr>
        <w:t>glottis</w:t>
      </w:r>
      <w:r w:rsidRPr="007D1CFD">
        <w:rPr>
          <w:rFonts w:ascii="Arial" w:hAnsi="Arial" w:cs="Arial"/>
          <w:sz w:val="22"/>
          <w:szCs w:val="22"/>
        </w:rPr>
        <w:t xml:space="preserve"> </w:t>
      </w:r>
      <w:r w:rsidR="006B7852" w:rsidRPr="007D1CFD">
        <w:rPr>
          <w:rFonts w:ascii="Arial" w:hAnsi="Arial" w:cs="Arial"/>
          <w:sz w:val="22"/>
          <w:szCs w:val="22"/>
        </w:rPr>
        <w:t xml:space="preserve">region. </w:t>
      </w:r>
      <w:r w:rsidRPr="007D1CFD">
        <w:rPr>
          <w:rFonts w:ascii="Arial" w:hAnsi="Arial" w:cs="Arial"/>
          <w:sz w:val="22"/>
          <w:szCs w:val="22"/>
        </w:rPr>
        <w:t xml:space="preserve">Aryepiglottic </w:t>
      </w:r>
      <w:r w:rsidR="006B7852" w:rsidRPr="007D1CFD">
        <w:rPr>
          <w:rFonts w:ascii="Arial" w:hAnsi="Arial" w:cs="Arial"/>
          <w:sz w:val="22"/>
          <w:szCs w:val="22"/>
        </w:rPr>
        <w:t>fold, vallecula</w:t>
      </w:r>
      <w:r w:rsidRPr="007D1CFD">
        <w:rPr>
          <w:rFonts w:ascii="Arial" w:hAnsi="Arial" w:cs="Arial"/>
          <w:sz w:val="22"/>
          <w:szCs w:val="22"/>
        </w:rPr>
        <w:t xml:space="preserve"> and epiglottis show normal </w:t>
      </w:r>
      <w:r w:rsidR="006B7852" w:rsidRPr="007D1CFD">
        <w:rPr>
          <w:rFonts w:ascii="Arial" w:hAnsi="Arial" w:cs="Arial"/>
          <w:sz w:val="22"/>
          <w:szCs w:val="22"/>
        </w:rPr>
        <w:t>appearance and</w:t>
      </w:r>
      <w:r w:rsidRPr="007D1CFD">
        <w:rPr>
          <w:rFonts w:ascii="Arial" w:hAnsi="Arial" w:cs="Arial"/>
          <w:sz w:val="22"/>
          <w:szCs w:val="22"/>
        </w:rPr>
        <w:t xml:space="preserve"> contour. No abnormality is seen in the pyriform fossa</w:t>
      </w:r>
    </w:p>
    <w:p w:rsidR="005B5420" w:rsidRPr="007D1CFD" w:rsidRDefault="005B5420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7D1CFD" w:rsidRDefault="00993343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  <w:u w:val="single"/>
        </w:rPr>
      </w:pPr>
      <w:r w:rsidRPr="007D1CFD">
        <w:rPr>
          <w:rFonts w:ascii="Arial" w:hAnsi="Arial" w:cs="Arial"/>
          <w:sz w:val="22"/>
          <w:szCs w:val="22"/>
          <w:u w:val="single"/>
        </w:rPr>
        <w:t>GLOTTIS</w:t>
      </w:r>
    </w:p>
    <w:p w:rsidR="00993343" w:rsidRPr="007D1CFD" w:rsidRDefault="00993343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7D1CFD">
        <w:rPr>
          <w:rFonts w:ascii="Arial" w:hAnsi="Arial" w:cs="Arial"/>
          <w:sz w:val="22"/>
          <w:szCs w:val="22"/>
        </w:rPr>
        <w:t xml:space="preserve">In quiet respiration normal movement of the true vocal cords are seen from the median line .Normal contour is detected .No abnormal density is seen in the cords. In closed </w:t>
      </w:r>
      <w:r w:rsidR="00AA2C62" w:rsidRPr="007D1CFD">
        <w:rPr>
          <w:rFonts w:ascii="Arial" w:hAnsi="Arial" w:cs="Arial"/>
          <w:sz w:val="22"/>
          <w:szCs w:val="22"/>
        </w:rPr>
        <w:t>glottis normal</w:t>
      </w:r>
      <w:r w:rsidRPr="007D1CFD">
        <w:rPr>
          <w:rFonts w:ascii="Arial" w:hAnsi="Arial" w:cs="Arial"/>
          <w:sz w:val="22"/>
          <w:szCs w:val="22"/>
        </w:rPr>
        <w:t xml:space="preserve"> apposition is noted in the mid portion. Anterior and posterior parts   show lack of </w:t>
      </w:r>
      <w:r w:rsidR="00347D99" w:rsidRPr="007D1CFD">
        <w:rPr>
          <w:rFonts w:ascii="Arial" w:hAnsi="Arial" w:cs="Arial"/>
          <w:sz w:val="22"/>
          <w:szCs w:val="22"/>
        </w:rPr>
        <w:t>opposition</w:t>
      </w:r>
      <w:r w:rsidRPr="007D1CFD">
        <w:rPr>
          <w:rFonts w:ascii="Arial" w:hAnsi="Arial" w:cs="Arial"/>
          <w:sz w:val="22"/>
          <w:szCs w:val="22"/>
        </w:rPr>
        <w:t>. Paralaryngeal space is also within normal limits.</w:t>
      </w:r>
      <w:r w:rsidR="00AA2C62" w:rsidRPr="007D1CFD">
        <w:rPr>
          <w:rFonts w:ascii="Arial" w:hAnsi="Arial" w:cs="Arial"/>
          <w:sz w:val="22"/>
          <w:szCs w:val="22"/>
        </w:rPr>
        <w:t xml:space="preserve"> </w:t>
      </w:r>
      <w:r w:rsidRPr="007D1CFD">
        <w:rPr>
          <w:rFonts w:ascii="Arial" w:hAnsi="Arial" w:cs="Arial"/>
          <w:sz w:val="22"/>
          <w:szCs w:val="22"/>
        </w:rPr>
        <w:t>No abnormal infiltration is detected. Anterior and posterior commisures and vocal process of the arytenoid cartilage are within normal limits.</w:t>
      </w:r>
    </w:p>
    <w:p w:rsidR="005B5420" w:rsidRPr="007D1CFD" w:rsidRDefault="005B5420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7D1CFD" w:rsidRDefault="00993343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  <w:u w:val="single"/>
        </w:rPr>
      </w:pPr>
      <w:r w:rsidRPr="007D1CFD">
        <w:rPr>
          <w:rFonts w:ascii="Arial" w:hAnsi="Arial" w:cs="Arial"/>
          <w:sz w:val="22"/>
          <w:szCs w:val="22"/>
          <w:u w:val="single"/>
        </w:rPr>
        <w:t>SUBGLOTTIS</w:t>
      </w:r>
    </w:p>
    <w:p w:rsidR="007D1CFD" w:rsidRDefault="00993343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7D1CFD">
        <w:rPr>
          <w:rFonts w:ascii="Arial" w:hAnsi="Arial" w:cs="Arial"/>
          <w:sz w:val="22"/>
          <w:szCs w:val="22"/>
        </w:rPr>
        <w:t xml:space="preserve">No </w:t>
      </w:r>
      <w:r w:rsidR="00E354B3" w:rsidRPr="007D1CFD">
        <w:rPr>
          <w:rFonts w:ascii="Arial" w:hAnsi="Arial" w:cs="Arial"/>
          <w:sz w:val="22"/>
          <w:szCs w:val="22"/>
        </w:rPr>
        <w:t>abnormality</w:t>
      </w:r>
      <w:r w:rsidRPr="007D1CFD">
        <w:rPr>
          <w:rFonts w:ascii="Arial" w:hAnsi="Arial" w:cs="Arial"/>
          <w:sz w:val="22"/>
          <w:szCs w:val="22"/>
        </w:rPr>
        <w:t xml:space="preserve"> is seen in the subglottis region.</w:t>
      </w:r>
      <w:r w:rsidR="00E354B3" w:rsidRPr="007D1CFD">
        <w:rPr>
          <w:rFonts w:ascii="Arial" w:hAnsi="Arial" w:cs="Arial"/>
          <w:sz w:val="22"/>
          <w:szCs w:val="22"/>
        </w:rPr>
        <w:t xml:space="preserve"> </w:t>
      </w:r>
      <w:r w:rsidRPr="007D1CFD">
        <w:rPr>
          <w:rFonts w:ascii="Arial" w:hAnsi="Arial" w:cs="Arial"/>
          <w:sz w:val="22"/>
          <w:szCs w:val="22"/>
        </w:rPr>
        <w:t>No abnormal lesion is detected.</w:t>
      </w:r>
      <w:r w:rsidR="007D1CFD">
        <w:rPr>
          <w:rFonts w:ascii="Arial" w:hAnsi="Arial" w:cs="Arial"/>
          <w:sz w:val="22"/>
          <w:szCs w:val="22"/>
        </w:rPr>
        <w:t xml:space="preserve"> </w:t>
      </w:r>
    </w:p>
    <w:p w:rsidR="00993343" w:rsidRPr="007D1CFD" w:rsidRDefault="00993343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</w:p>
    <w:p w:rsidR="007D1CFD" w:rsidRDefault="00081111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7D1CFD">
        <w:rPr>
          <w:rFonts w:ascii="Arial" w:hAnsi="Arial" w:cs="Arial"/>
          <w:sz w:val="22"/>
          <w:szCs w:val="22"/>
        </w:rPr>
        <w:t>Enlarged thyroid gland [r</w:t>
      </w:r>
      <w:r w:rsidR="00AF6B2C" w:rsidRPr="007D1CFD">
        <w:rPr>
          <w:rFonts w:ascii="Arial" w:hAnsi="Arial" w:cs="Arial"/>
          <w:sz w:val="22"/>
          <w:szCs w:val="22"/>
        </w:rPr>
        <w:t>ight lobe measures ~24(AP</w:t>
      </w:r>
      <w:r w:rsidR="00CA5C09" w:rsidRPr="007D1CFD">
        <w:rPr>
          <w:rFonts w:ascii="Arial" w:hAnsi="Arial" w:cs="Arial"/>
          <w:sz w:val="22"/>
          <w:szCs w:val="22"/>
        </w:rPr>
        <w:t>) X19</w:t>
      </w:r>
      <w:r w:rsidR="00AF6B2C" w:rsidRPr="007D1CFD">
        <w:rPr>
          <w:rFonts w:ascii="Arial" w:hAnsi="Arial" w:cs="Arial"/>
          <w:sz w:val="22"/>
          <w:szCs w:val="22"/>
        </w:rPr>
        <w:t>(</w:t>
      </w:r>
      <w:r w:rsidRPr="007D1CFD">
        <w:rPr>
          <w:rFonts w:ascii="Arial" w:hAnsi="Arial" w:cs="Arial"/>
          <w:sz w:val="22"/>
          <w:szCs w:val="22"/>
        </w:rPr>
        <w:t>T</w:t>
      </w:r>
      <w:r w:rsidR="00CA5C09" w:rsidRPr="007D1CFD">
        <w:rPr>
          <w:rFonts w:ascii="Arial" w:hAnsi="Arial" w:cs="Arial"/>
          <w:sz w:val="22"/>
          <w:szCs w:val="22"/>
        </w:rPr>
        <w:t>) mm,</w:t>
      </w:r>
      <w:r w:rsidRPr="007D1CFD">
        <w:rPr>
          <w:rFonts w:ascii="Arial" w:hAnsi="Arial" w:cs="Arial"/>
          <w:sz w:val="22"/>
          <w:szCs w:val="22"/>
        </w:rPr>
        <w:t xml:space="preserve"> left</w:t>
      </w:r>
      <w:r w:rsidR="00CA5C09" w:rsidRPr="007D1CFD">
        <w:rPr>
          <w:rFonts w:ascii="Arial" w:hAnsi="Arial" w:cs="Arial"/>
          <w:sz w:val="22"/>
          <w:szCs w:val="22"/>
        </w:rPr>
        <w:t xml:space="preserve"> lobe</w:t>
      </w:r>
      <w:r w:rsidRPr="007D1CFD">
        <w:rPr>
          <w:rFonts w:ascii="Arial" w:hAnsi="Arial" w:cs="Arial"/>
          <w:sz w:val="22"/>
          <w:szCs w:val="22"/>
        </w:rPr>
        <w:t xml:space="preserve"> ~24(AP</w:t>
      </w:r>
      <w:r w:rsidR="00CA5C09" w:rsidRPr="007D1CFD">
        <w:rPr>
          <w:rFonts w:ascii="Arial" w:hAnsi="Arial" w:cs="Arial"/>
          <w:sz w:val="22"/>
          <w:szCs w:val="22"/>
        </w:rPr>
        <w:t>) X16</w:t>
      </w:r>
      <w:r w:rsidRPr="007D1CFD">
        <w:rPr>
          <w:rFonts w:ascii="Arial" w:hAnsi="Arial" w:cs="Arial"/>
          <w:sz w:val="22"/>
          <w:szCs w:val="22"/>
        </w:rPr>
        <w:t>(T</w:t>
      </w:r>
      <w:r w:rsidR="00CA5C09" w:rsidRPr="007D1CFD">
        <w:rPr>
          <w:rFonts w:ascii="Arial" w:hAnsi="Arial" w:cs="Arial"/>
          <w:sz w:val="22"/>
          <w:szCs w:val="22"/>
        </w:rPr>
        <w:t>) mm and isthmus (~7.8mm</w:t>
      </w:r>
      <w:r w:rsidRPr="007D1CFD">
        <w:rPr>
          <w:rFonts w:ascii="Arial" w:hAnsi="Arial" w:cs="Arial"/>
          <w:sz w:val="22"/>
          <w:szCs w:val="22"/>
        </w:rPr>
        <w:t>)</w:t>
      </w:r>
      <w:r w:rsidR="00CA5C09" w:rsidRPr="007D1CFD">
        <w:rPr>
          <w:rFonts w:ascii="Arial" w:hAnsi="Arial" w:cs="Arial"/>
          <w:sz w:val="22"/>
          <w:szCs w:val="22"/>
        </w:rPr>
        <w:t>]</w:t>
      </w:r>
      <w:r w:rsidRPr="007D1CFD">
        <w:rPr>
          <w:rFonts w:ascii="Arial" w:hAnsi="Arial" w:cs="Arial"/>
          <w:sz w:val="22"/>
          <w:szCs w:val="22"/>
        </w:rPr>
        <w:t xml:space="preserve"> showing </w:t>
      </w:r>
      <w:r w:rsidR="007D1CFD" w:rsidRPr="007D1CFD">
        <w:rPr>
          <w:rFonts w:ascii="Arial" w:hAnsi="Arial" w:cs="Arial"/>
          <w:sz w:val="22"/>
          <w:szCs w:val="22"/>
        </w:rPr>
        <w:t xml:space="preserve">heterogenous </w:t>
      </w:r>
      <w:r w:rsidR="007D1CFD">
        <w:rPr>
          <w:rFonts w:ascii="Arial" w:hAnsi="Arial" w:cs="Arial"/>
          <w:sz w:val="22"/>
          <w:szCs w:val="22"/>
        </w:rPr>
        <w:t>attenuation and moderate enhancement on post contrast study</w:t>
      </w:r>
      <w:r w:rsidR="00CA5C09" w:rsidRPr="007D1CFD">
        <w:rPr>
          <w:rFonts w:ascii="Arial" w:hAnsi="Arial" w:cs="Arial"/>
          <w:sz w:val="22"/>
          <w:szCs w:val="22"/>
        </w:rPr>
        <w:t xml:space="preserve"> No nodule noted.</w:t>
      </w:r>
    </w:p>
    <w:p w:rsidR="007D1CFD" w:rsidRPr="007D1CFD" w:rsidRDefault="007D1CFD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7D1CFD">
        <w:rPr>
          <w:rFonts w:ascii="Arial" w:hAnsi="Arial" w:cs="Arial"/>
          <w:position w:val="-11"/>
          <w:sz w:val="22"/>
          <w:szCs w:val="22"/>
        </w:rPr>
        <w:t>Bilateral parotid and submandibular glands are normal in size and attenuation. Soft tissues of the neck are normal.</w:t>
      </w:r>
    </w:p>
    <w:p w:rsidR="00CA5C09" w:rsidRPr="007D1CFD" w:rsidRDefault="00CA5C09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7D1CFD" w:rsidRPr="007D1CFD" w:rsidRDefault="00CA5C09" w:rsidP="007D1CFD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7D1CFD">
        <w:rPr>
          <w:rFonts w:ascii="Arial" w:hAnsi="Arial" w:cs="Arial"/>
          <w:position w:val="-11"/>
          <w:sz w:val="22"/>
          <w:szCs w:val="22"/>
        </w:rPr>
        <w:t xml:space="preserve"> </w:t>
      </w:r>
      <w:r w:rsidR="00993343" w:rsidRPr="007D1CFD">
        <w:rPr>
          <w:rFonts w:ascii="Arial" w:hAnsi="Arial" w:cs="Arial"/>
          <w:position w:val="-11"/>
          <w:sz w:val="22"/>
          <w:szCs w:val="22"/>
        </w:rPr>
        <w:t>Visualized brain parenchyma and cervical vertebrae are normal.</w:t>
      </w:r>
      <w:r w:rsidR="007D1CFD">
        <w:rPr>
          <w:rFonts w:ascii="Arial" w:hAnsi="Arial" w:cs="Arial"/>
          <w:position w:val="-11"/>
          <w:sz w:val="22"/>
          <w:szCs w:val="22"/>
        </w:rPr>
        <w:t xml:space="preserve"> </w:t>
      </w:r>
      <w:r w:rsidR="007D1CFD" w:rsidRPr="007D1CFD">
        <w:rPr>
          <w:rFonts w:ascii="Arial" w:hAnsi="Arial" w:cs="Arial"/>
          <w:position w:val="-11"/>
          <w:sz w:val="22"/>
          <w:szCs w:val="22"/>
        </w:rPr>
        <w:t xml:space="preserve">Mild mucosal thickening is seen in the left maxillary and left ethmoid sinuses. Mild deviated nasal septum with septal spur is noted towards left side. </w:t>
      </w:r>
    </w:p>
    <w:p w:rsidR="00993343" w:rsidRPr="0043209A" w:rsidRDefault="00993343" w:rsidP="00993343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sz w:val="20"/>
          <w:szCs w:val="20"/>
        </w:rPr>
      </w:pPr>
    </w:p>
    <w:p w:rsidR="00081111" w:rsidRPr="007D1CFD" w:rsidRDefault="00993343" w:rsidP="007D1CFD">
      <w:pPr>
        <w:autoSpaceDE w:val="0"/>
        <w:autoSpaceDN w:val="0"/>
        <w:adjustRightInd w:val="0"/>
        <w:spacing w:line="300" w:lineRule="atLeast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43209A">
        <w:rPr>
          <w:rFonts w:ascii="Arial" w:hAnsi="Arial" w:cs="Arial"/>
          <w:b/>
          <w:bCs/>
          <w:i/>
          <w:iCs/>
          <w:u w:val="single"/>
        </w:rPr>
        <w:t>REMARK</w:t>
      </w:r>
      <w:r w:rsidRPr="0043209A">
        <w:rPr>
          <w:rFonts w:ascii="Arial" w:hAnsi="Arial" w:cs="Arial"/>
        </w:rPr>
        <w:t xml:space="preserve">:  </w:t>
      </w:r>
      <w:r w:rsidRPr="0043209A">
        <w:rPr>
          <w:rFonts w:ascii="Arial" w:hAnsi="Arial" w:cs="Arial"/>
          <w:i/>
          <w:iCs/>
        </w:rPr>
        <w:tab/>
      </w:r>
      <w:r w:rsidR="007D1CFD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7D1CFD" w:rsidRPr="007D1CF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7D1CFD" w:rsidRPr="007D1CFD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CA5C09" w:rsidRPr="007D1CFD">
        <w:rPr>
          <w:rFonts w:ascii="Arial" w:hAnsi="Arial" w:cs="Arial"/>
          <w:b/>
          <w:i/>
          <w:sz w:val="22"/>
          <w:szCs w:val="22"/>
        </w:rPr>
        <w:t xml:space="preserve">Diffusely </w:t>
      </w:r>
      <w:r w:rsidR="007D1CFD" w:rsidRPr="007D1CFD">
        <w:rPr>
          <w:rFonts w:ascii="Arial" w:hAnsi="Arial" w:cs="Arial"/>
          <w:b/>
          <w:i/>
          <w:sz w:val="22"/>
          <w:szCs w:val="22"/>
        </w:rPr>
        <w:t xml:space="preserve">enlarged enhancing </w:t>
      </w:r>
      <w:r w:rsidR="00081111" w:rsidRPr="007D1CFD">
        <w:rPr>
          <w:rFonts w:ascii="Arial" w:hAnsi="Arial" w:cs="Arial"/>
          <w:b/>
          <w:i/>
          <w:sz w:val="22"/>
          <w:szCs w:val="22"/>
        </w:rPr>
        <w:t xml:space="preserve">thyroid gland </w:t>
      </w:r>
      <w:r w:rsidR="007D1CFD" w:rsidRPr="007D1CFD">
        <w:rPr>
          <w:rFonts w:ascii="Arial" w:hAnsi="Arial" w:cs="Arial"/>
          <w:b/>
          <w:i/>
          <w:sz w:val="22"/>
          <w:szCs w:val="22"/>
        </w:rPr>
        <w:t xml:space="preserve">with </w:t>
      </w:r>
      <w:r w:rsidR="00081111" w:rsidRPr="007D1CFD">
        <w:rPr>
          <w:rFonts w:ascii="Arial" w:hAnsi="Arial" w:cs="Arial"/>
          <w:b/>
          <w:i/>
          <w:sz w:val="22"/>
          <w:szCs w:val="22"/>
        </w:rPr>
        <w:t>hetero</w:t>
      </w:r>
      <w:r w:rsidR="007D1CFD" w:rsidRPr="007D1CFD">
        <w:rPr>
          <w:rFonts w:ascii="Arial" w:hAnsi="Arial" w:cs="Arial"/>
          <w:b/>
          <w:i/>
          <w:sz w:val="22"/>
          <w:szCs w:val="22"/>
        </w:rPr>
        <w:t>genous attenuation – Thyroditis (Suggested clinical correlation &amp; further evaluation).</w:t>
      </w:r>
    </w:p>
    <w:p w:rsidR="007D1CFD" w:rsidRPr="007D1CFD" w:rsidRDefault="007D1CFD" w:rsidP="007D1CFD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7D1CFD">
        <w:rPr>
          <w:rFonts w:ascii="Arial" w:hAnsi="Arial" w:cs="Arial"/>
          <w:b/>
          <w:bCs/>
          <w:i/>
          <w:iCs/>
          <w:sz w:val="22"/>
          <w:szCs w:val="22"/>
        </w:rPr>
        <w:t>ii)</w:t>
      </w:r>
      <w:r w:rsidRPr="007D1CFD">
        <w:rPr>
          <w:rFonts w:ascii="Arial" w:hAnsi="Arial" w:cs="Arial"/>
          <w:b/>
          <w:i/>
          <w:iCs/>
          <w:sz w:val="22"/>
          <w:szCs w:val="22"/>
        </w:rPr>
        <w:t xml:space="preserve"> PNS shows feature of chronic mild left maxillary &amp; left ethmoid sinusitis with mild deviated nasal septum towards left side. 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7D1CFD" w:rsidRDefault="007D1CFD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1111"/>
    <w:rsid w:val="00085BC8"/>
    <w:rsid w:val="000A2225"/>
    <w:rsid w:val="000C005C"/>
    <w:rsid w:val="000C6A67"/>
    <w:rsid w:val="000D4222"/>
    <w:rsid w:val="000E5E98"/>
    <w:rsid w:val="000F0DC0"/>
    <w:rsid w:val="001113C0"/>
    <w:rsid w:val="00156399"/>
    <w:rsid w:val="0016423B"/>
    <w:rsid w:val="0016733E"/>
    <w:rsid w:val="00173D1B"/>
    <w:rsid w:val="001910CD"/>
    <w:rsid w:val="00194FBF"/>
    <w:rsid w:val="001B0216"/>
    <w:rsid w:val="001B064C"/>
    <w:rsid w:val="001B1B57"/>
    <w:rsid w:val="001D54F2"/>
    <w:rsid w:val="001E537C"/>
    <w:rsid w:val="00207BC2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47D99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12C1F"/>
    <w:rsid w:val="004319C4"/>
    <w:rsid w:val="004432DC"/>
    <w:rsid w:val="004564CA"/>
    <w:rsid w:val="004649C9"/>
    <w:rsid w:val="0046568E"/>
    <w:rsid w:val="00467AAB"/>
    <w:rsid w:val="004742A7"/>
    <w:rsid w:val="0047678E"/>
    <w:rsid w:val="004920E0"/>
    <w:rsid w:val="004A4AC6"/>
    <w:rsid w:val="004A583A"/>
    <w:rsid w:val="004B7857"/>
    <w:rsid w:val="004C524D"/>
    <w:rsid w:val="005054AF"/>
    <w:rsid w:val="00507669"/>
    <w:rsid w:val="00583BF1"/>
    <w:rsid w:val="00587BEB"/>
    <w:rsid w:val="005A7D91"/>
    <w:rsid w:val="005B0645"/>
    <w:rsid w:val="005B53FE"/>
    <w:rsid w:val="005B5420"/>
    <w:rsid w:val="005C3285"/>
    <w:rsid w:val="005F2AEC"/>
    <w:rsid w:val="00603215"/>
    <w:rsid w:val="00604489"/>
    <w:rsid w:val="0060781B"/>
    <w:rsid w:val="00625367"/>
    <w:rsid w:val="006346C8"/>
    <w:rsid w:val="00635C0C"/>
    <w:rsid w:val="006435E6"/>
    <w:rsid w:val="0064511D"/>
    <w:rsid w:val="00677AB0"/>
    <w:rsid w:val="0068564B"/>
    <w:rsid w:val="00693FAE"/>
    <w:rsid w:val="006A3E53"/>
    <w:rsid w:val="006B7852"/>
    <w:rsid w:val="006C4803"/>
    <w:rsid w:val="006C4B6B"/>
    <w:rsid w:val="006E6DE9"/>
    <w:rsid w:val="006E740E"/>
    <w:rsid w:val="0070275E"/>
    <w:rsid w:val="00711E99"/>
    <w:rsid w:val="00713F39"/>
    <w:rsid w:val="007357FF"/>
    <w:rsid w:val="00757133"/>
    <w:rsid w:val="00760791"/>
    <w:rsid w:val="00777775"/>
    <w:rsid w:val="007822FF"/>
    <w:rsid w:val="007B3200"/>
    <w:rsid w:val="007B59CD"/>
    <w:rsid w:val="007B6379"/>
    <w:rsid w:val="007C5611"/>
    <w:rsid w:val="007D1CFD"/>
    <w:rsid w:val="007D247D"/>
    <w:rsid w:val="007D3687"/>
    <w:rsid w:val="007D691A"/>
    <w:rsid w:val="0081451D"/>
    <w:rsid w:val="0084781B"/>
    <w:rsid w:val="00870344"/>
    <w:rsid w:val="00882861"/>
    <w:rsid w:val="008D5AF1"/>
    <w:rsid w:val="008D6F16"/>
    <w:rsid w:val="008E7784"/>
    <w:rsid w:val="008F4FA4"/>
    <w:rsid w:val="008F7A0C"/>
    <w:rsid w:val="00910FB5"/>
    <w:rsid w:val="00924951"/>
    <w:rsid w:val="009276B7"/>
    <w:rsid w:val="00974015"/>
    <w:rsid w:val="00993343"/>
    <w:rsid w:val="009A30A7"/>
    <w:rsid w:val="009B397A"/>
    <w:rsid w:val="00A06B47"/>
    <w:rsid w:val="00A15487"/>
    <w:rsid w:val="00A15A71"/>
    <w:rsid w:val="00A23011"/>
    <w:rsid w:val="00A34E09"/>
    <w:rsid w:val="00A36AA7"/>
    <w:rsid w:val="00A44D8F"/>
    <w:rsid w:val="00A82D8E"/>
    <w:rsid w:val="00AA2C62"/>
    <w:rsid w:val="00AC3CFC"/>
    <w:rsid w:val="00AF6B2C"/>
    <w:rsid w:val="00AF7958"/>
    <w:rsid w:val="00B1409D"/>
    <w:rsid w:val="00B2060A"/>
    <w:rsid w:val="00B25461"/>
    <w:rsid w:val="00B46AB1"/>
    <w:rsid w:val="00B51BC7"/>
    <w:rsid w:val="00B751C1"/>
    <w:rsid w:val="00BA472C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5C09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23243"/>
    <w:rsid w:val="00E255E0"/>
    <w:rsid w:val="00E354B3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B57B9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2022-05-11T12:34:00Z</cp:lastPrinted>
  <dcterms:created xsi:type="dcterms:W3CDTF">2023-02-21T12:51:00Z</dcterms:created>
  <dcterms:modified xsi:type="dcterms:W3CDTF">2023-02-21T12:51:00Z</dcterms:modified>
</cp:coreProperties>
</file>