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C601FF">
        <w:rPr>
          <w:b/>
          <w:sz w:val="32"/>
          <w:szCs w:val="32"/>
          <w:u w:val="single"/>
          <w:lang w:val="fr-FR"/>
        </w:rPr>
        <w:t>BOTH</w:t>
      </w:r>
      <w:r w:rsidR="00FE512E">
        <w:rPr>
          <w:b/>
          <w:sz w:val="32"/>
          <w:szCs w:val="32"/>
          <w:u w:val="single"/>
          <w:lang w:val="fr-FR"/>
        </w:rPr>
        <w:t xml:space="preserve"> 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CB7476">
              <w:rPr>
                <w:rFonts w:ascii="Cambria" w:hAnsi="Cambria"/>
                <w:sz w:val="28"/>
              </w:rPr>
              <w:t xml:space="preserve"> RUBY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B74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B74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B74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02.02.2020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6615A5" w:rsidRDefault="00C601FF" w:rsidP="00C601F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Both </w:t>
      </w:r>
      <w:r w:rsidR="006615A5" w:rsidRPr="001B0A1A">
        <w:rPr>
          <w:rFonts w:ascii="Arial" w:hAnsi="Arial" w:cs="Arial"/>
          <w:sz w:val="22"/>
          <w:szCs w:val="22"/>
        </w:rPr>
        <w:t>breast</w:t>
      </w:r>
      <w:r>
        <w:rPr>
          <w:rFonts w:ascii="Arial" w:hAnsi="Arial" w:cs="Arial"/>
          <w:sz w:val="22"/>
          <w:szCs w:val="22"/>
        </w:rPr>
        <w:t>s</w:t>
      </w:r>
      <w:r w:rsidR="006615A5" w:rsidRPr="001B0A1A">
        <w:rPr>
          <w:rFonts w:ascii="Arial" w:hAnsi="Arial" w:cs="Arial"/>
          <w:sz w:val="22"/>
          <w:szCs w:val="22"/>
        </w:rPr>
        <w:t xml:space="preserve"> have been examined sector wise by a high resolution probe.</w:t>
      </w:r>
    </w:p>
    <w:p w:rsidR="006862B0" w:rsidRPr="001B0A1A" w:rsidRDefault="006862B0" w:rsidP="00C601F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</w:p>
    <w:p w:rsidR="006615A5" w:rsidRPr="006862B0" w:rsidRDefault="00901C71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 w:rsidRPr="006862B0">
        <w:rPr>
          <w:rFonts w:ascii="Arial" w:hAnsi="Arial" w:cs="Arial"/>
          <w:b/>
          <w:sz w:val="22"/>
          <w:szCs w:val="22"/>
        </w:rPr>
        <w:t xml:space="preserve">Increased fibroglandular tissue </w:t>
      </w:r>
      <w:r w:rsidR="006862B0" w:rsidRPr="006862B0">
        <w:rPr>
          <w:rFonts w:ascii="Arial" w:hAnsi="Arial" w:cs="Arial"/>
          <w:b/>
          <w:sz w:val="22"/>
          <w:szCs w:val="22"/>
        </w:rPr>
        <w:t xml:space="preserve">is noted in the </w:t>
      </w:r>
      <w:r w:rsidR="00E2423D">
        <w:rPr>
          <w:rFonts w:ascii="Arial" w:hAnsi="Arial" w:cs="Arial"/>
          <w:b/>
          <w:sz w:val="22"/>
          <w:szCs w:val="22"/>
        </w:rPr>
        <w:t>9-1</w:t>
      </w:r>
      <w:r w:rsidR="00CB7476" w:rsidRPr="006862B0">
        <w:rPr>
          <w:rFonts w:ascii="Arial" w:hAnsi="Arial" w:cs="Arial"/>
          <w:b/>
          <w:sz w:val="22"/>
          <w:szCs w:val="22"/>
        </w:rPr>
        <w:t xml:space="preserve"> </w:t>
      </w:r>
      <w:r w:rsidR="006862B0" w:rsidRPr="006862B0">
        <w:rPr>
          <w:rFonts w:ascii="Arial" w:hAnsi="Arial" w:cs="Arial"/>
          <w:b/>
          <w:sz w:val="22"/>
          <w:szCs w:val="22"/>
        </w:rPr>
        <w:t>o’clock position of the right</w:t>
      </w:r>
      <w:r w:rsidR="0018401D">
        <w:rPr>
          <w:rFonts w:ascii="Arial" w:hAnsi="Arial" w:cs="Arial"/>
          <w:b/>
          <w:sz w:val="22"/>
          <w:szCs w:val="22"/>
        </w:rPr>
        <w:t xml:space="preserve"> and </w:t>
      </w:r>
      <w:r w:rsidR="00E2423D">
        <w:rPr>
          <w:rFonts w:ascii="Arial" w:hAnsi="Arial" w:cs="Arial"/>
          <w:b/>
          <w:sz w:val="22"/>
          <w:szCs w:val="22"/>
        </w:rPr>
        <w:t>9-3</w:t>
      </w:r>
      <w:r w:rsidR="0018401D">
        <w:rPr>
          <w:rFonts w:ascii="Arial" w:hAnsi="Arial" w:cs="Arial"/>
          <w:b/>
          <w:sz w:val="22"/>
          <w:szCs w:val="22"/>
        </w:rPr>
        <w:t xml:space="preserve"> O’clock position of left</w:t>
      </w:r>
      <w:r w:rsidR="006862B0" w:rsidRPr="006862B0">
        <w:rPr>
          <w:rFonts w:ascii="Arial" w:hAnsi="Arial" w:cs="Arial"/>
          <w:b/>
          <w:sz w:val="22"/>
          <w:szCs w:val="22"/>
        </w:rPr>
        <w:t xml:space="preserve"> breast.</w:t>
      </w:r>
      <w:r w:rsidR="006862B0">
        <w:rPr>
          <w:rFonts w:ascii="Arial" w:hAnsi="Arial" w:cs="Arial"/>
          <w:b/>
          <w:sz w:val="22"/>
          <w:szCs w:val="22"/>
        </w:rPr>
        <w:t xml:space="preserve"> </w:t>
      </w:r>
      <w:r w:rsidR="006615A5"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 w:rsidR="006862B0">
        <w:rPr>
          <w:rFonts w:ascii="Arial" w:hAnsi="Arial" w:cs="Arial"/>
          <w:sz w:val="22"/>
          <w:szCs w:val="22"/>
        </w:rPr>
        <w:t xml:space="preserve">rest of the </w:t>
      </w:r>
      <w:r w:rsidR="00C601FF">
        <w:rPr>
          <w:rFonts w:ascii="Arial" w:hAnsi="Arial" w:cs="Arial"/>
          <w:sz w:val="22"/>
          <w:szCs w:val="22"/>
        </w:rPr>
        <w:t>both</w:t>
      </w:r>
      <w:r w:rsidR="006862B0">
        <w:rPr>
          <w:rFonts w:ascii="Arial" w:hAnsi="Arial" w:cs="Arial"/>
          <w:sz w:val="22"/>
          <w:szCs w:val="22"/>
        </w:rPr>
        <w:t xml:space="preserve"> breast</w:t>
      </w:r>
      <w:r w:rsidR="006615A5" w:rsidRPr="001B0A1A">
        <w:rPr>
          <w:rFonts w:ascii="Arial" w:hAnsi="Arial" w:cs="Arial"/>
          <w:sz w:val="22"/>
          <w:szCs w:val="22"/>
        </w:rPr>
        <w:t>. Lactiferous ductules are not dilated. No abnormal echo is seen in the parenchyma. Nipple and retromammary region show no abnormality.</w:t>
      </w:r>
    </w:p>
    <w:p w:rsidR="00C35C3B" w:rsidRPr="001B0A1A" w:rsidRDefault="00C35C3B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6615A5" w:rsidRDefault="0018401D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Single left </w:t>
      </w:r>
      <w:r w:rsidR="006862B0" w:rsidRPr="006862B0">
        <w:rPr>
          <w:rFonts w:ascii="Arial" w:hAnsi="Arial" w:cs="Arial"/>
          <w:b/>
          <w:sz w:val="22"/>
          <w:szCs w:val="22"/>
        </w:rPr>
        <w:t>a</w:t>
      </w:r>
      <w:r>
        <w:rPr>
          <w:rFonts w:ascii="Arial" w:hAnsi="Arial" w:cs="Arial"/>
          <w:b/>
          <w:sz w:val="22"/>
          <w:szCs w:val="22"/>
        </w:rPr>
        <w:t>xillary lymph nodes (largest ~15X6</w:t>
      </w:r>
      <w:r w:rsidR="006862B0" w:rsidRPr="006862B0">
        <w:rPr>
          <w:rFonts w:ascii="Arial" w:hAnsi="Arial" w:cs="Arial"/>
          <w:b/>
          <w:sz w:val="22"/>
          <w:szCs w:val="22"/>
        </w:rPr>
        <w:t>mm) are no</w:t>
      </w:r>
      <w:r w:rsidR="00C601FF">
        <w:rPr>
          <w:rFonts w:ascii="Arial" w:hAnsi="Arial" w:cs="Arial"/>
          <w:b/>
          <w:sz w:val="22"/>
          <w:szCs w:val="22"/>
        </w:rPr>
        <w:t>ted with maintained fatty hilum.</w:t>
      </w:r>
    </w:p>
    <w:p w:rsidR="00C601FF" w:rsidRDefault="00C601FF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</w:p>
    <w:p w:rsidR="00C601FF" w:rsidRDefault="00C601FF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  <w:r w:rsidRPr="001B0A1A">
        <w:rPr>
          <w:rFonts w:ascii="Arial" w:hAnsi="Arial" w:cs="Arial"/>
          <w:sz w:val="22"/>
          <w:szCs w:val="22"/>
        </w:rPr>
        <w:t>No abnormality is also seen in the axillary tails.</w:t>
      </w:r>
      <w:r w:rsidRPr="004D498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axillary lymphadenopathy seen.</w:t>
      </w:r>
    </w:p>
    <w:p w:rsidR="00C35C3B" w:rsidRPr="00121CA3" w:rsidRDefault="00C35C3B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694CBB" w:rsidRPr="006862B0" w:rsidRDefault="006615A5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sz w:val="22"/>
          <w:szCs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proofErr w:type="spellStart"/>
      <w:r w:rsidR="006862B0" w:rsidRPr="006862B0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6862B0" w:rsidRPr="006862B0">
        <w:rPr>
          <w:rFonts w:ascii="Arial" w:hAnsi="Arial" w:cs="Arial"/>
          <w:b/>
          <w:i/>
          <w:sz w:val="22"/>
          <w:szCs w:val="22"/>
        </w:rPr>
        <w:t xml:space="preserve">) </w:t>
      </w:r>
      <w:r w:rsidR="00AF2390" w:rsidRPr="006862B0">
        <w:rPr>
          <w:rFonts w:ascii="Arial" w:hAnsi="Arial" w:cs="Arial"/>
          <w:b/>
          <w:i/>
          <w:sz w:val="22"/>
          <w:szCs w:val="22"/>
        </w:rPr>
        <w:t>F</w:t>
      </w:r>
      <w:r w:rsidR="006862B0" w:rsidRPr="006862B0">
        <w:rPr>
          <w:rFonts w:ascii="Arial" w:hAnsi="Arial" w:cs="Arial"/>
          <w:b/>
          <w:i/>
          <w:sz w:val="22"/>
          <w:szCs w:val="22"/>
        </w:rPr>
        <w:t xml:space="preserve">ibroadenosis </w:t>
      </w:r>
      <w:r w:rsidR="00C15D58" w:rsidRPr="006862B0">
        <w:rPr>
          <w:rFonts w:ascii="Arial" w:hAnsi="Arial" w:cs="Arial"/>
          <w:b/>
          <w:i/>
          <w:sz w:val="22"/>
          <w:szCs w:val="22"/>
        </w:rPr>
        <w:t>in</w:t>
      </w:r>
      <w:r w:rsidR="006862B0" w:rsidRPr="006862B0">
        <w:rPr>
          <w:rFonts w:ascii="Arial" w:hAnsi="Arial" w:cs="Arial"/>
          <w:b/>
          <w:i/>
          <w:sz w:val="22"/>
          <w:szCs w:val="22"/>
        </w:rPr>
        <w:t xml:space="preserve"> 10-12 O’clock position in right </w:t>
      </w:r>
      <w:r w:rsidR="00C15D58" w:rsidRPr="006862B0">
        <w:rPr>
          <w:rFonts w:ascii="Arial" w:hAnsi="Arial" w:cs="Arial"/>
          <w:b/>
          <w:i/>
          <w:sz w:val="22"/>
          <w:szCs w:val="22"/>
        </w:rPr>
        <w:t>breast.</w:t>
      </w:r>
    </w:p>
    <w:p w:rsidR="006862B0" w:rsidRDefault="006862B0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sz w:val="22"/>
          <w:szCs w:val="22"/>
        </w:rPr>
      </w:pPr>
      <w:r w:rsidRPr="006862B0">
        <w:rPr>
          <w:rFonts w:ascii="Arial" w:hAnsi="Arial" w:cs="Arial"/>
          <w:b/>
          <w:i/>
          <w:sz w:val="22"/>
          <w:szCs w:val="22"/>
        </w:rPr>
        <w:tab/>
      </w:r>
      <w:r w:rsidRPr="006862B0">
        <w:rPr>
          <w:rFonts w:ascii="Arial" w:hAnsi="Arial" w:cs="Arial"/>
          <w:b/>
          <w:i/>
          <w:sz w:val="22"/>
          <w:szCs w:val="22"/>
        </w:rPr>
        <w:tab/>
        <w:t>ii) Few right axillary lymph nodes with maintained fatty hilum</w:t>
      </w:r>
      <w:r>
        <w:rPr>
          <w:rFonts w:ascii="Arial" w:hAnsi="Arial" w:cs="Arial"/>
          <w:b/>
          <w:i/>
          <w:sz w:val="22"/>
          <w:szCs w:val="22"/>
        </w:rPr>
        <w:t>.</w:t>
      </w:r>
    </w:p>
    <w:p w:rsidR="006862B0" w:rsidRDefault="006862B0" w:rsidP="006862B0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sz w:val="22"/>
          <w:szCs w:val="22"/>
        </w:rPr>
      </w:pPr>
    </w:p>
    <w:p w:rsidR="006862B0" w:rsidRPr="006862B0" w:rsidRDefault="006862B0" w:rsidP="006862B0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sz w:val="22"/>
          <w:szCs w:val="22"/>
        </w:rPr>
      </w:pPr>
    </w:p>
    <w:p w:rsidR="006862B0" w:rsidRPr="00694CBB" w:rsidRDefault="006862B0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  <w:i/>
          <w:iCs/>
        </w:rPr>
      </w:pPr>
    </w:p>
    <w:p w:rsidR="00EB7390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D91A8F" w:rsidRPr="00D91A8F" w:rsidRDefault="00635C0C" w:rsidP="00181FDB">
      <w:pPr>
        <w:pStyle w:val="Heading3"/>
        <w:ind w:left="8010" w:firstLine="630"/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Default="00635C0C" w:rsidP="00D91A8F">
      <w:pPr>
        <w:tabs>
          <w:tab w:val="left" w:pos="1710"/>
        </w:tabs>
        <w:ind w:left="810"/>
      </w:pPr>
      <w:r>
        <w:tab/>
      </w:r>
    </w:p>
    <w:p w:rsidR="00D91A8F" w:rsidRPr="00635C0C" w:rsidRDefault="00D91A8F" w:rsidP="00635C0C">
      <w:pPr>
        <w:tabs>
          <w:tab w:val="left" w:pos="1710"/>
        </w:tabs>
      </w:pPr>
    </w:p>
    <w:sectPr w:rsidR="00D91A8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85BC8"/>
    <w:rsid w:val="000A2225"/>
    <w:rsid w:val="000C005C"/>
    <w:rsid w:val="000C6A67"/>
    <w:rsid w:val="000D4222"/>
    <w:rsid w:val="000E5E98"/>
    <w:rsid w:val="00101F0A"/>
    <w:rsid w:val="001113C0"/>
    <w:rsid w:val="00121CA3"/>
    <w:rsid w:val="0016423B"/>
    <w:rsid w:val="0016733E"/>
    <w:rsid w:val="00181FDB"/>
    <w:rsid w:val="0018401D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75ED"/>
    <w:rsid w:val="00287808"/>
    <w:rsid w:val="00290D95"/>
    <w:rsid w:val="00292D8B"/>
    <w:rsid w:val="002B2CAC"/>
    <w:rsid w:val="002C4414"/>
    <w:rsid w:val="002C5984"/>
    <w:rsid w:val="002D76DF"/>
    <w:rsid w:val="002E6E8E"/>
    <w:rsid w:val="002F250B"/>
    <w:rsid w:val="002F3276"/>
    <w:rsid w:val="002F4B4A"/>
    <w:rsid w:val="002F735E"/>
    <w:rsid w:val="002F7A0D"/>
    <w:rsid w:val="00303342"/>
    <w:rsid w:val="00333BE5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83BF1"/>
    <w:rsid w:val="005A221E"/>
    <w:rsid w:val="005A7D91"/>
    <w:rsid w:val="005B0645"/>
    <w:rsid w:val="005B53FE"/>
    <w:rsid w:val="005C3285"/>
    <w:rsid w:val="005F2AEC"/>
    <w:rsid w:val="00603215"/>
    <w:rsid w:val="00604489"/>
    <w:rsid w:val="00604507"/>
    <w:rsid w:val="0060781B"/>
    <w:rsid w:val="00614C0B"/>
    <w:rsid w:val="00625367"/>
    <w:rsid w:val="00635C0C"/>
    <w:rsid w:val="006615A5"/>
    <w:rsid w:val="00677AB0"/>
    <w:rsid w:val="0068564B"/>
    <w:rsid w:val="006862B0"/>
    <w:rsid w:val="00693FAE"/>
    <w:rsid w:val="00694CBB"/>
    <w:rsid w:val="006C4B6B"/>
    <w:rsid w:val="006E6DE9"/>
    <w:rsid w:val="006E740E"/>
    <w:rsid w:val="0070275E"/>
    <w:rsid w:val="00711E99"/>
    <w:rsid w:val="00713F39"/>
    <w:rsid w:val="007353F4"/>
    <w:rsid w:val="007357FF"/>
    <w:rsid w:val="00780823"/>
    <w:rsid w:val="007822FF"/>
    <w:rsid w:val="007B59CD"/>
    <w:rsid w:val="007B6379"/>
    <w:rsid w:val="007C5611"/>
    <w:rsid w:val="007D3687"/>
    <w:rsid w:val="007E1DEA"/>
    <w:rsid w:val="007E3F7D"/>
    <w:rsid w:val="0082020F"/>
    <w:rsid w:val="00840E99"/>
    <w:rsid w:val="0084781B"/>
    <w:rsid w:val="00870344"/>
    <w:rsid w:val="00882861"/>
    <w:rsid w:val="008D5AF1"/>
    <w:rsid w:val="008D6F16"/>
    <w:rsid w:val="008F7A0C"/>
    <w:rsid w:val="00901C71"/>
    <w:rsid w:val="00924951"/>
    <w:rsid w:val="009276B7"/>
    <w:rsid w:val="00974015"/>
    <w:rsid w:val="00990234"/>
    <w:rsid w:val="00A06B47"/>
    <w:rsid w:val="00A15487"/>
    <w:rsid w:val="00A23011"/>
    <w:rsid w:val="00A34E09"/>
    <w:rsid w:val="00A36AA7"/>
    <w:rsid w:val="00A44D8F"/>
    <w:rsid w:val="00AF2390"/>
    <w:rsid w:val="00AF7958"/>
    <w:rsid w:val="00B1409D"/>
    <w:rsid w:val="00B23740"/>
    <w:rsid w:val="00B25461"/>
    <w:rsid w:val="00B46AB1"/>
    <w:rsid w:val="00B51BC7"/>
    <w:rsid w:val="00B751C1"/>
    <w:rsid w:val="00BE3017"/>
    <w:rsid w:val="00BE5947"/>
    <w:rsid w:val="00BE74CF"/>
    <w:rsid w:val="00C15D58"/>
    <w:rsid w:val="00C21767"/>
    <w:rsid w:val="00C35C3B"/>
    <w:rsid w:val="00C46A50"/>
    <w:rsid w:val="00C601FF"/>
    <w:rsid w:val="00C63476"/>
    <w:rsid w:val="00C70FBD"/>
    <w:rsid w:val="00C947D6"/>
    <w:rsid w:val="00CA7D4A"/>
    <w:rsid w:val="00CB7476"/>
    <w:rsid w:val="00CC0B14"/>
    <w:rsid w:val="00CC1716"/>
    <w:rsid w:val="00CD73B5"/>
    <w:rsid w:val="00CF3E64"/>
    <w:rsid w:val="00D13C38"/>
    <w:rsid w:val="00D362A6"/>
    <w:rsid w:val="00D46287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E23243"/>
    <w:rsid w:val="00E2423D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2020-02-02T07:22:00Z</cp:lastPrinted>
  <dcterms:created xsi:type="dcterms:W3CDTF">2020-02-02T07:22:00Z</dcterms:created>
  <dcterms:modified xsi:type="dcterms:W3CDTF">2021-10-25T06:27:00Z</dcterms:modified>
</cp:coreProperties>
</file>