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207E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B/O. JAHURA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207E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Months/M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207E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M.NAWED AKHTAR     M.B.B.S,DCH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207E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C63A0D">
        <w:rPr>
          <w:b/>
          <w:sz w:val="32"/>
          <w:szCs w:val="32"/>
          <w:u w:val="single"/>
          <w:lang w:val="fr-FR"/>
        </w:rPr>
        <w:t>&amp; CE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D625D2" w:rsidRDefault="00D625D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Widened bilateral sylvian fissures and CSF space anterior to temporal lobe with hypodense area in right basal ganglia noted.</w:t>
      </w:r>
    </w:p>
    <w:p w:rsidR="00D625D2" w:rsidRDefault="00D625D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F6232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Prominent </w:t>
      </w:r>
      <w:r w:rsidR="00D625D2">
        <w:rPr>
          <w:rFonts w:ascii="Arial" w:hAnsi="Arial" w:cs="Arial"/>
          <w:sz w:val="22"/>
          <w:szCs w:val="22"/>
        </w:rPr>
        <w:t>cortical sulci in bilateral fronto-parietal lobes</w:t>
      </w:r>
      <w:r w:rsidRPr="007351F3">
        <w:rPr>
          <w:rFonts w:ascii="Arial" w:hAnsi="Arial" w:cs="Arial"/>
          <w:sz w:val="22"/>
          <w:szCs w:val="22"/>
        </w:rPr>
        <w:t>, basal cisterna and bilateral lateral ventricles</w:t>
      </w:r>
      <w:r w:rsidR="00EF32CA">
        <w:rPr>
          <w:rFonts w:ascii="Arial" w:hAnsi="Arial" w:cs="Arial"/>
          <w:sz w:val="22"/>
          <w:szCs w:val="22"/>
        </w:rPr>
        <w:t xml:space="preserve"> noted</w:t>
      </w:r>
      <w:r w:rsidRPr="007351F3">
        <w:rPr>
          <w:rFonts w:ascii="Arial" w:hAnsi="Arial" w:cs="Arial"/>
          <w:sz w:val="22"/>
          <w:szCs w:val="22"/>
        </w:rPr>
        <w:t xml:space="preserve">. </w:t>
      </w:r>
      <w:r w:rsidR="00EF32CA">
        <w:rPr>
          <w:rFonts w:ascii="Arial" w:hAnsi="Arial" w:cs="Arial"/>
          <w:sz w:val="22"/>
          <w:szCs w:val="22"/>
        </w:rPr>
        <w:t>No abnormal enhancement is noted.</w:t>
      </w:r>
    </w:p>
    <w:p w:rsidR="00EF32CA" w:rsidRPr="007351F3" w:rsidRDefault="00EF32CA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67812" w:rsidRDefault="00D625D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67812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867812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D625D2" w:rsidRDefault="00E47B37" w:rsidP="00D625D2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D625D2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D625D2" w:rsidRPr="00D625D2">
        <w:rPr>
          <w:rFonts w:ascii="Arial" w:hAnsi="Arial" w:cs="Arial"/>
          <w:b/>
          <w:i/>
          <w:iCs/>
        </w:rPr>
        <w:t>i</w:t>
      </w:r>
      <w:proofErr w:type="spellEnd"/>
      <w:r w:rsidR="00D625D2" w:rsidRPr="00D625D2">
        <w:rPr>
          <w:rFonts w:ascii="Arial" w:hAnsi="Arial" w:cs="Arial"/>
          <w:b/>
          <w:i/>
          <w:iCs/>
        </w:rPr>
        <w:t xml:space="preserve">) </w:t>
      </w:r>
      <w:r w:rsidR="00D625D2" w:rsidRPr="00D625D2">
        <w:rPr>
          <w:rFonts w:ascii="Arial" w:hAnsi="Arial" w:cs="Arial"/>
          <w:b/>
          <w:i/>
          <w:sz w:val="22"/>
          <w:szCs w:val="22"/>
        </w:rPr>
        <w:t>Widened bilateral sylvian fissures and CSF space anterior to temporal lobe with hypodense area in right basal ganglia</w:t>
      </w:r>
      <w:r w:rsidR="00D625D2">
        <w:rPr>
          <w:rFonts w:ascii="Arial" w:hAnsi="Arial" w:cs="Arial"/>
          <w:b/>
          <w:i/>
          <w:sz w:val="22"/>
          <w:szCs w:val="22"/>
        </w:rPr>
        <w:t xml:space="preserve"> </w:t>
      </w:r>
      <w:r w:rsidR="00D625D2" w:rsidRPr="00D625D2">
        <w:rPr>
          <w:rFonts w:ascii="Arial" w:hAnsi="Arial" w:cs="Arial"/>
          <w:b/>
          <w:i/>
          <w:sz w:val="22"/>
          <w:szCs w:val="22"/>
        </w:rPr>
        <w:t xml:space="preserve">- ? Glutaric aciduria type – I </w:t>
      </w:r>
      <w:r w:rsidR="00D625D2">
        <w:rPr>
          <w:rFonts w:ascii="Arial" w:hAnsi="Arial" w:cs="Arial"/>
          <w:b/>
          <w:i/>
          <w:sz w:val="22"/>
          <w:szCs w:val="22"/>
        </w:rPr>
        <w:t xml:space="preserve">with atrophic brain changes </w:t>
      </w:r>
      <w:r w:rsidR="00D625D2" w:rsidRPr="00D625D2">
        <w:rPr>
          <w:rFonts w:ascii="Arial" w:hAnsi="Arial" w:cs="Arial"/>
          <w:b/>
          <w:i/>
          <w:sz w:val="22"/>
          <w:szCs w:val="22"/>
        </w:rPr>
        <w:t>(Needs MRI</w:t>
      </w:r>
      <w:r w:rsidR="00D625D2">
        <w:rPr>
          <w:rFonts w:ascii="Arial" w:hAnsi="Arial" w:cs="Arial"/>
          <w:b/>
          <w:i/>
          <w:sz w:val="22"/>
          <w:szCs w:val="22"/>
        </w:rPr>
        <w:t xml:space="preserve"> brain &amp; further investigation).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F32CA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</w:p>
    <w:p w:rsidR="00EB7390" w:rsidRDefault="00257F46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="00EF32CA">
        <w:rPr>
          <w:rFonts w:ascii="Arial" w:hAnsi="Arial" w:cs="Arial"/>
          <w:i/>
          <w:iCs/>
        </w:rPr>
        <w:tab/>
      </w:r>
      <w:r w:rsidR="00EF32CA">
        <w:rPr>
          <w:rFonts w:ascii="Arial" w:hAnsi="Arial" w:cs="Arial"/>
          <w:i/>
          <w:iCs/>
        </w:rPr>
        <w:tab/>
      </w:r>
      <w:r w:rsidR="00EF32CA">
        <w:rPr>
          <w:rFonts w:ascii="Arial" w:hAnsi="Arial" w:cs="Arial"/>
          <w:i/>
          <w:iCs/>
        </w:rPr>
        <w:tab/>
      </w:r>
      <w:r w:rsidR="00EF32CA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207EE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291D"/>
    <w:rsid w:val="00625367"/>
    <w:rsid w:val="00635C0C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17EE"/>
    <w:rsid w:val="006F3FA4"/>
    <w:rsid w:val="0070275E"/>
    <w:rsid w:val="00711E99"/>
    <w:rsid w:val="00713F39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41ECC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C2161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63A0D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315C7"/>
    <w:rsid w:val="00D362A6"/>
    <w:rsid w:val="00D46287"/>
    <w:rsid w:val="00D578E7"/>
    <w:rsid w:val="00D62237"/>
    <w:rsid w:val="00D625D2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32CA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C0876"/>
    <w:rsid w:val="00FC44F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2021-10-05T13:29:00Z</dcterms:created>
  <dcterms:modified xsi:type="dcterms:W3CDTF">2021-10-05T13:29:00Z</dcterms:modified>
</cp:coreProperties>
</file>