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E6F3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LAL CHANDRA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E6F36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E6F3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J.K.P.SUMAN 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E6F36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21.07.2020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DD164F" w:rsidRPr="00CA2EC3" w:rsidRDefault="00DD164F" w:rsidP="00DD164F">
      <w:pPr>
        <w:autoSpaceDE w:val="0"/>
        <w:autoSpaceDN w:val="0"/>
        <w:adjustRightInd w:val="0"/>
        <w:ind w:firstLine="36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DD164F" w:rsidRDefault="00DD164F" w:rsidP="00DD164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Mucosal thickening is noted in bilateral maxillary sinuses. Deviated nasal septum with septal spur is noted towards left side. No other abnormality is seen in the paranasal sinus.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FA5EB8" w:rsidRDefault="003B5DA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Biconvex</w:t>
      </w:r>
      <w:r w:rsidR="00FA5EB8">
        <w:rPr>
          <w:rFonts w:ascii="Arial" w:hAnsi="Arial" w:cs="Arial"/>
          <w:sz w:val="22"/>
          <w:szCs w:val="22"/>
        </w:rPr>
        <w:t xml:space="preserve"> hyperdense area (maximum thickness ~12.7mm) of blood density is noted along left parietal lobe convexity.</w:t>
      </w:r>
    </w:p>
    <w:p w:rsidR="003B5DA2" w:rsidRDefault="003B5DA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3B5DA2" w:rsidRDefault="003B5DA2" w:rsidP="003B5DA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~3.5X3.6mm is seen in the right parietal lobe. No surrounding edema is seen.</w:t>
      </w:r>
    </w:p>
    <w:p w:rsidR="00FA5EB8" w:rsidRDefault="00FA5EB8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3B5DA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A2D29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3B5DA2" w:rsidRDefault="003B5DA2" w:rsidP="00D34F8D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Pr="003B5DA2" w:rsidRDefault="003B5DA2" w:rsidP="003B5DA2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Linear undisplaced fracture is noted in the left temporo-parietal bone. </w:t>
      </w:r>
      <w:r w:rsidR="00FA5EB8">
        <w:rPr>
          <w:rFonts w:ascii="Arial" w:hAnsi="Arial" w:cs="Arial"/>
          <w:sz w:val="22"/>
          <w:szCs w:val="22"/>
        </w:rPr>
        <w:t xml:space="preserve">Scalp swelling with scalp hematoma is seen in the left </w:t>
      </w:r>
      <w:r>
        <w:rPr>
          <w:rFonts w:ascii="Arial" w:hAnsi="Arial" w:cs="Arial"/>
          <w:sz w:val="22"/>
          <w:szCs w:val="22"/>
        </w:rPr>
        <w:t>fronto</w:t>
      </w:r>
      <w:r w:rsidR="00FA5EB8">
        <w:rPr>
          <w:rFonts w:ascii="Arial" w:hAnsi="Arial" w:cs="Arial"/>
          <w:sz w:val="22"/>
          <w:szCs w:val="22"/>
        </w:rPr>
        <w:t>-parietal region.</w:t>
      </w: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DD164F" w:rsidRPr="00414728" w:rsidRDefault="00DD164F" w:rsidP="00414728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proofErr w:type="spellStart"/>
      <w:r w:rsidR="00414728" w:rsidRPr="0041472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14728" w:rsidRPr="00414728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3B5DA2" w:rsidRPr="00414728">
        <w:rPr>
          <w:rFonts w:ascii="Arial" w:hAnsi="Arial" w:cs="Arial"/>
          <w:b/>
          <w:i/>
          <w:iCs/>
          <w:sz w:val="22"/>
          <w:szCs w:val="22"/>
        </w:rPr>
        <w:t>Epidural hematoma along left parietal lobe convexity.</w:t>
      </w:r>
    </w:p>
    <w:p w:rsidR="003B5DA2" w:rsidRPr="00414728" w:rsidRDefault="003B5DA2" w:rsidP="00414728">
      <w:pPr>
        <w:autoSpaceDE w:val="0"/>
        <w:autoSpaceDN w:val="0"/>
        <w:adjustRightInd w:val="0"/>
        <w:ind w:firstLine="360"/>
        <w:rPr>
          <w:rFonts w:ascii="Arial" w:hAnsi="Arial" w:cs="Arial"/>
          <w:b/>
          <w:i/>
          <w:iCs/>
          <w:sz w:val="22"/>
          <w:szCs w:val="22"/>
        </w:rPr>
      </w:pPr>
      <w:r w:rsidRPr="00414728">
        <w:rPr>
          <w:rFonts w:ascii="Arial" w:hAnsi="Arial" w:cs="Arial"/>
          <w:b/>
          <w:i/>
          <w:iCs/>
          <w:sz w:val="22"/>
          <w:szCs w:val="22"/>
        </w:rPr>
        <w:tab/>
      </w:r>
      <w:r w:rsidRPr="00414728">
        <w:rPr>
          <w:rFonts w:ascii="Arial" w:hAnsi="Arial" w:cs="Arial"/>
          <w:b/>
          <w:i/>
          <w:iCs/>
          <w:sz w:val="22"/>
          <w:szCs w:val="22"/>
        </w:rPr>
        <w:tab/>
      </w:r>
      <w:r w:rsidRPr="00414728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414728" w:rsidRPr="00414728">
        <w:rPr>
          <w:rFonts w:ascii="Arial" w:hAnsi="Arial" w:cs="Arial"/>
          <w:b/>
          <w:i/>
          <w:iCs/>
          <w:sz w:val="22"/>
          <w:szCs w:val="22"/>
        </w:rPr>
        <w:t>Small calcified granuloma in right parietal lobe.</w:t>
      </w:r>
    </w:p>
    <w:p w:rsidR="00414728" w:rsidRPr="00414728" w:rsidRDefault="00414728" w:rsidP="0041472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414728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414728">
        <w:rPr>
          <w:rFonts w:ascii="Arial" w:hAnsi="Arial" w:cs="Arial"/>
          <w:b/>
          <w:i/>
          <w:sz w:val="22"/>
          <w:szCs w:val="22"/>
        </w:rPr>
        <w:t>Linear undisplaced fracture in the left temporo-parietal bone with scalp swelling with scalp hematoma in the left fronto-parietal region.</w:t>
      </w:r>
    </w:p>
    <w:p w:rsidR="00414728" w:rsidRDefault="00414728" w:rsidP="00DD164F">
      <w:pPr>
        <w:autoSpaceDE w:val="0"/>
        <w:autoSpaceDN w:val="0"/>
        <w:adjustRightInd w:val="0"/>
        <w:ind w:firstLine="360"/>
        <w:jc w:val="both"/>
        <w:rPr>
          <w:rFonts w:ascii="Arial" w:hAnsi="Arial" w:cs="Arial"/>
          <w:i/>
          <w:iCs/>
          <w:u w:val="single"/>
        </w:rPr>
      </w:pP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711B"/>
    <w:rsid w:val="00056FDA"/>
    <w:rsid w:val="00085BC8"/>
    <w:rsid w:val="000A2225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910CD"/>
    <w:rsid w:val="00192C15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B5DA2"/>
    <w:rsid w:val="003D3EC1"/>
    <w:rsid w:val="003D4258"/>
    <w:rsid w:val="003E5AAF"/>
    <w:rsid w:val="00401B8F"/>
    <w:rsid w:val="0040648C"/>
    <w:rsid w:val="00411F94"/>
    <w:rsid w:val="00414728"/>
    <w:rsid w:val="004319C4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7E1D20"/>
    <w:rsid w:val="007E6F36"/>
    <w:rsid w:val="0084772F"/>
    <w:rsid w:val="0084781B"/>
    <w:rsid w:val="00870344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9140B"/>
    <w:rsid w:val="009A0438"/>
    <w:rsid w:val="009D00CC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A5EB8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2019-12-11T08:36:00Z</cp:lastPrinted>
  <dcterms:created xsi:type="dcterms:W3CDTF">2020-07-21T11:50:00Z</dcterms:created>
  <dcterms:modified xsi:type="dcterms:W3CDTF">2020-07-21T11:50:00Z</dcterms:modified>
</cp:coreProperties>
</file>