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5B42E9" w:rsidRPr="005B42E9" w:rsidRDefault="005B42E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B05C9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FR. PARVEEN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B05C9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36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B05C9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MARY LALY KA    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B05C9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04.10.2021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E40AB0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Pr="00954030" w:rsidRDefault="00954030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sz w:val="20"/>
          <w:szCs w:val="20"/>
          <w:u w:val="single"/>
        </w:rPr>
      </w:pPr>
      <w:r w:rsidRPr="00954030">
        <w:rPr>
          <w:rFonts w:ascii="Arial" w:hAnsi="Arial" w:cs="Arial"/>
          <w:b/>
          <w:sz w:val="20"/>
          <w:szCs w:val="20"/>
          <w:u w:val="single"/>
        </w:rPr>
        <w:t>C/</w:t>
      </w:r>
      <w:proofErr w:type="gramStart"/>
      <w:r w:rsidRPr="00954030">
        <w:rPr>
          <w:rFonts w:ascii="Arial" w:hAnsi="Arial" w:cs="Arial"/>
          <w:b/>
          <w:sz w:val="20"/>
          <w:szCs w:val="20"/>
          <w:u w:val="single"/>
        </w:rPr>
        <w:t>D :</w:t>
      </w:r>
      <w:proofErr w:type="gramEnd"/>
      <w:r w:rsidRPr="00954030">
        <w:rPr>
          <w:rFonts w:ascii="Arial" w:hAnsi="Arial" w:cs="Arial"/>
          <w:b/>
          <w:sz w:val="20"/>
          <w:szCs w:val="20"/>
          <w:u w:val="single"/>
        </w:rPr>
        <w:t xml:space="preserve"> Known case of COVID pneumonia.</w:t>
      </w:r>
    </w:p>
    <w:p w:rsidR="00954030" w:rsidRPr="00954030" w:rsidRDefault="00954030" w:rsidP="009F5B8A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2"/>
          <w:szCs w:val="22"/>
        </w:rPr>
      </w:pPr>
    </w:p>
    <w:p w:rsidR="009F5B8A" w:rsidRPr="00B63FC5" w:rsidRDefault="009F5B8A" w:rsidP="009F5B8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scan of the Thorax has been done from apices to base and seen in various soft tissue windows. </w:t>
      </w:r>
    </w:p>
    <w:p w:rsidR="009F5B8A" w:rsidRPr="00B63FC5" w:rsidRDefault="009F5B8A" w:rsidP="009F5B8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A27A83" w:rsidRPr="00B63FC5" w:rsidRDefault="00A27A83" w:rsidP="00A27A8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LUNG PARENCHYMA</w:t>
      </w:r>
    </w:p>
    <w:p w:rsidR="00052357" w:rsidRDefault="00052357" w:rsidP="00052357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</w:t>
      </w:r>
      <w:r w:rsidR="00A27A83">
        <w:rPr>
          <w:rFonts w:ascii="Arial" w:hAnsi="Arial" w:cs="Arial"/>
          <w:color w:val="000000"/>
          <w:sz w:val="22"/>
          <w:szCs w:val="22"/>
        </w:rPr>
        <w:t>nterlobular and intralobular septal thickening and subpleural parenchymal bands like opacities are noted in the bilateral lung fields, predominantly in lower lobes</w:t>
      </w:r>
      <w:r>
        <w:rPr>
          <w:rFonts w:ascii="Arial" w:hAnsi="Arial" w:cs="Arial"/>
          <w:color w:val="000000"/>
          <w:sz w:val="22"/>
          <w:szCs w:val="22"/>
        </w:rPr>
        <w:t xml:space="preserve"> causing architectural distortion</w:t>
      </w:r>
      <w:r w:rsidR="00A27A83">
        <w:rPr>
          <w:rFonts w:ascii="Arial" w:hAnsi="Arial" w:cs="Arial"/>
          <w:color w:val="000000"/>
          <w:sz w:val="22"/>
          <w:szCs w:val="22"/>
        </w:rPr>
        <w:t>. No ground glass opacities / consolidation noted. Mild tracheo-mediastinal shift towards left side noted.</w:t>
      </w:r>
      <w:r w:rsidRPr="00052357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Tubular bronchiectatic changes is noted in the lateral basal segment of left lower lobe.</w:t>
      </w:r>
    </w:p>
    <w:p w:rsidR="00A27A83" w:rsidRDefault="00A27A83" w:rsidP="00A27A8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A27A83" w:rsidRPr="00B63FC5" w:rsidRDefault="00A27A83" w:rsidP="00A27A8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calcification or SOL is noted in lung.</w:t>
      </w:r>
    </w:p>
    <w:p w:rsidR="00A27A83" w:rsidRPr="00B63FC5" w:rsidRDefault="00A27A83" w:rsidP="00A27A8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A27A83" w:rsidRPr="00B63FC5" w:rsidRDefault="00A27A83" w:rsidP="00A27A8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</w:p>
    <w:p w:rsidR="00A27A83" w:rsidRPr="00B63FC5" w:rsidRDefault="00A27A83" w:rsidP="00A27A8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or sizeable lymph nodes are seen in the hilar region. Normal appearance of the hila is seen. </w:t>
      </w:r>
    </w:p>
    <w:p w:rsidR="00A27A83" w:rsidRPr="00B63FC5" w:rsidRDefault="00A27A83" w:rsidP="00A27A8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A27A83" w:rsidRPr="00B63FC5" w:rsidRDefault="00A27A83" w:rsidP="00A27A8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</w:p>
    <w:p w:rsidR="00A27A83" w:rsidRPr="00B63FC5" w:rsidRDefault="00A27A83" w:rsidP="00A27A8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Normal appearance of the great vessels, trachea and oesophagus and cardiac chambers are noted. No abnormal density is noted within the mediastinum. No enlarged precarinal lymph nodes are seen. </w:t>
      </w:r>
    </w:p>
    <w:p w:rsidR="00A27A83" w:rsidRPr="00B63FC5" w:rsidRDefault="00A27A83" w:rsidP="00A27A8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A27A83" w:rsidRPr="00B63FC5" w:rsidRDefault="00A27A83" w:rsidP="00A27A8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</w:p>
    <w:p w:rsidR="00A27A83" w:rsidRPr="00B63FC5" w:rsidRDefault="00A27A83" w:rsidP="00A27A8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abnormality is seen in the pleura. </w:t>
      </w:r>
    </w:p>
    <w:p w:rsidR="00A27A83" w:rsidRPr="00B63FC5" w:rsidRDefault="00A27A83" w:rsidP="00A27A8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A27A83" w:rsidRPr="00B63FC5" w:rsidRDefault="00A27A83" w:rsidP="00A27A8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BONES AND SOFT TISSUE</w:t>
      </w:r>
    </w:p>
    <w:p w:rsidR="00A27A83" w:rsidRPr="00B63FC5" w:rsidRDefault="00A27A83" w:rsidP="00A27A8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A27A83" w:rsidRPr="00B63FC5" w:rsidRDefault="00A27A83" w:rsidP="00A27A8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A27A83" w:rsidRPr="00B63FC5" w:rsidRDefault="00A27A83" w:rsidP="00A27A83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density is seen in the </w:t>
      </w:r>
      <w:r>
        <w:rPr>
          <w:rFonts w:ascii="Arial" w:hAnsi="Arial" w:cs="Arial"/>
          <w:color w:val="000000"/>
          <w:sz w:val="22"/>
          <w:szCs w:val="22"/>
        </w:rPr>
        <w:t xml:space="preserve">visualised </w:t>
      </w:r>
      <w:r w:rsidRPr="00B63FC5">
        <w:rPr>
          <w:rFonts w:ascii="Arial" w:hAnsi="Arial" w:cs="Arial"/>
          <w:color w:val="000000"/>
          <w:sz w:val="22"/>
          <w:szCs w:val="22"/>
        </w:rPr>
        <w:t>li</w:t>
      </w:r>
      <w:r>
        <w:rPr>
          <w:rFonts w:ascii="Arial" w:hAnsi="Arial" w:cs="Arial"/>
          <w:color w:val="000000"/>
          <w:sz w:val="22"/>
          <w:szCs w:val="22"/>
        </w:rPr>
        <w:t>ver, spleen, pancreas and supra</w:t>
      </w:r>
      <w:r w:rsidRPr="00B63FC5">
        <w:rPr>
          <w:rFonts w:ascii="Arial" w:hAnsi="Arial" w:cs="Arial"/>
          <w:color w:val="000000"/>
          <w:sz w:val="22"/>
          <w:szCs w:val="22"/>
        </w:rPr>
        <w:t>renal.</w:t>
      </w:r>
    </w:p>
    <w:p w:rsidR="00A27A83" w:rsidRDefault="00A27A83" w:rsidP="009F5B8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954BA2" w:rsidRDefault="009F5B8A" w:rsidP="009F5B8A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>
        <w:rPr>
          <w:rFonts w:ascii="Arial" w:hAnsi="Arial" w:cs="Arial"/>
          <w:b/>
          <w:color w:val="000000"/>
          <w:sz w:val="22"/>
          <w:szCs w:val="22"/>
        </w:rPr>
        <w:tab/>
      </w:r>
      <w:r w:rsidRPr="00954BA2">
        <w:rPr>
          <w:rFonts w:ascii="Arial" w:hAnsi="Arial" w:cs="Arial"/>
          <w:b/>
          <w:i/>
          <w:color w:val="000000"/>
          <w:sz w:val="22"/>
          <w:szCs w:val="22"/>
        </w:rPr>
        <w:t xml:space="preserve">Above findings </w:t>
      </w:r>
      <w:r w:rsidR="00954BA2" w:rsidRPr="00954BA2">
        <w:rPr>
          <w:rFonts w:ascii="Arial" w:hAnsi="Arial" w:cs="Arial"/>
          <w:b/>
          <w:i/>
          <w:color w:val="000000"/>
          <w:sz w:val="22"/>
          <w:szCs w:val="22"/>
        </w:rPr>
        <w:t xml:space="preserve">suggests </w:t>
      </w:r>
      <w:r w:rsidR="00052357">
        <w:rPr>
          <w:rFonts w:ascii="Arial" w:hAnsi="Arial" w:cs="Arial"/>
          <w:b/>
          <w:i/>
          <w:color w:val="000000"/>
          <w:sz w:val="22"/>
          <w:szCs w:val="22"/>
        </w:rPr>
        <w:t>f</w:t>
      </w:r>
      <w:r w:rsidR="00954BA2" w:rsidRPr="00954BA2">
        <w:rPr>
          <w:rFonts w:ascii="Arial" w:hAnsi="Arial" w:cs="Arial"/>
          <w:b/>
          <w:i/>
          <w:color w:val="000000"/>
          <w:sz w:val="22"/>
          <w:szCs w:val="22"/>
        </w:rPr>
        <w:t>eature of post COVID interstitial lung d</w:t>
      </w:r>
      <w:r w:rsidR="000B5649">
        <w:rPr>
          <w:rFonts w:ascii="Arial" w:hAnsi="Arial" w:cs="Arial"/>
          <w:b/>
          <w:i/>
          <w:color w:val="000000"/>
          <w:sz w:val="22"/>
          <w:szCs w:val="22"/>
        </w:rPr>
        <w:t>isease (No active infective etiology noted).</w:t>
      </w:r>
    </w:p>
    <w:p w:rsidR="00052357" w:rsidRPr="00954BA2" w:rsidRDefault="00052357" w:rsidP="009F5B8A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9F5B8A" w:rsidRPr="00B63FC5" w:rsidRDefault="009F5B8A" w:rsidP="009F5B8A">
      <w:pPr>
        <w:autoSpaceDE w:val="0"/>
        <w:autoSpaceDN w:val="0"/>
        <w:adjustRightInd w:val="0"/>
        <w:ind w:left="2160" w:hanging="17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 xml:space="preserve">                       </w:t>
      </w:r>
    </w:p>
    <w:p w:rsidR="009F5B8A" w:rsidRDefault="009F5B8A" w:rsidP="009F5B8A">
      <w:pPr>
        <w:autoSpaceDE w:val="0"/>
        <w:autoSpaceDN w:val="0"/>
        <w:adjustRightInd w:val="0"/>
        <w:ind w:left="2160" w:hanging="1710"/>
        <w:rPr>
          <w:rFonts w:ascii="Arial" w:hAnsi="Arial" w:cs="Arial"/>
          <w:color w:val="000000"/>
          <w:sz w:val="22"/>
          <w:szCs w:val="22"/>
        </w:rPr>
      </w:pPr>
    </w:p>
    <w:p w:rsidR="00635C0C" w:rsidRPr="00B63FC5" w:rsidRDefault="00165AED" w:rsidP="00C26C7A">
      <w:pPr>
        <w:autoSpaceDE w:val="0"/>
        <w:autoSpaceDN w:val="0"/>
        <w:adjustRightInd w:val="0"/>
        <w:ind w:left="7110" w:firstLine="72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.</w:t>
      </w:r>
      <w:r w:rsidR="00635C0C" w:rsidRPr="00B63FC5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52357"/>
    <w:rsid w:val="0006602D"/>
    <w:rsid w:val="00066D83"/>
    <w:rsid w:val="00085BC8"/>
    <w:rsid w:val="0008724D"/>
    <w:rsid w:val="000A2225"/>
    <w:rsid w:val="000B5649"/>
    <w:rsid w:val="000C005C"/>
    <w:rsid w:val="000C6A67"/>
    <w:rsid w:val="000D4222"/>
    <w:rsid w:val="000E5E98"/>
    <w:rsid w:val="000F0DC0"/>
    <w:rsid w:val="001113C0"/>
    <w:rsid w:val="001210B8"/>
    <w:rsid w:val="0016423B"/>
    <w:rsid w:val="00165AED"/>
    <w:rsid w:val="0016733E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3383"/>
    <w:rsid w:val="00243B1D"/>
    <w:rsid w:val="0024434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4BC"/>
    <w:rsid w:val="00340752"/>
    <w:rsid w:val="00342B62"/>
    <w:rsid w:val="0034353E"/>
    <w:rsid w:val="0037177E"/>
    <w:rsid w:val="00376691"/>
    <w:rsid w:val="00377589"/>
    <w:rsid w:val="003873F8"/>
    <w:rsid w:val="0038775D"/>
    <w:rsid w:val="003A24B7"/>
    <w:rsid w:val="003B173E"/>
    <w:rsid w:val="003B17BF"/>
    <w:rsid w:val="003D4258"/>
    <w:rsid w:val="003E5AAF"/>
    <w:rsid w:val="00405860"/>
    <w:rsid w:val="0040648C"/>
    <w:rsid w:val="00411F94"/>
    <w:rsid w:val="004319C4"/>
    <w:rsid w:val="004432DC"/>
    <w:rsid w:val="004552FD"/>
    <w:rsid w:val="004649C9"/>
    <w:rsid w:val="0046568E"/>
    <w:rsid w:val="00467AAB"/>
    <w:rsid w:val="0047678E"/>
    <w:rsid w:val="004920E0"/>
    <w:rsid w:val="004A4AC6"/>
    <w:rsid w:val="004A583A"/>
    <w:rsid w:val="004B7857"/>
    <w:rsid w:val="004C2CDF"/>
    <w:rsid w:val="004C524D"/>
    <w:rsid w:val="004D2744"/>
    <w:rsid w:val="004D4410"/>
    <w:rsid w:val="004D7181"/>
    <w:rsid w:val="004F0BA1"/>
    <w:rsid w:val="00505437"/>
    <w:rsid w:val="00507669"/>
    <w:rsid w:val="00571DA2"/>
    <w:rsid w:val="00583BF1"/>
    <w:rsid w:val="005A7D91"/>
    <w:rsid w:val="005B0645"/>
    <w:rsid w:val="005B42E9"/>
    <w:rsid w:val="005B53FE"/>
    <w:rsid w:val="005C3285"/>
    <w:rsid w:val="005F2AEC"/>
    <w:rsid w:val="00603215"/>
    <w:rsid w:val="00604489"/>
    <w:rsid w:val="0060781B"/>
    <w:rsid w:val="00625367"/>
    <w:rsid w:val="00635C0C"/>
    <w:rsid w:val="00644F59"/>
    <w:rsid w:val="00677AB0"/>
    <w:rsid w:val="00680126"/>
    <w:rsid w:val="0068564B"/>
    <w:rsid w:val="00693FAE"/>
    <w:rsid w:val="006A3E53"/>
    <w:rsid w:val="006B10D6"/>
    <w:rsid w:val="006C4B6B"/>
    <w:rsid w:val="006C7D01"/>
    <w:rsid w:val="006E6DE9"/>
    <w:rsid w:val="006E740E"/>
    <w:rsid w:val="006F27E7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7E3C62"/>
    <w:rsid w:val="008000F6"/>
    <w:rsid w:val="0084781B"/>
    <w:rsid w:val="00854DF5"/>
    <w:rsid w:val="00870344"/>
    <w:rsid w:val="00882861"/>
    <w:rsid w:val="008D5AF1"/>
    <w:rsid w:val="008D6F16"/>
    <w:rsid w:val="008E47A4"/>
    <w:rsid w:val="008F4FA4"/>
    <w:rsid w:val="008F7A0C"/>
    <w:rsid w:val="00924951"/>
    <w:rsid w:val="009276B7"/>
    <w:rsid w:val="00954030"/>
    <w:rsid w:val="00954BA2"/>
    <w:rsid w:val="00974015"/>
    <w:rsid w:val="00984E14"/>
    <w:rsid w:val="009F5B8A"/>
    <w:rsid w:val="00A03494"/>
    <w:rsid w:val="00A06B47"/>
    <w:rsid w:val="00A15487"/>
    <w:rsid w:val="00A23011"/>
    <w:rsid w:val="00A27A83"/>
    <w:rsid w:val="00A34E09"/>
    <w:rsid w:val="00A36AA7"/>
    <w:rsid w:val="00A44D8F"/>
    <w:rsid w:val="00A502A3"/>
    <w:rsid w:val="00A82D8E"/>
    <w:rsid w:val="00AE4DFE"/>
    <w:rsid w:val="00AE56B2"/>
    <w:rsid w:val="00AF7958"/>
    <w:rsid w:val="00B05C90"/>
    <w:rsid w:val="00B1409D"/>
    <w:rsid w:val="00B2060A"/>
    <w:rsid w:val="00B25461"/>
    <w:rsid w:val="00B46AB1"/>
    <w:rsid w:val="00B51BC7"/>
    <w:rsid w:val="00B63FC5"/>
    <w:rsid w:val="00B751C1"/>
    <w:rsid w:val="00B91DF6"/>
    <w:rsid w:val="00BD0B5B"/>
    <w:rsid w:val="00BE0A07"/>
    <w:rsid w:val="00BE3017"/>
    <w:rsid w:val="00BE5947"/>
    <w:rsid w:val="00BE74CF"/>
    <w:rsid w:val="00C26C7A"/>
    <w:rsid w:val="00C46A50"/>
    <w:rsid w:val="00C63476"/>
    <w:rsid w:val="00C70FBD"/>
    <w:rsid w:val="00C84BA9"/>
    <w:rsid w:val="00C9406F"/>
    <w:rsid w:val="00C947D6"/>
    <w:rsid w:val="00CA7D4A"/>
    <w:rsid w:val="00CB525B"/>
    <w:rsid w:val="00CC0B14"/>
    <w:rsid w:val="00CD73B5"/>
    <w:rsid w:val="00CF20BF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32F13"/>
    <w:rsid w:val="00F3318E"/>
    <w:rsid w:val="00F41BF3"/>
    <w:rsid w:val="00F4609C"/>
    <w:rsid w:val="00F55F63"/>
    <w:rsid w:val="00F674CA"/>
    <w:rsid w:val="00F67C19"/>
    <w:rsid w:val="00F75222"/>
    <w:rsid w:val="00F774B4"/>
    <w:rsid w:val="00F91B20"/>
    <w:rsid w:val="00F95A55"/>
    <w:rsid w:val="00F95F0D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9F5B8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2021-10-04T12:59:00Z</cp:lastPrinted>
  <dcterms:created xsi:type="dcterms:W3CDTF">2021-10-05T13:26:00Z</dcterms:created>
  <dcterms:modified xsi:type="dcterms:W3CDTF">2021-10-05T13:26:00Z</dcterms:modified>
</cp:coreProperties>
</file>