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24218" w:rsidRPr="00924218" w:rsidRDefault="0092421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63E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BIHARI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63E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63E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RISHABH KUAMR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63E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03.07.2021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A72052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044E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C6D54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8B2F99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8B2F9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C924B6">
        <w:rPr>
          <w:rFonts w:ascii="Arial" w:hAnsi="Arial" w:cs="Arial"/>
          <w:color w:val="000000"/>
          <w:sz w:val="22"/>
          <w:szCs w:val="22"/>
        </w:rPr>
        <w:t xml:space="preserve">Thin walled cavitatory lesion (~16X16mm) with surrounding consolidation is noted in apical segment of right upper lobe. </w:t>
      </w:r>
      <w:r w:rsidR="003C4587">
        <w:rPr>
          <w:rFonts w:ascii="Arial" w:hAnsi="Arial" w:cs="Arial"/>
          <w:color w:val="000000"/>
          <w:sz w:val="22"/>
          <w:szCs w:val="22"/>
        </w:rPr>
        <w:t xml:space="preserve">Multiple areas of centrilobular nodules with linear branching pattern (tree in bud appearance) </w:t>
      </w:r>
      <w:r w:rsidR="00626A95">
        <w:rPr>
          <w:rFonts w:ascii="Arial" w:hAnsi="Arial" w:cs="Arial"/>
          <w:color w:val="000000"/>
          <w:sz w:val="22"/>
          <w:szCs w:val="22"/>
        </w:rPr>
        <w:t xml:space="preserve">are </w:t>
      </w:r>
      <w:r w:rsidR="003C4587">
        <w:rPr>
          <w:rFonts w:ascii="Arial" w:hAnsi="Arial" w:cs="Arial"/>
          <w:color w:val="000000"/>
          <w:sz w:val="22"/>
          <w:szCs w:val="22"/>
        </w:rPr>
        <w:t xml:space="preserve">seen </w:t>
      </w:r>
      <w:r w:rsidR="00626A95">
        <w:rPr>
          <w:rFonts w:ascii="Arial" w:hAnsi="Arial" w:cs="Arial"/>
          <w:color w:val="000000"/>
          <w:sz w:val="22"/>
          <w:szCs w:val="22"/>
        </w:rPr>
        <w:t xml:space="preserve">in apicoanterior segment of </w:t>
      </w:r>
      <w:r w:rsidR="003C4587">
        <w:rPr>
          <w:rFonts w:ascii="Arial" w:hAnsi="Arial" w:cs="Arial"/>
          <w:color w:val="000000"/>
          <w:sz w:val="22"/>
          <w:szCs w:val="22"/>
        </w:rPr>
        <w:t>right upper lobe.</w:t>
      </w:r>
      <w:r w:rsidR="00CA4AE8">
        <w:rPr>
          <w:rFonts w:ascii="Arial" w:hAnsi="Arial" w:cs="Arial"/>
          <w:color w:val="000000"/>
          <w:sz w:val="22"/>
          <w:szCs w:val="22"/>
        </w:rPr>
        <w:t xml:space="preserve"> </w:t>
      </w:r>
      <w:r w:rsidR="00CC3DE6">
        <w:rPr>
          <w:rFonts w:ascii="Arial" w:hAnsi="Arial" w:cs="Arial"/>
          <w:color w:val="000000"/>
          <w:sz w:val="22"/>
          <w:szCs w:val="22"/>
        </w:rPr>
        <w:t>A</w:t>
      </w:r>
      <w:r w:rsidR="00CA4AE8">
        <w:rPr>
          <w:rFonts w:ascii="Arial" w:hAnsi="Arial" w:cs="Arial"/>
          <w:color w:val="000000"/>
          <w:sz w:val="22"/>
          <w:szCs w:val="22"/>
        </w:rPr>
        <w:t>ir space consolidations are noted in posterior segment of right upper lobe.</w:t>
      </w:r>
      <w:r w:rsidR="003C4587">
        <w:rPr>
          <w:rFonts w:ascii="Arial" w:hAnsi="Arial" w:cs="Arial"/>
          <w:color w:val="000000"/>
          <w:sz w:val="22"/>
          <w:szCs w:val="22"/>
        </w:rPr>
        <w:t xml:space="preserve"> </w:t>
      </w:r>
      <w:r w:rsidR="00FC6D54">
        <w:rPr>
          <w:rFonts w:ascii="Arial" w:hAnsi="Arial" w:cs="Arial"/>
          <w:color w:val="000000"/>
          <w:sz w:val="22"/>
          <w:szCs w:val="22"/>
        </w:rPr>
        <w:t xml:space="preserve">Calcified and thickened </w:t>
      </w:r>
      <w:r w:rsidR="00C96D49">
        <w:rPr>
          <w:rFonts w:ascii="Arial" w:hAnsi="Arial" w:cs="Arial"/>
          <w:color w:val="000000"/>
          <w:sz w:val="22"/>
          <w:szCs w:val="22"/>
        </w:rPr>
        <w:t xml:space="preserve">parietal and visceral </w:t>
      </w:r>
      <w:r w:rsidR="00FC6D54">
        <w:rPr>
          <w:rFonts w:ascii="Arial" w:hAnsi="Arial" w:cs="Arial"/>
          <w:color w:val="000000"/>
          <w:sz w:val="22"/>
          <w:szCs w:val="22"/>
        </w:rPr>
        <w:t>pleura on left side</w:t>
      </w:r>
      <w:r w:rsidR="00CA4AE8">
        <w:rPr>
          <w:rFonts w:ascii="Arial" w:hAnsi="Arial" w:cs="Arial"/>
          <w:color w:val="000000"/>
          <w:sz w:val="22"/>
          <w:szCs w:val="22"/>
        </w:rPr>
        <w:t xml:space="preserve"> (cranio-caudally length ~12cm)</w:t>
      </w:r>
      <w:r w:rsidR="00FC6D54">
        <w:rPr>
          <w:rFonts w:ascii="Arial" w:hAnsi="Arial" w:cs="Arial"/>
          <w:color w:val="000000"/>
          <w:sz w:val="22"/>
          <w:szCs w:val="22"/>
        </w:rPr>
        <w:t xml:space="preserve"> with fluid collection and loss of</w:t>
      </w:r>
      <w:r w:rsidR="008F201F">
        <w:rPr>
          <w:rFonts w:ascii="Arial" w:hAnsi="Arial" w:cs="Arial"/>
          <w:color w:val="000000"/>
          <w:sz w:val="22"/>
          <w:szCs w:val="22"/>
        </w:rPr>
        <w:t xml:space="preserve"> left</w:t>
      </w:r>
      <w:r w:rsidR="00FC6D54">
        <w:rPr>
          <w:rFonts w:ascii="Arial" w:hAnsi="Arial" w:cs="Arial"/>
          <w:color w:val="000000"/>
          <w:sz w:val="22"/>
          <w:szCs w:val="22"/>
        </w:rPr>
        <w:t xml:space="preserve"> lung volume noted.</w:t>
      </w:r>
    </w:p>
    <w:p w:rsidR="000B00C3" w:rsidRDefault="000B00C3" w:rsidP="004A38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00C3" w:rsidRDefault="00EE6EB3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Pleural thickening with calcification is noted right upper and lower lobe region.</w:t>
      </w:r>
      <w:r w:rsidR="00206225">
        <w:rPr>
          <w:rFonts w:ascii="Arial" w:hAnsi="Arial" w:cs="Arial"/>
          <w:color w:val="000000"/>
          <w:sz w:val="22"/>
          <w:szCs w:val="22"/>
        </w:rPr>
        <w:t xml:space="preserve"> </w:t>
      </w:r>
      <w:r w:rsidR="003F5644">
        <w:rPr>
          <w:rFonts w:ascii="Arial" w:hAnsi="Arial" w:cs="Arial"/>
          <w:color w:val="000000"/>
          <w:sz w:val="22"/>
          <w:szCs w:val="22"/>
        </w:rPr>
        <w:t>Fibroatelectatic changes are seen in left lower lobe. Fibrotic</w:t>
      </w:r>
      <w:r w:rsidR="000B00C3">
        <w:rPr>
          <w:rFonts w:ascii="Arial" w:hAnsi="Arial" w:cs="Arial"/>
          <w:color w:val="000000"/>
          <w:sz w:val="22"/>
          <w:szCs w:val="22"/>
        </w:rPr>
        <w:t xml:space="preserve"> strands are seen in the anterior segment of right upper and lateral ba</w:t>
      </w:r>
      <w:r w:rsidR="00DD55F9">
        <w:rPr>
          <w:rFonts w:ascii="Arial" w:hAnsi="Arial" w:cs="Arial"/>
          <w:color w:val="000000"/>
          <w:sz w:val="22"/>
          <w:szCs w:val="22"/>
        </w:rPr>
        <w:t>sal segment of right lower lobe and in left lung field</w:t>
      </w:r>
      <w:r w:rsidR="00CC3DE6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B00C3" w:rsidRDefault="000B00C3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0C1FAF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Interlobular and intralobular septae are noted. </w:t>
      </w:r>
      <w:r w:rsidR="00887427">
        <w:rPr>
          <w:rFonts w:ascii="Arial" w:hAnsi="Arial" w:cs="Arial"/>
          <w:color w:val="000000"/>
          <w:sz w:val="22"/>
          <w:szCs w:val="22"/>
        </w:rPr>
        <w:t>Right 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ajor and minor fissure appear normal. </w:t>
      </w:r>
    </w:p>
    <w:p w:rsidR="00FC6D54" w:rsidRPr="003B107E" w:rsidRDefault="00FC6D5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B2F99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3B107E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B2F99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3B107E" w:rsidRDefault="008E47A4" w:rsidP="004A38E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8B2F99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8B2F9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F3CB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3B107E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4A38E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3B107E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6"/>
          <w:szCs w:val="22"/>
        </w:rPr>
      </w:pPr>
    </w:p>
    <w:p w:rsidR="008E47A4" w:rsidRPr="005F3CB4" w:rsidRDefault="008E47A4" w:rsidP="005F3CB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BA1480" w:rsidRPr="005F3CB4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BA1480" w:rsidRPr="005F3CB4">
        <w:rPr>
          <w:rFonts w:ascii="Arial" w:hAnsi="Arial" w:cs="Arial"/>
          <w:b/>
          <w:i/>
          <w:color w:val="000000"/>
          <w:sz w:val="22"/>
          <w:szCs w:val="22"/>
        </w:rPr>
        <w:t>) Calcified and thickened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 xml:space="preserve"> left</w:t>
      </w:r>
      <w:r w:rsidR="00BA1480"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pleura with fluid collection– Empyema thoracic (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>Chronic / O</w:t>
      </w:r>
      <w:r w:rsidR="00BA1480" w:rsidRPr="005F3CB4">
        <w:rPr>
          <w:rFonts w:ascii="Arial" w:hAnsi="Arial" w:cs="Arial"/>
          <w:b/>
          <w:i/>
          <w:color w:val="000000"/>
          <w:sz w:val="22"/>
          <w:szCs w:val="22"/>
        </w:rPr>
        <w:t>rganization</w:t>
      </w:r>
      <w:r w:rsidR="00C044E1"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stage) with loss of lung volume (Fibrothorax).</w:t>
      </w:r>
    </w:p>
    <w:p w:rsidR="00FC6D54" w:rsidRPr="005F3CB4" w:rsidRDefault="00BA1480" w:rsidP="005F3CB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5F3CB4" w:rsidRPr="005F3CB4">
        <w:rPr>
          <w:rFonts w:ascii="Arial" w:hAnsi="Arial" w:cs="Arial"/>
          <w:b/>
          <w:i/>
          <w:color w:val="000000"/>
          <w:sz w:val="22"/>
          <w:szCs w:val="22"/>
        </w:rPr>
        <w:t>Thin walled cavitatory lesion with surrounding consolidation in apical segment of right upper with t</w:t>
      </w:r>
      <w:r w:rsidR="00C044E1" w:rsidRPr="005F3CB4">
        <w:rPr>
          <w:rFonts w:ascii="Arial" w:hAnsi="Arial" w:cs="Arial"/>
          <w:b/>
          <w:i/>
          <w:color w:val="000000"/>
          <w:sz w:val="22"/>
          <w:szCs w:val="22"/>
        </w:rPr>
        <w:t>ree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 xml:space="preserve"> in bud appearance</w:t>
      </w:r>
      <w:r w:rsidR="00C044E1"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in apicoanterior segment of </w:t>
      </w:r>
      <w:r w:rsidR="005F3CB4" w:rsidRPr="005F3CB4">
        <w:rPr>
          <w:rFonts w:ascii="Arial" w:hAnsi="Arial" w:cs="Arial"/>
          <w:b/>
          <w:i/>
          <w:color w:val="000000"/>
          <w:sz w:val="22"/>
          <w:szCs w:val="22"/>
        </w:rPr>
        <w:t>right upper lobe &amp; air space consolidations in posterior segment of right upper lobe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5F3CB4" w:rsidRPr="005F3CB4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5F3CB4" w:rsidRPr="005F3CB4" w:rsidRDefault="005F3CB4" w:rsidP="005F3CB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5F3CB4">
        <w:rPr>
          <w:rFonts w:ascii="Arial" w:hAnsi="Arial" w:cs="Arial"/>
          <w:b/>
          <w:i/>
          <w:color w:val="000000"/>
          <w:sz w:val="22"/>
          <w:szCs w:val="22"/>
        </w:rPr>
        <w:t>ii) Pleural thickening with calcification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 xml:space="preserve"> in</w:t>
      </w:r>
      <w:r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right upper and lower lobe region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>,</w:t>
      </w:r>
      <w:r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7D2241" w:rsidRPr="005F3CB4">
        <w:rPr>
          <w:rFonts w:ascii="Arial" w:hAnsi="Arial" w:cs="Arial"/>
          <w:b/>
          <w:i/>
          <w:color w:val="000000"/>
          <w:sz w:val="22"/>
          <w:szCs w:val="22"/>
        </w:rPr>
        <w:t>fibroatelect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>atic changes in left lower lobe &amp;</w:t>
      </w:r>
      <w:r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fibrotic strands in anterior segment of right upper and lateral basal segment of right lo</w:t>
      </w:r>
      <w:r w:rsidR="007D2241">
        <w:rPr>
          <w:rFonts w:ascii="Arial" w:hAnsi="Arial" w:cs="Arial"/>
          <w:b/>
          <w:i/>
          <w:color w:val="000000"/>
          <w:sz w:val="22"/>
          <w:szCs w:val="22"/>
        </w:rPr>
        <w:t>wer lobe and in left lung field.</w:t>
      </w:r>
      <w:r w:rsidRPr="005F3CB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5F3CB4" w:rsidRDefault="00924218" w:rsidP="00924218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    </w:t>
      </w:r>
      <w:r w:rsidR="007F3F5E" w:rsidRPr="00924218">
        <w:rPr>
          <w:rFonts w:ascii="Arial" w:hAnsi="Arial" w:cs="Arial"/>
          <w:b/>
          <w:i/>
          <w:iCs/>
          <w:sz w:val="22"/>
          <w:szCs w:val="22"/>
        </w:rPr>
        <w:t>Tubercular etiology (Suggested clinical correlation &amp; further investigation.</w:t>
      </w:r>
    </w:p>
    <w:p w:rsidR="003B107E" w:rsidRPr="00924218" w:rsidRDefault="003B107E" w:rsidP="003B107E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AA4658"/>
    <w:multiLevelType w:val="hybridMultilevel"/>
    <w:tmpl w:val="D8803C96"/>
    <w:lvl w:ilvl="0" w:tplc="2DFCA224">
      <w:start w:val="2"/>
      <w:numFmt w:val="bullet"/>
      <w:lvlText w:val="-"/>
      <w:lvlJc w:val="left"/>
      <w:pPr>
        <w:ind w:left="39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E1A3840"/>
    <w:multiLevelType w:val="hybridMultilevel"/>
    <w:tmpl w:val="C9C87B8C"/>
    <w:lvl w:ilvl="0" w:tplc="B6824B6C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E10C18"/>
    <w:multiLevelType w:val="hybridMultilevel"/>
    <w:tmpl w:val="2EB05FCE"/>
    <w:lvl w:ilvl="0" w:tplc="4A448A4C">
      <w:start w:val="2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56B353FF"/>
    <w:multiLevelType w:val="hybridMultilevel"/>
    <w:tmpl w:val="A9EEB81A"/>
    <w:lvl w:ilvl="0" w:tplc="0BBC9410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B00C3"/>
    <w:rsid w:val="000C005C"/>
    <w:rsid w:val="000C1FAF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6225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4AE"/>
    <w:rsid w:val="00342B62"/>
    <w:rsid w:val="0034353E"/>
    <w:rsid w:val="0037177E"/>
    <w:rsid w:val="00376691"/>
    <w:rsid w:val="00377589"/>
    <w:rsid w:val="0038775D"/>
    <w:rsid w:val="003A24B7"/>
    <w:rsid w:val="003B107E"/>
    <w:rsid w:val="003B173E"/>
    <w:rsid w:val="003B17BF"/>
    <w:rsid w:val="003C4587"/>
    <w:rsid w:val="003D4258"/>
    <w:rsid w:val="003E5AAF"/>
    <w:rsid w:val="003F5644"/>
    <w:rsid w:val="0040648C"/>
    <w:rsid w:val="00411F94"/>
    <w:rsid w:val="004319C4"/>
    <w:rsid w:val="004432DC"/>
    <w:rsid w:val="004552FD"/>
    <w:rsid w:val="00463EAD"/>
    <w:rsid w:val="004649C9"/>
    <w:rsid w:val="0046568E"/>
    <w:rsid w:val="00467AAB"/>
    <w:rsid w:val="0047678E"/>
    <w:rsid w:val="004920E0"/>
    <w:rsid w:val="004A38E4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5F3CB4"/>
    <w:rsid w:val="00603215"/>
    <w:rsid w:val="00604489"/>
    <w:rsid w:val="0060781B"/>
    <w:rsid w:val="00625367"/>
    <w:rsid w:val="00626A95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73556"/>
    <w:rsid w:val="007822FF"/>
    <w:rsid w:val="007B59CD"/>
    <w:rsid w:val="007B6379"/>
    <w:rsid w:val="007C5611"/>
    <w:rsid w:val="007D2241"/>
    <w:rsid w:val="007D3687"/>
    <w:rsid w:val="007E3C62"/>
    <w:rsid w:val="007F3F5E"/>
    <w:rsid w:val="0084781B"/>
    <w:rsid w:val="00854DF5"/>
    <w:rsid w:val="00870344"/>
    <w:rsid w:val="00882861"/>
    <w:rsid w:val="00887427"/>
    <w:rsid w:val="008B2F99"/>
    <w:rsid w:val="008C299E"/>
    <w:rsid w:val="008D5AF1"/>
    <w:rsid w:val="008D6F16"/>
    <w:rsid w:val="008E47A4"/>
    <w:rsid w:val="008F201F"/>
    <w:rsid w:val="008F4FA4"/>
    <w:rsid w:val="008F7A0C"/>
    <w:rsid w:val="00924218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72052"/>
    <w:rsid w:val="00A82D8E"/>
    <w:rsid w:val="00AE4DFE"/>
    <w:rsid w:val="00AE56B2"/>
    <w:rsid w:val="00AF7958"/>
    <w:rsid w:val="00B071FF"/>
    <w:rsid w:val="00B1409D"/>
    <w:rsid w:val="00B2060A"/>
    <w:rsid w:val="00B25461"/>
    <w:rsid w:val="00B46AB1"/>
    <w:rsid w:val="00B51BC7"/>
    <w:rsid w:val="00B63FC5"/>
    <w:rsid w:val="00B7086D"/>
    <w:rsid w:val="00B751C1"/>
    <w:rsid w:val="00B91DF6"/>
    <w:rsid w:val="00BA1480"/>
    <w:rsid w:val="00BD0B5B"/>
    <w:rsid w:val="00BE3017"/>
    <w:rsid w:val="00BE568E"/>
    <w:rsid w:val="00BE5947"/>
    <w:rsid w:val="00BE74CF"/>
    <w:rsid w:val="00C044E1"/>
    <w:rsid w:val="00C26C7A"/>
    <w:rsid w:val="00C33F5A"/>
    <w:rsid w:val="00C46A50"/>
    <w:rsid w:val="00C63476"/>
    <w:rsid w:val="00C70FBD"/>
    <w:rsid w:val="00C84BA9"/>
    <w:rsid w:val="00C924B6"/>
    <w:rsid w:val="00C9406F"/>
    <w:rsid w:val="00C947D6"/>
    <w:rsid w:val="00C96D49"/>
    <w:rsid w:val="00CA4AE8"/>
    <w:rsid w:val="00CA7D4A"/>
    <w:rsid w:val="00CB064F"/>
    <w:rsid w:val="00CB525B"/>
    <w:rsid w:val="00CC0B14"/>
    <w:rsid w:val="00CC3DE6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55F9"/>
    <w:rsid w:val="00DF257A"/>
    <w:rsid w:val="00DF51C0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6EB3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6D54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44CEB-B3EA-4800-8215-A88B68219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2021-07-04T07:34:00Z</cp:lastPrinted>
  <dcterms:created xsi:type="dcterms:W3CDTF">2021-07-04T07:41:00Z</dcterms:created>
  <dcterms:modified xsi:type="dcterms:W3CDTF">2021-07-04T07:41:00Z</dcterms:modified>
</cp:coreProperties>
</file>