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E320A9" w:rsidRPr="00E320A9" w:rsidRDefault="00E320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1775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SABINA BIBI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1775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1775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M.J.ALAM    </w:t>
            </w:r>
            <w:r w:rsidR="001323EA">
              <w:rPr>
                <w:rFonts w:ascii="Cambria" w:hAnsi="Cambria"/>
                <w:sz w:val="28"/>
              </w:rPr>
              <w:t xml:space="preserve">  </w:t>
            </w:r>
            <w:r w:rsidR="002D234E">
              <w:rPr>
                <w:rFonts w:ascii="Cambria" w:hAnsi="Cambria"/>
                <w:sz w:val="28"/>
              </w:rPr>
              <w:t xml:space="preserve">  </w:t>
            </w:r>
            <w:r>
              <w:rPr>
                <w:rFonts w:ascii="Cambria" w:hAnsi="Cambria"/>
                <w:sz w:val="28"/>
              </w:rPr>
              <w:t>M.D.,D.C.H.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1775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30.06.2021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E320A9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494904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295087" w:rsidRDefault="004B7327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Bilateral </w:t>
      </w:r>
      <w:r w:rsidR="00452D30">
        <w:rPr>
          <w:rFonts w:ascii="Arial" w:hAnsi="Arial" w:cs="Arial"/>
          <w:color w:val="000000"/>
          <w:sz w:val="22"/>
          <w:szCs w:val="22"/>
        </w:rPr>
        <w:t xml:space="preserve">hilar and peribronchiolar </w:t>
      </w:r>
      <w:r>
        <w:rPr>
          <w:rFonts w:ascii="Arial" w:hAnsi="Arial" w:cs="Arial"/>
          <w:color w:val="000000"/>
          <w:sz w:val="22"/>
          <w:szCs w:val="22"/>
        </w:rPr>
        <w:t>a</w:t>
      </w:r>
      <w:r w:rsidR="00295087">
        <w:rPr>
          <w:rFonts w:ascii="Arial" w:hAnsi="Arial" w:cs="Arial"/>
          <w:color w:val="000000"/>
          <w:sz w:val="22"/>
          <w:szCs w:val="22"/>
        </w:rPr>
        <w:t>rea</w:t>
      </w:r>
      <w:r w:rsidR="00494904">
        <w:rPr>
          <w:rFonts w:ascii="Arial" w:hAnsi="Arial" w:cs="Arial"/>
          <w:color w:val="000000"/>
          <w:sz w:val="22"/>
          <w:szCs w:val="22"/>
        </w:rPr>
        <w:t>s</w:t>
      </w:r>
      <w:r w:rsidR="00295087">
        <w:rPr>
          <w:rFonts w:ascii="Arial" w:hAnsi="Arial" w:cs="Arial"/>
          <w:color w:val="000000"/>
          <w:sz w:val="22"/>
          <w:szCs w:val="22"/>
        </w:rPr>
        <w:t xml:space="preserve"> of</w:t>
      </w:r>
      <w:r w:rsidR="00494904">
        <w:rPr>
          <w:rFonts w:ascii="Arial" w:hAnsi="Arial" w:cs="Arial"/>
          <w:color w:val="000000"/>
          <w:sz w:val="22"/>
          <w:szCs w:val="22"/>
        </w:rPr>
        <w:t xml:space="preserve"> air space</w:t>
      </w:r>
      <w:r w:rsidR="00295087">
        <w:rPr>
          <w:rFonts w:ascii="Arial" w:hAnsi="Arial" w:cs="Arial"/>
          <w:color w:val="000000"/>
          <w:sz w:val="22"/>
          <w:szCs w:val="22"/>
        </w:rPr>
        <w:t xml:space="preserve"> consolidation </w:t>
      </w:r>
      <w:r w:rsidR="00494904">
        <w:rPr>
          <w:rFonts w:ascii="Arial" w:hAnsi="Arial" w:cs="Arial"/>
          <w:color w:val="000000"/>
          <w:sz w:val="22"/>
          <w:szCs w:val="22"/>
        </w:rPr>
        <w:t>and</w:t>
      </w:r>
      <w:r w:rsidR="00354B25">
        <w:rPr>
          <w:rFonts w:ascii="Arial" w:hAnsi="Arial" w:cs="Arial"/>
          <w:color w:val="000000"/>
          <w:sz w:val="22"/>
          <w:szCs w:val="22"/>
        </w:rPr>
        <w:t xml:space="preserve"> </w:t>
      </w:r>
      <w:r w:rsidR="00295087">
        <w:rPr>
          <w:rFonts w:ascii="Arial" w:hAnsi="Arial" w:cs="Arial"/>
          <w:color w:val="000000"/>
          <w:sz w:val="22"/>
          <w:szCs w:val="22"/>
        </w:rPr>
        <w:t xml:space="preserve">ground </w:t>
      </w:r>
      <w:r>
        <w:rPr>
          <w:rFonts w:ascii="Arial" w:hAnsi="Arial" w:cs="Arial"/>
          <w:color w:val="000000"/>
          <w:sz w:val="22"/>
          <w:szCs w:val="22"/>
        </w:rPr>
        <w:t>glass opacity is seen.</w:t>
      </w:r>
      <w:r w:rsidR="00E320A9">
        <w:rPr>
          <w:rFonts w:ascii="Arial" w:hAnsi="Arial" w:cs="Arial"/>
          <w:color w:val="000000"/>
          <w:sz w:val="22"/>
          <w:szCs w:val="22"/>
        </w:rPr>
        <w:t xml:space="preserve"> Peribronchovascular and interlobular septa thickening is noted.</w:t>
      </w:r>
    </w:p>
    <w:p w:rsidR="00895790" w:rsidRDefault="00895790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4B7327" w:rsidRDefault="0049490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Few patchy </w:t>
      </w:r>
      <w:r w:rsidR="00895790">
        <w:rPr>
          <w:rFonts w:ascii="Arial" w:hAnsi="Arial" w:cs="Arial"/>
          <w:color w:val="000000"/>
          <w:sz w:val="22"/>
          <w:szCs w:val="22"/>
        </w:rPr>
        <w:t xml:space="preserve"> peripheral </w:t>
      </w:r>
      <w:r>
        <w:rPr>
          <w:rFonts w:ascii="Arial" w:hAnsi="Arial" w:cs="Arial"/>
          <w:color w:val="000000"/>
          <w:sz w:val="22"/>
          <w:szCs w:val="22"/>
        </w:rPr>
        <w:t xml:space="preserve">areas of consolidations </w:t>
      </w:r>
      <w:r w:rsidR="00895790">
        <w:rPr>
          <w:rFonts w:ascii="Arial" w:hAnsi="Arial" w:cs="Arial"/>
          <w:color w:val="000000"/>
          <w:sz w:val="22"/>
          <w:szCs w:val="22"/>
        </w:rPr>
        <w:t>and ground glass opacities</w:t>
      </w:r>
      <w:r>
        <w:rPr>
          <w:rFonts w:ascii="Arial" w:hAnsi="Arial" w:cs="Arial"/>
          <w:color w:val="000000"/>
          <w:sz w:val="22"/>
          <w:szCs w:val="22"/>
        </w:rPr>
        <w:t xml:space="preserve"> is noted in the posterior segment of right upper and medial segment of right middle lobe. </w:t>
      </w:r>
    </w:p>
    <w:p w:rsidR="00494904" w:rsidRDefault="0049490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calcification is noted in lung.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354B25" w:rsidRPr="00B63FC5" w:rsidRDefault="008E47A4" w:rsidP="00354B2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="00354B25" w:rsidRPr="00354B2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354B2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</w:t>
      </w:r>
      <w:proofErr w:type="gramEnd"/>
      <w:r w:rsidR="00354B2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354B25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</w:t>
      </w:r>
      <w:r w:rsidR="00494904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Normal appearance of the great vessels, trachea and oesophagus are noted. No abnormal density is noted within the mediastinum. No enlarged precarinal lymph nodes are seen. </w:t>
      </w:r>
      <w:r w:rsidR="00452D30">
        <w:rPr>
          <w:rFonts w:ascii="Arial" w:hAnsi="Arial" w:cs="Arial"/>
          <w:color w:val="000000"/>
          <w:sz w:val="22"/>
          <w:szCs w:val="22"/>
        </w:rPr>
        <w:t>Cardiomegaly</w:t>
      </w:r>
      <w:r w:rsidR="00494904">
        <w:rPr>
          <w:rFonts w:ascii="Arial" w:hAnsi="Arial" w:cs="Arial"/>
          <w:color w:val="000000"/>
          <w:sz w:val="22"/>
          <w:szCs w:val="22"/>
        </w:rPr>
        <w:t xml:space="preserve"> with left ventricular enlargement</w:t>
      </w:r>
      <w:r w:rsidR="00452D30">
        <w:rPr>
          <w:rFonts w:ascii="Arial" w:hAnsi="Arial" w:cs="Arial"/>
          <w:color w:val="000000"/>
          <w:sz w:val="22"/>
          <w:szCs w:val="22"/>
        </w:rPr>
        <w:t xml:space="preserve"> is noted.</w:t>
      </w:r>
      <w:r w:rsidR="00354B25" w:rsidRPr="00354B25">
        <w:rPr>
          <w:rFonts w:ascii="Arial" w:hAnsi="Arial" w:cs="Arial"/>
          <w:color w:val="000000"/>
          <w:sz w:val="22"/>
          <w:szCs w:val="22"/>
        </w:rPr>
        <w:t xml:space="preserve"> </w:t>
      </w:r>
      <w:r w:rsidR="00354B25" w:rsidRPr="00B63FC5">
        <w:rPr>
          <w:rFonts w:ascii="Arial" w:hAnsi="Arial" w:cs="Arial"/>
          <w:color w:val="000000"/>
          <w:sz w:val="22"/>
          <w:szCs w:val="22"/>
        </w:rPr>
        <w:t>No abnormal or sizeable lymph nodes are seen in the hilar region.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295087" w:rsidRDefault="00295087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Bilateral</w:t>
      </w:r>
      <w:r w:rsidR="004B7327">
        <w:rPr>
          <w:rFonts w:ascii="Arial" w:hAnsi="Arial" w:cs="Arial"/>
          <w:color w:val="000000"/>
          <w:sz w:val="22"/>
          <w:szCs w:val="22"/>
        </w:rPr>
        <w:t xml:space="preserve"> moderate</w:t>
      </w:r>
      <w:r>
        <w:rPr>
          <w:rFonts w:ascii="Arial" w:hAnsi="Arial" w:cs="Arial"/>
          <w:color w:val="000000"/>
          <w:sz w:val="22"/>
          <w:szCs w:val="22"/>
        </w:rPr>
        <w:t xml:space="preserve"> pleural effusion is seen extending into fissure</w:t>
      </w:r>
      <w:r w:rsidR="00452D30">
        <w:rPr>
          <w:rFonts w:ascii="Arial" w:hAnsi="Arial" w:cs="Arial"/>
          <w:color w:val="000000"/>
          <w:sz w:val="22"/>
          <w:szCs w:val="22"/>
        </w:rPr>
        <w:t>s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8E47A4" w:rsidRPr="00B63FC5" w:rsidRDefault="00295087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8E47A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4B7327" w:rsidRDefault="004B7327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4B7327" w:rsidRDefault="004B7327" w:rsidP="004B7327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 w:rsidRPr="00E96FFF">
        <w:rPr>
          <w:rFonts w:ascii="Arial" w:hAnsi="Arial" w:cs="Arial"/>
          <w:b/>
          <w:color w:val="000000"/>
          <w:sz w:val="22"/>
          <w:szCs w:val="22"/>
        </w:rPr>
        <w:t>Visualised bones show degenerative c</w:t>
      </w:r>
      <w:r>
        <w:rPr>
          <w:rFonts w:ascii="Arial" w:hAnsi="Arial" w:cs="Arial"/>
          <w:b/>
          <w:color w:val="000000"/>
          <w:sz w:val="22"/>
          <w:szCs w:val="22"/>
        </w:rPr>
        <w:t xml:space="preserve">hanges in the form of marginal </w:t>
      </w:r>
      <w:r w:rsidRPr="00E96FFF">
        <w:rPr>
          <w:rFonts w:ascii="Arial" w:hAnsi="Arial" w:cs="Arial"/>
          <w:b/>
          <w:color w:val="000000"/>
          <w:sz w:val="22"/>
          <w:szCs w:val="22"/>
        </w:rPr>
        <w:t xml:space="preserve">osteophytes in </w:t>
      </w:r>
      <w:r>
        <w:rPr>
          <w:rFonts w:ascii="Arial" w:hAnsi="Arial" w:cs="Arial"/>
          <w:b/>
          <w:color w:val="000000"/>
          <w:sz w:val="22"/>
          <w:szCs w:val="22"/>
        </w:rPr>
        <w:t xml:space="preserve">thoracic </w:t>
      </w:r>
      <w:r w:rsidRPr="00E96FFF">
        <w:rPr>
          <w:rFonts w:ascii="Arial" w:hAnsi="Arial" w:cs="Arial"/>
          <w:b/>
          <w:color w:val="000000"/>
          <w:sz w:val="22"/>
          <w:szCs w:val="22"/>
        </w:rPr>
        <w:t>spine.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4B7327" w:rsidRPr="00E320A9" w:rsidRDefault="008E47A4" w:rsidP="00E320A9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E320A9" w:rsidRPr="00E320A9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E320A9" w:rsidRPr="00E320A9">
        <w:rPr>
          <w:rFonts w:ascii="Arial" w:hAnsi="Arial" w:cs="Arial"/>
          <w:b/>
          <w:i/>
          <w:color w:val="000000"/>
          <w:sz w:val="22"/>
          <w:szCs w:val="22"/>
        </w:rPr>
        <w:t>) C</w:t>
      </w:r>
      <w:r w:rsidR="00452D30" w:rsidRPr="00E320A9">
        <w:rPr>
          <w:rFonts w:ascii="Arial" w:hAnsi="Arial" w:cs="Arial"/>
          <w:b/>
          <w:i/>
          <w:color w:val="000000"/>
          <w:sz w:val="22"/>
          <w:szCs w:val="22"/>
        </w:rPr>
        <w:t xml:space="preserve">ardiomegaly </w:t>
      </w:r>
      <w:r w:rsidR="00494904" w:rsidRPr="00E320A9">
        <w:rPr>
          <w:rFonts w:ascii="Arial" w:hAnsi="Arial" w:cs="Arial"/>
          <w:b/>
          <w:i/>
          <w:color w:val="000000"/>
          <w:sz w:val="22"/>
          <w:szCs w:val="22"/>
        </w:rPr>
        <w:t>with left ventricular enlargement &amp;</w:t>
      </w:r>
      <w:r w:rsidR="00452D30" w:rsidRPr="00E320A9">
        <w:rPr>
          <w:rFonts w:ascii="Arial" w:hAnsi="Arial" w:cs="Arial"/>
          <w:b/>
          <w:i/>
          <w:color w:val="000000"/>
          <w:sz w:val="22"/>
          <w:szCs w:val="22"/>
        </w:rPr>
        <w:t xml:space="preserve"> bilateral hilar and peribronchiolar </w:t>
      </w:r>
      <w:r w:rsidR="00895790" w:rsidRPr="00E320A9">
        <w:rPr>
          <w:rFonts w:ascii="Arial" w:hAnsi="Arial" w:cs="Arial"/>
          <w:b/>
          <w:i/>
          <w:color w:val="000000"/>
          <w:sz w:val="22"/>
          <w:szCs w:val="22"/>
        </w:rPr>
        <w:t>air</w:t>
      </w:r>
      <w:r w:rsidR="00494904" w:rsidRPr="00E320A9">
        <w:rPr>
          <w:rFonts w:ascii="Arial" w:hAnsi="Arial" w:cs="Arial"/>
          <w:b/>
          <w:i/>
          <w:color w:val="000000"/>
          <w:sz w:val="22"/>
          <w:szCs w:val="22"/>
        </w:rPr>
        <w:t xml:space="preserve"> space </w:t>
      </w:r>
      <w:r w:rsidR="00452D30" w:rsidRPr="00E320A9">
        <w:rPr>
          <w:rFonts w:ascii="Arial" w:hAnsi="Arial" w:cs="Arial"/>
          <w:b/>
          <w:i/>
          <w:color w:val="000000"/>
          <w:sz w:val="22"/>
          <w:szCs w:val="22"/>
        </w:rPr>
        <w:t xml:space="preserve">consolidation </w:t>
      </w:r>
      <w:r w:rsidR="00494904" w:rsidRPr="00E320A9">
        <w:rPr>
          <w:rFonts w:ascii="Arial" w:hAnsi="Arial" w:cs="Arial"/>
          <w:b/>
          <w:i/>
          <w:color w:val="000000"/>
          <w:sz w:val="22"/>
          <w:szCs w:val="22"/>
        </w:rPr>
        <w:t>&amp; ground glass opacity with</w:t>
      </w:r>
      <w:r w:rsidR="00452D30" w:rsidRPr="00E320A9">
        <w:rPr>
          <w:rFonts w:ascii="Arial" w:hAnsi="Arial" w:cs="Arial"/>
          <w:b/>
          <w:i/>
          <w:color w:val="000000"/>
          <w:sz w:val="22"/>
          <w:szCs w:val="22"/>
        </w:rPr>
        <w:t xml:space="preserve"> b</w:t>
      </w:r>
      <w:r w:rsidR="004B7327" w:rsidRPr="00E320A9">
        <w:rPr>
          <w:rFonts w:ascii="Arial" w:hAnsi="Arial" w:cs="Arial"/>
          <w:b/>
          <w:i/>
          <w:color w:val="000000"/>
          <w:sz w:val="22"/>
          <w:szCs w:val="22"/>
        </w:rPr>
        <w:t>ilateral moderate pleural effusion</w:t>
      </w:r>
      <w:r w:rsidR="00494904" w:rsidRPr="00E320A9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452D30" w:rsidRPr="00E320A9">
        <w:rPr>
          <w:rFonts w:ascii="Arial" w:hAnsi="Arial" w:cs="Arial"/>
          <w:b/>
          <w:i/>
          <w:color w:val="000000"/>
          <w:sz w:val="22"/>
          <w:szCs w:val="22"/>
        </w:rPr>
        <w:t>– Cardiogenic pulmonary edema</w:t>
      </w:r>
      <w:r w:rsidR="00494904" w:rsidRPr="00E320A9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</w:p>
    <w:p w:rsidR="00895790" w:rsidRPr="00E320A9" w:rsidRDefault="00895790" w:rsidP="00E320A9">
      <w:pPr>
        <w:autoSpaceDE w:val="0"/>
        <w:autoSpaceDN w:val="0"/>
        <w:adjustRightInd w:val="0"/>
        <w:ind w:left="2160"/>
        <w:rPr>
          <w:rFonts w:ascii="Arial" w:hAnsi="Arial" w:cs="Arial"/>
          <w:color w:val="000000"/>
          <w:sz w:val="22"/>
          <w:szCs w:val="22"/>
        </w:rPr>
      </w:pPr>
      <w:r w:rsidRPr="00E320A9">
        <w:rPr>
          <w:rFonts w:ascii="Arial" w:hAnsi="Arial" w:cs="Arial"/>
          <w:b/>
          <w:i/>
          <w:color w:val="000000"/>
          <w:sz w:val="22"/>
          <w:szCs w:val="22"/>
        </w:rPr>
        <w:t xml:space="preserve">ii) Patchy  peripheral areas of consolidations and ground glass opacities in posterior segment of right upper and medial segment of right middle lobe – Active infective etiology . </w:t>
      </w:r>
    </w:p>
    <w:p w:rsidR="00D920AB" w:rsidRPr="00E320A9" w:rsidRDefault="00895790" w:rsidP="00E320A9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E320A9">
        <w:rPr>
          <w:rFonts w:ascii="Arial" w:hAnsi="Arial" w:cs="Arial"/>
          <w:b/>
          <w:i/>
          <w:color w:val="000000"/>
          <w:sz w:val="22"/>
          <w:szCs w:val="22"/>
        </w:rPr>
        <w:t>Suggested clinical correlation &amp; further investigatio</w:t>
      </w:r>
      <w:r w:rsidR="00E320A9" w:rsidRPr="00E320A9">
        <w:rPr>
          <w:rFonts w:ascii="Arial" w:hAnsi="Arial" w:cs="Arial"/>
          <w:b/>
          <w:i/>
          <w:color w:val="000000"/>
          <w:sz w:val="22"/>
          <w:szCs w:val="22"/>
        </w:rPr>
        <w:t>n.</w:t>
      </w:r>
    </w:p>
    <w:p w:rsidR="00E320A9" w:rsidRDefault="00E320A9" w:rsidP="00E320A9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E320A9" w:rsidRPr="00E320A9" w:rsidRDefault="00E320A9" w:rsidP="00E320A9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0CD095E"/>
    <w:multiLevelType w:val="hybridMultilevel"/>
    <w:tmpl w:val="88F0D77C"/>
    <w:lvl w:ilvl="0" w:tplc="9D449F16">
      <w:start w:val="2"/>
      <w:numFmt w:val="bullet"/>
      <w:lvlText w:val="-"/>
      <w:lvlJc w:val="left"/>
      <w:pPr>
        <w:ind w:left="3240" w:hanging="360"/>
      </w:pPr>
      <w:rPr>
        <w:rFonts w:ascii="Arial" w:eastAsia="Times New Roman" w:hAnsi="Arial" w:cs="Arial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323EA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1F716C"/>
    <w:rsid w:val="002139B3"/>
    <w:rsid w:val="00224D8D"/>
    <w:rsid w:val="00233383"/>
    <w:rsid w:val="00243B1D"/>
    <w:rsid w:val="00247621"/>
    <w:rsid w:val="00271FBF"/>
    <w:rsid w:val="00287808"/>
    <w:rsid w:val="00290D95"/>
    <w:rsid w:val="00295087"/>
    <w:rsid w:val="002962D7"/>
    <w:rsid w:val="002A5580"/>
    <w:rsid w:val="002B2CAC"/>
    <w:rsid w:val="002C4414"/>
    <w:rsid w:val="002C5984"/>
    <w:rsid w:val="002D234E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54B25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2D30"/>
    <w:rsid w:val="004552FD"/>
    <w:rsid w:val="004649C9"/>
    <w:rsid w:val="0046568E"/>
    <w:rsid w:val="00467AAB"/>
    <w:rsid w:val="0047678E"/>
    <w:rsid w:val="004920E0"/>
    <w:rsid w:val="00494904"/>
    <w:rsid w:val="004A4AC6"/>
    <w:rsid w:val="004A583A"/>
    <w:rsid w:val="004B4D20"/>
    <w:rsid w:val="004B7327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29BA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1710"/>
    <w:rsid w:val="007822FF"/>
    <w:rsid w:val="007B59CD"/>
    <w:rsid w:val="007B6379"/>
    <w:rsid w:val="007C5611"/>
    <w:rsid w:val="007D3687"/>
    <w:rsid w:val="007E3C62"/>
    <w:rsid w:val="0084781B"/>
    <w:rsid w:val="00854DF5"/>
    <w:rsid w:val="00870344"/>
    <w:rsid w:val="00882861"/>
    <w:rsid w:val="00895790"/>
    <w:rsid w:val="008D5AF1"/>
    <w:rsid w:val="008D6F16"/>
    <w:rsid w:val="008E47A4"/>
    <w:rsid w:val="008F4FA4"/>
    <w:rsid w:val="008F7A0C"/>
    <w:rsid w:val="00917756"/>
    <w:rsid w:val="00924951"/>
    <w:rsid w:val="009276B7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65DAA"/>
    <w:rsid w:val="00B751C1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320A9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2021-07-01T05:24:00Z</cp:lastPrinted>
  <dcterms:created xsi:type="dcterms:W3CDTF">2021-07-27T12:12:00Z</dcterms:created>
  <dcterms:modified xsi:type="dcterms:W3CDTF">2021-07-27T12:12:00Z</dcterms:modified>
</cp:coreProperties>
</file>