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56B73" w:rsidRDefault="00356B7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356B73" w:rsidRPr="00356B73" w:rsidRDefault="00356B73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737ED0">
              <w:rPr>
                <w:rFonts w:ascii="Cambria" w:hAnsi="Cambria"/>
                <w:sz w:val="28"/>
              </w:rPr>
              <w:t>. MANGAL MARANDI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737ED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737ED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MARY LALY KA.    </w:t>
            </w:r>
            <w:r w:rsidR="00356B73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737ED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09.07.2020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40AB0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571DA2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>5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 xml:space="preserve">mm contiguous high resolution axial CT </w:t>
      </w:r>
      <w:r w:rsidR="00117477" w:rsidRPr="00356B73">
        <w:rPr>
          <w:rFonts w:ascii="Arial" w:hAnsi="Arial" w:cs="Arial"/>
          <w:color w:val="000000"/>
          <w:sz w:val="20"/>
          <w:szCs w:val="20"/>
        </w:rPr>
        <w:t>scan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 xml:space="preserve"> of the Thorax has been </w:t>
      </w:r>
      <w:r w:rsidR="00D5198C" w:rsidRPr="00356B73">
        <w:rPr>
          <w:rFonts w:ascii="Arial" w:hAnsi="Arial" w:cs="Arial"/>
          <w:color w:val="000000"/>
          <w:sz w:val="20"/>
          <w:szCs w:val="20"/>
        </w:rPr>
        <w:t>done from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 xml:space="preserve"> apices to base and seen in various soft tissue windows. 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LUNG PARENCHYMA</w:t>
      </w:r>
    </w:p>
    <w:p w:rsidR="00BA6CC6" w:rsidRPr="00356B73" w:rsidRDefault="00BB0562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 xml:space="preserve">Diffuse ground glass opacities are noted in bilateral lung </w:t>
      </w:r>
      <w:r w:rsidR="00D5198C" w:rsidRPr="00356B73">
        <w:rPr>
          <w:rFonts w:ascii="Arial" w:hAnsi="Arial" w:cs="Arial"/>
          <w:color w:val="000000"/>
          <w:sz w:val="20"/>
          <w:szCs w:val="20"/>
        </w:rPr>
        <w:t>field</w:t>
      </w:r>
      <w:r w:rsidRPr="00356B73">
        <w:rPr>
          <w:rFonts w:ascii="Arial" w:hAnsi="Arial" w:cs="Arial"/>
          <w:color w:val="000000"/>
          <w:sz w:val="20"/>
          <w:szCs w:val="20"/>
        </w:rPr>
        <w:t>.</w:t>
      </w:r>
      <w:r w:rsidR="00BA6CC6" w:rsidRPr="00356B73">
        <w:rPr>
          <w:rFonts w:ascii="Arial" w:hAnsi="Arial" w:cs="Arial"/>
          <w:color w:val="000000"/>
          <w:sz w:val="20"/>
          <w:szCs w:val="20"/>
        </w:rPr>
        <w:t xml:space="preserve"> Small </w:t>
      </w:r>
      <w:r w:rsidR="009D051A">
        <w:rPr>
          <w:rFonts w:ascii="Arial" w:hAnsi="Arial" w:cs="Arial"/>
          <w:color w:val="000000"/>
          <w:sz w:val="20"/>
          <w:szCs w:val="20"/>
        </w:rPr>
        <w:t>well defined random nodular</w:t>
      </w:r>
      <w:r w:rsidR="00BA6CC6" w:rsidRPr="00356B73">
        <w:rPr>
          <w:rFonts w:ascii="Arial" w:hAnsi="Arial" w:cs="Arial"/>
          <w:color w:val="000000"/>
          <w:sz w:val="20"/>
          <w:szCs w:val="20"/>
        </w:rPr>
        <w:t xml:space="preserve"> opacities are noted in bilateral upper lobes.</w:t>
      </w:r>
    </w:p>
    <w:p w:rsidR="00BB0562" w:rsidRPr="00356B73" w:rsidRDefault="00BA6CC6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8E47A4" w:rsidRPr="00356B73" w:rsidRDefault="00BA6CC6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>Rest of the p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>arench</w:t>
      </w:r>
      <w:r w:rsidR="00A502A3" w:rsidRPr="00356B73">
        <w:rPr>
          <w:rFonts w:ascii="Arial" w:hAnsi="Arial" w:cs="Arial"/>
          <w:color w:val="000000"/>
          <w:sz w:val="20"/>
          <w:szCs w:val="20"/>
        </w:rPr>
        <w:t>yma of both lungs show normal b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>roncho-vascular markings. Interlobular and intralobular septae are noted. Major and minor fissure appear normal. No calcification or SOL is noted in lung.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HILA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 xml:space="preserve">No abnormal or sizeable lymph nodes are seen in the hilar region. Normal </w:t>
      </w:r>
      <w:r w:rsidR="00D5198C" w:rsidRPr="00356B73">
        <w:rPr>
          <w:rFonts w:ascii="Arial" w:hAnsi="Arial" w:cs="Arial"/>
          <w:color w:val="000000"/>
          <w:sz w:val="20"/>
          <w:szCs w:val="20"/>
        </w:rPr>
        <w:t>appearance of the hila is</w:t>
      </w:r>
      <w:r w:rsidRPr="00356B73">
        <w:rPr>
          <w:rFonts w:ascii="Arial" w:hAnsi="Arial" w:cs="Arial"/>
          <w:color w:val="000000"/>
          <w:sz w:val="20"/>
          <w:szCs w:val="20"/>
        </w:rPr>
        <w:t xml:space="preserve"> seen. 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MEDIASTINUM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PLEURA</w:t>
      </w:r>
    </w:p>
    <w:p w:rsidR="008E47A4" w:rsidRPr="00356B73" w:rsidRDefault="007A297A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 xml:space="preserve">Loculated fluid collection with thickened irregular pleura is noted in the left lower lobe. 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>No abnormality is seen in the</w:t>
      </w:r>
      <w:r w:rsidRPr="00356B73">
        <w:rPr>
          <w:rFonts w:ascii="Arial" w:hAnsi="Arial" w:cs="Arial"/>
          <w:color w:val="000000"/>
          <w:sz w:val="20"/>
          <w:szCs w:val="20"/>
        </w:rPr>
        <w:t xml:space="preserve"> right</w:t>
      </w:r>
      <w:r w:rsidR="008E47A4" w:rsidRPr="00356B73">
        <w:rPr>
          <w:rFonts w:ascii="Arial" w:hAnsi="Arial" w:cs="Arial"/>
          <w:color w:val="000000"/>
          <w:sz w:val="20"/>
          <w:szCs w:val="20"/>
        </w:rPr>
        <w:t xml:space="preserve"> pleura. </w:t>
      </w: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BONES AND SOFT TISSUE</w:t>
      </w:r>
    </w:p>
    <w:p w:rsidR="007A297A" w:rsidRPr="00356B73" w:rsidRDefault="006D2CF9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Lytic destruction of </w:t>
      </w:r>
      <w:r w:rsidRPr="00356B73">
        <w:rPr>
          <w:rFonts w:ascii="Arial" w:hAnsi="Arial" w:cs="Arial"/>
          <w:color w:val="000000"/>
          <w:sz w:val="20"/>
          <w:szCs w:val="20"/>
        </w:rPr>
        <w:t>T8</w:t>
      </w:r>
      <w:r w:rsidR="0013354E" w:rsidRPr="00356B73">
        <w:rPr>
          <w:rFonts w:ascii="Arial" w:hAnsi="Arial" w:cs="Arial"/>
          <w:color w:val="000000"/>
          <w:sz w:val="20"/>
          <w:szCs w:val="20"/>
        </w:rPr>
        <w:t xml:space="preserve"> &amp; T9</w:t>
      </w:r>
      <w:r w:rsidR="007A297A" w:rsidRPr="00356B73">
        <w:rPr>
          <w:rFonts w:ascii="Arial" w:hAnsi="Arial" w:cs="Arial"/>
          <w:color w:val="000000"/>
          <w:sz w:val="20"/>
          <w:szCs w:val="20"/>
        </w:rPr>
        <w:t xml:space="preserve"> vertebral body including intervening endplate noted. Another small lytic area also noted in the vertebral body of T</w:t>
      </w:r>
      <w:r>
        <w:rPr>
          <w:rFonts w:ascii="Arial" w:hAnsi="Arial" w:cs="Arial"/>
          <w:color w:val="000000"/>
          <w:sz w:val="20"/>
          <w:szCs w:val="20"/>
        </w:rPr>
        <w:t>7</w:t>
      </w:r>
      <w:r w:rsidR="007A297A" w:rsidRPr="00356B73">
        <w:rPr>
          <w:rFonts w:ascii="Arial" w:hAnsi="Arial" w:cs="Arial"/>
          <w:color w:val="000000"/>
          <w:sz w:val="20"/>
          <w:szCs w:val="20"/>
        </w:rPr>
        <w:t xml:space="preserve">. Altered </w:t>
      </w:r>
      <w:r w:rsidR="00BB0562" w:rsidRPr="00356B73">
        <w:rPr>
          <w:rFonts w:ascii="Arial" w:hAnsi="Arial" w:cs="Arial"/>
          <w:color w:val="000000"/>
          <w:sz w:val="20"/>
          <w:szCs w:val="20"/>
        </w:rPr>
        <w:t xml:space="preserve">area of </w:t>
      </w:r>
      <w:r w:rsidR="007A297A" w:rsidRPr="00356B73">
        <w:rPr>
          <w:rFonts w:ascii="Arial" w:hAnsi="Arial" w:cs="Arial"/>
          <w:color w:val="000000"/>
          <w:sz w:val="20"/>
          <w:szCs w:val="20"/>
        </w:rPr>
        <w:t>soft tissue attenuation is noted in the bilateral paravertebral and prever</w:t>
      </w:r>
      <w:r w:rsidR="00BD3806" w:rsidRPr="00356B73">
        <w:rPr>
          <w:rFonts w:ascii="Arial" w:hAnsi="Arial" w:cs="Arial"/>
          <w:color w:val="000000"/>
          <w:sz w:val="20"/>
          <w:szCs w:val="20"/>
        </w:rPr>
        <w:t>tebral region at the level of T7 to T9</w:t>
      </w:r>
      <w:r w:rsidR="007A297A" w:rsidRPr="00356B73">
        <w:rPr>
          <w:rFonts w:ascii="Arial" w:hAnsi="Arial" w:cs="Arial"/>
          <w:color w:val="000000"/>
          <w:sz w:val="20"/>
          <w:szCs w:val="20"/>
        </w:rPr>
        <w:t>.</w:t>
      </w:r>
    </w:p>
    <w:p w:rsidR="007A297A" w:rsidRPr="00356B73" w:rsidRDefault="007A297A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356B73" w:rsidRDefault="008E47A4" w:rsidP="00754EB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  <w:r w:rsidRPr="00356B73">
        <w:rPr>
          <w:rFonts w:ascii="Arial" w:hAnsi="Arial" w:cs="Arial"/>
          <w:color w:val="000000"/>
          <w:sz w:val="20"/>
          <w:szCs w:val="20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CF45B0" w:rsidRPr="002E0A00" w:rsidRDefault="008E47A4" w:rsidP="00EF0333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EF0333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 xml:space="preserve">) Diffuse ground glass opacities </w:t>
      </w:r>
      <w:r w:rsidR="00D5198C">
        <w:rPr>
          <w:rFonts w:ascii="Arial" w:hAnsi="Arial" w:cs="Arial"/>
          <w:b/>
          <w:i/>
          <w:color w:val="000000"/>
          <w:sz w:val="22"/>
          <w:szCs w:val="22"/>
        </w:rPr>
        <w:t>in bilateral lung field</w:t>
      </w:r>
      <w:r w:rsidR="00DA1F33" w:rsidRPr="002E0A00">
        <w:rPr>
          <w:rFonts w:ascii="Arial" w:hAnsi="Arial" w:cs="Arial"/>
          <w:b/>
          <w:i/>
          <w:color w:val="000000"/>
          <w:sz w:val="22"/>
          <w:szCs w:val="22"/>
        </w:rPr>
        <w:t xml:space="preserve"> with s</w:t>
      </w:r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 xml:space="preserve">mall </w:t>
      </w:r>
      <w:r w:rsidR="009D051A">
        <w:rPr>
          <w:rFonts w:ascii="Arial" w:hAnsi="Arial" w:cs="Arial"/>
          <w:b/>
          <w:i/>
          <w:color w:val="000000"/>
          <w:sz w:val="22"/>
          <w:szCs w:val="22"/>
        </w:rPr>
        <w:t xml:space="preserve">random </w:t>
      </w:r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>nodular opa</w:t>
      </w:r>
      <w:r w:rsidR="00D5198C">
        <w:rPr>
          <w:rFonts w:ascii="Arial" w:hAnsi="Arial" w:cs="Arial"/>
          <w:b/>
          <w:i/>
          <w:color w:val="000000"/>
          <w:sz w:val="22"/>
          <w:szCs w:val="22"/>
        </w:rPr>
        <w:t xml:space="preserve">cities in bilateral upper lobes – Active </w:t>
      </w:r>
      <w:r w:rsidR="009D051A">
        <w:rPr>
          <w:rFonts w:ascii="Arial" w:hAnsi="Arial" w:cs="Arial"/>
          <w:b/>
          <w:i/>
          <w:color w:val="000000"/>
          <w:sz w:val="22"/>
          <w:szCs w:val="22"/>
        </w:rPr>
        <w:t>infective etiology (? Tubercular).</w:t>
      </w:r>
    </w:p>
    <w:p w:rsidR="00CF45B0" w:rsidRPr="002E0A00" w:rsidRDefault="00CF45B0" w:rsidP="00EF0333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2E0A00">
        <w:rPr>
          <w:rFonts w:ascii="Arial" w:hAnsi="Arial" w:cs="Arial"/>
          <w:b/>
          <w:i/>
          <w:color w:val="000000"/>
          <w:sz w:val="22"/>
          <w:szCs w:val="22"/>
        </w:rPr>
        <w:t>ii) Loculated fluid collection with thickened irregular pleura in le</w:t>
      </w:r>
      <w:r w:rsidR="00356B73">
        <w:rPr>
          <w:rFonts w:ascii="Arial" w:hAnsi="Arial" w:cs="Arial"/>
          <w:b/>
          <w:i/>
          <w:color w:val="000000"/>
          <w:sz w:val="22"/>
          <w:szCs w:val="22"/>
        </w:rPr>
        <w:t>ft lower lobe – Empyema thoracis</w:t>
      </w:r>
      <w:r w:rsidR="00DA1F33" w:rsidRPr="002E0A00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CF45B0" w:rsidRDefault="006D2CF9" w:rsidP="002E0A0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iii) Lytic destruction of </w:t>
      </w:r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>T8</w:t>
      </w:r>
      <w:r w:rsidR="0013354E">
        <w:rPr>
          <w:rFonts w:ascii="Arial" w:hAnsi="Arial" w:cs="Arial"/>
          <w:b/>
          <w:i/>
          <w:color w:val="000000"/>
          <w:sz w:val="22"/>
          <w:szCs w:val="22"/>
        </w:rPr>
        <w:t xml:space="preserve"> &amp; T9</w:t>
      </w:r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 xml:space="preserve"> vertebral body including intervening endplate , another small lytic </w:t>
      </w:r>
      <w:r>
        <w:rPr>
          <w:rFonts w:ascii="Arial" w:hAnsi="Arial" w:cs="Arial"/>
          <w:b/>
          <w:i/>
          <w:color w:val="000000"/>
          <w:sz w:val="22"/>
          <w:szCs w:val="22"/>
        </w:rPr>
        <w:t>area in the vertebral body of T7</w:t>
      </w:r>
      <w:r w:rsidR="00CF45B0" w:rsidRPr="002E0A00">
        <w:rPr>
          <w:rFonts w:ascii="Arial" w:hAnsi="Arial" w:cs="Arial"/>
          <w:b/>
          <w:i/>
          <w:color w:val="000000"/>
          <w:sz w:val="22"/>
          <w:szCs w:val="22"/>
        </w:rPr>
        <w:t xml:space="preserve"> with altered area of soft tissue attenuation in bilateral paravertebral and prevertebral region at the l</w:t>
      </w:r>
      <w:r w:rsidR="00D5198C">
        <w:rPr>
          <w:rFonts w:ascii="Arial" w:hAnsi="Arial" w:cs="Arial"/>
          <w:b/>
          <w:i/>
          <w:color w:val="000000"/>
          <w:sz w:val="22"/>
          <w:szCs w:val="22"/>
        </w:rPr>
        <w:t>evel of T</w:t>
      </w:r>
      <w:r w:rsidR="00BD3806">
        <w:rPr>
          <w:rFonts w:ascii="Arial" w:hAnsi="Arial" w:cs="Arial"/>
          <w:b/>
          <w:i/>
          <w:color w:val="000000"/>
          <w:sz w:val="22"/>
          <w:szCs w:val="22"/>
        </w:rPr>
        <w:t xml:space="preserve">7 to T9 </w:t>
      </w:r>
      <w:r w:rsidR="00D5198C">
        <w:rPr>
          <w:rFonts w:ascii="Arial" w:hAnsi="Arial" w:cs="Arial"/>
          <w:b/>
          <w:i/>
          <w:color w:val="000000"/>
          <w:sz w:val="22"/>
          <w:szCs w:val="22"/>
        </w:rPr>
        <w:t>(? Phlegmon / Abscess) – Spondylodiskitis (? Tubercular).</w:t>
      </w:r>
    </w:p>
    <w:p w:rsidR="00D5198C" w:rsidRPr="002E0A00" w:rsidRDefault="00D5198C" w:rsidP="002E0A00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8E47A4" w:rsidRPr="00356B73" w:rsidRDefault="00CF45B0" w:rsidP="00D920A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firstLine="45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356B73">
        <w:rPr>
          <w:rFonts w:ascii="Arial" w:hAnsi="Arial" w:cs="Arial"/>
          <w:b/>
          <w:i/>
          <w:color w:val="000000"/>
          <w:sz w:val="22"/>
          <w:szCs w:val="22"/>
        </w:rPr>
        <w:t xml:space="preserve">Suggested contrast study and further investigation. </w:t>
      </w:r>
      <w:r w:rsidR="008E47A4" w:rsidRPr="00356B73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9911E45"/>
    <w:multiLevelType w:val="hybridMultilevel"/>
    <w:tmpl w:val="5A861CE2"/>
    <w:lvl w:ilvl="0" w:tplc="90B4AE54">
      <w:start w:val="3"/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17477"/>
    <w:rsid w:val="001210B8"/>
    <w:rsid w:val="0013354E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0A00"/>
    <w:rsid w:val="002F250B"/>
    <w:rsid w:val="002F3276"/>
    <w:rsid w:val="002F735E"/>
    <w:rsid w:val="002F7A0D"/>
    <w:rsid w:val="00303342"/>
    <w:rsid w:val="00340752"/>
    <w:rsid w:val="00342B62"/>
    <w:rsid w:val="0034353E"/>
    <w:rsid w:val="00356B73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D2CF9"/>
    <w:rsid w:val="006E6DE9"/>
    <w:rsid w:val="006E740E"/>
    <w:rsid w:val="0070275E"/>
    <w:rsid w:val="00711E99"/>
    <w:rsid w:val="00713F39"/>
    <w:rsid w:val="007357FF"/>
    <w:rsid w:val="00737ED0"/>
    <w:rsid w:val="00754EB0"/>
    <w:rsid w:val="007822FF"/>
    <w:rsid w:val="007A297A"/>
    <w:rsid w:val="007B59CD"/>
    <w:rsid w:val="007B6379"/>
    <w:rsid w:val="007C5611"/>
    <w:rsid w:val="007D3687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64F77"/>
    <w:rsid w:val="00974015"/>
    <w:rsid w:val="009D051A"/>
    <w:rsid w:val="009F6CA3"/>
    <w:rsid w:val="00A03494"/>
    <w:rsid w:val="00A059DB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A6CC6"/>
    <w:rsid w:val="00BB0562"/>
    <w:rsid w:val="00BD0B5B"/>
    <w:rsid w:val="00BD3806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3E64"/>
    <w:rsid w:val="00CF45B0"/>
    <w:rsid w:val="00D1276A"/>
    <w:rsid w:val="00D13C38"/>
    <w:rsid w:val="00D24FCA"/>
    <w:rsid w:val="00D27697"/>
    <w:rsid w:val="00D362A6"/>
    <w:rsid w:val="00D4585E"/>
    <w:rsid w:val="00D46287"/>
    <w:rsid w:val="00D5198C"/>
    <w:rsid w:val="00D578E7"/>
    <w:rsid w:val="00D62237"/>
    <w:rsid w:val="00D64CC8"/>
    <w:rsid w:val="00D7461A"/>
    <w:rsid w:val="00D75330"/>
    <w:rsid w:val="00D760D6"/>
    <w:rsid w:val="00D7669A"/>
    <w:rsid w:val="00D920AB"/>
    <w:rsid w:val="00DA1F33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0333"/>
    <w:rsid w:val="00EF4939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2020-07-11T13:01:00Z</cp:lastPrinted>
  <dcterms:created xsi:type="dcterms:W3CDTF">2020-07-11T13:38:00Z</dcterms:created>
  <dcterms:modified xsi:type="dcterms:W3CDTF">2020-07-11T13:38:00Z</dcterms:modified>
</cp:coreProperties>
</file>