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147D6C" w:rsidRDefault="00147D6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47D6C">
        <w:rPr>
          <w:b/>
          <w:sz w:val="32"/>
          <w:szCs w:val="32"/>
          <w:u w:val="single"/>
          <w:lang w:val="fr-FR"/>
        </w:rPr>
        <w:t>FŒTUS</w:t>
      </w:r>
    </w:p>
    <w:p w:rsidR="00147D6C" w:rsidRDefault="00147D6C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8067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 MALATI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41FC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41FC8" w:rsidP="00607D5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 SORENG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534EF" w:rsidP="00E8690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31.03.2019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62DE1" w:rsidRPr="00511D68" w:rsidRDefault="00362DE1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 (right 9.53</w:t>
      </w:r>
      <w:r w:rsidR="001A4E94">
        <w:rPr>
          <w:rFonts w:ascii="Arial" w:hAnsi="Arial" w:cs="Arial"/>
          <w:sz w:val="22"/>
          <w:szCs w:val="22"/>
        </w:rPr>
        <w:t xml:space="preserve">cm and left </w:t>
      </w:r>
      <w:proofErr w:type="gramStart"/>
      <w:r w:rsidR="001A4E94">
        <w:rPr>
          <w:rFonts w:ascii="Arial" w:hAnsi="Arial" w:cs="Arial"/>
          <w:sz w:val="22"/>
          <w:szCs w:val="22"/>
        </w:rPr>
        <w:t>one  9.21</w:t>
      </w:r>
      <w:r w:rsidRPr="00511D68">
        <w:rPr>
          <w:rFonts w:ascii="Arial" w:hAnsi="Arial" w:cs="Arial"/>
          <w:sz w:val="22"/>
          <w:szCs w:val="22"/>
        </w:rPr>
        <w:t>cm</w:t>
      </w:r>
      <w:proofErr w:type="gramEnd"/>
      <w:r w:rsidRPr="00511D68">
        <w:rPr>
          <w:rFonts w:ascii="Arial" w:hAnsi="Arial" w:cs="Arial"/>
          <w:sz w:val="22"/>
          <w:szCs w:val="22"/>
        </w:rPr>
        <w:t xml:space="preserve">). Normal cortical echotexture is seen in both the kidneys. Corticomedullary interface is within normal limits. Central echo-complex shows normal pelvi-calycine system. No </w:t>
      </w:r>
      <w:proofErr w:type="gramStart"/>
      <w:r w:rsidRPr="00511D68">
        <w:rPr>
          <w:rFonts w:ascii="Arial" w:hAnsi="Arial" w:cs="Arial"/>
          <w:sz w:val="22"/>
          <w:szCs w:val="22"/>
        </w:rPr>
        <w:t>dilatation of the pelvis or calyces are</w:t>
      </w:r>
      <w:proofErr w:type="gramEnd"/>
      <w:r w:rsidRPr="00511D68">
        <w:rPr>
          <w:rFonts w:ascii="Arial" w:hAnsi="Arial" w:cs="Arial"/>
          <w:sz w:val="22"/>
          <w:szCs w:val="22"/>
        </w:rPr>
        <w:t xml:space="preserve"> seen.</w:t>
      </w:r>
    </w:p>
    <w:p w:rsidR="00362DE1" w:rsidRPr="00511D68" w:rsidRDefault="00362DE1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362DE1" w:rsidRPr="00511D68" w:rsidRDefault="00362DE1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541FC8" w:rsidRPr="00541FC8" w:rsidRDefault="00541FC8" w:rsidP="009F4780">
      <w:pPr>
        <w:autoSpaceDE w:val="0"/>
        <w:autoSpaceDN w:val="0"/>
        <w:adjustRightInd w:val="0"/>
        <w:ind w:left="900"/>
        <w:rPr>
          <w:rFonts w:ascii="Arial" w:hAnsi="Arial" w:cs="Arial"/>
          <w:b/>
          <w:sz w:val="22"/>
          <w:szCs w:val="22"/>
          <w:u w:val="single"/>
        </w:rPr>
      </w:pP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C7123" w:rsidRDefault="00CC512E" w:rsidP="00EC7123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 xml:space="preserve">: </w:t>
      </w:r>
      <w:r w:rsidR="00B6339B" w:rsidRPr="00B6339B">
        <w:rPr>
          <w:rFonts w:ascii="Arial" w:hAnsi="Arial" w:cs="Arial"/>
          <w:b/>
          <w:sz w:val="22"/>
          <w:szCs w:val="22"/>
        </w:rPr>
        <w:t>Bulky</w:t>
      </w:r>
      <w:r w:rsidR="009F4780" w:rsidRPr="00B6339B">
        <w:rPr>
          <w:rFonts w:ascii="Arial" w:hAnsi="Arial" w:cs="Arial"/>
          <w:b/>
          <w:sz w:val="22"/>
          <w:szCs w:val="22"/>
        </w:rPr>
        <w:t xml:space="preserve"> anteverted uterus is seen</w:t>
      </w:r>
      <w:r w:rsidR="00B6339B" w:rsidRPr="00B6339B">
        <w:rPr>
          <w:rFonts w:ascii="Arial" w:hAnsi="Arial" w:cs="Arial"/>
          <w:b/>
          <w:sz w:val="22"/>
          <w:szCs w:val="22"/>
        </w:rPr>
        <w:t xml:space="preserve"> </w:t>
      </w:r>
      <w:r w:rsidR="00EC7123" w:rsidRPr="00B6339B">
        <w:rPr>
          <w:rFonts w:ascii="Arial" w:hAnsi="Arial" w:cs="Arial"/>
          <w:b/>
          <w:sz w:val="22"/>
          <w:szCs w:val="22"/>
        </w:rPr>
        <w:t>(19X16.5X10cm)</w:t>
      </w:r>
      <w:r w:rsidR="009F4780" w:rsidRPr="00B6339B">
        <w:rPr>
          <w:rFonts w:ascii="Arial" w:hAnsi="Arial" w:cs="Arial"/>
          <w:b/>
          <w:sz w:val="22"/>
          <w:szCs w:val="22"/>
        </w:rPr>
        <w:t>.</w:t>
      </w:r>
      <w:r w:rsidR="009F4780">
        <w:rPr>
          <w:rFonts w:ascii="Arial" w:hAnsi="Arial" w:cs="Arial"/>
          <w:sz w:val="22"/>
          <w:szCs w:val="22"/>
        </w:rPr>
        <w:t xml:space="preserve"> </w:t>
      </w:r>
      <w:r w:rsidR="00EC7123" w:rsidRPr="00680671">
        <w:rPr>
          <w:rFonts w:ascii="Arial" w:hAnsi="Arial" w:cs="Arial"/>
          <w:b/>
          <w:sz w:val="22"/>
          <w:szCs w:val="22"/>
        </w:rPr>
        <w:t xml:space="preserve">Heterogeneous </w:t>
      </w:r>
      <w:r w:rsidR="00E85601">
        <w:rPr>
          <w:rFonts w:ascii="Arial" w:hAnsi="Arial" w:cs="Arial"/>
          <w:b/>
          <w:sz w:val="22"/>
          <w:szCs w:val="22"/>
        </w:rPr>
        <w:t xml:space="preserve">predominantly </w:t>
      </w:r>
      <w:r w:rsidR="00EC7123">
        <w:rPr>
          <w:rFonts w:ascii="Arial" w:hAnsi="Arial" w:cs="Arial"/>
          <w:b/>
          <w:sz w:val="22"/>
          <w:szCs w:val="22"/>
        </w:rPr>
        <w:t xml:space="preserve">echogenic </w:t>
      </w:r>
      <w:r w:rsidR="00EC7123" w:rsidRPr="00680671">
        <w:rPr>
          <w:rFonts w:ascii="Arial" w:hAnsi="Arial" w:cs="Arial"/>
          <w:b/>
          <w:sz w:val="22"/>
          <w:szCs w:val="22"/>
        </w:rPr>
        <w:t xml:space="preserve">area (32X22cm) </w:t>
      </w:r>
      <w:r w:rsidR="00EC7123">
        <w:rPr>
          <w:rFonts w:ascii="Arial" w:hAnsi="Arial" w:cs="Arial"/>
          <w:b/>
          <w:sz w:val="22"/>
          <w:szCs w:val="22"/>
        </w:rPr>
        <w:t xml:space="preserve">with </w:t>
      </w:r>
      <w:r w:rsidR="00B6339B">
        <w:rPr>
          <w:rFonts w:ascii="Arial" w:hAnsi="Arial" w:cs="Arial"/>
          <w:b/>
          <w:sz w:val="22"/>
          <w:szCs w:val="22"/>
        </w:rPr>
        <w:t>multiple</w:t>
      </w:r>
      <w:r w:rsidR="005B7DB6">
        <w:rPr>
          <w:rFonts w:ascii="Arial" w:hAnsi="Arial" w:cs="Arial"/>
          <w:b/>
          <w:sz w:val="22"/>
          <w:szCs w:val="22"/>
        </w:rPr>
        <w:t xml:space="preserve"> small</w:t>
      </w:r>
      <w:r w:rsidR="00EC7123">
        <w:rPr>
          <w:rFonts w:ascii="Arial" w:hAnsi="Arial" w:cs="Arial"/>
          <w:b/>
          <w:sz w:val="22"/>
          <w:szCs w:val="22"/>
        </w:rPr>
        <w:t xml:space="preserve"> cystic </w:t>
      </w:r>
      <w:r w:rsidR="00B6339B">
        <w:rPr>
          <w:rFonts w:ascii="Arial" w:hAnsi="Arial" w:cs="Arial"/>
          <w:b/>
          <w:sz w:val="22"/>
          <w:szCs w:val="22"/>
        </w:rPr>
        <w:t>space</w:t>
      </w:r>
      <w:r w:rsidR="00E85601">
        <w:rPr>
          <w:rFonts w:ascii="Arial" w:hAnsi="Arial" w:cs="Arial"/>
          <w:b/>
          <w:sz w:val="22"/>
          <w:szCs w:val="22"/>
        </w:rPr>
        <w:t>s within</w:t>
      </w:r>
      <w:r w:rsidR="00EC7123" w:rsidRPr="00680671">
        <w:rPr>
          <w:rFonts w:ascii="Arial" w:hAnsi="Arial" w:cs="Arial"/>
          <w:b/>
          <w:sz w:val="22"/>
          <w:szCs w:val="22"/>
        </w:rPr>
        <w:t xml:space="preserve"> in the endometrial cavity</w:t>
      </w:r>
      <w:r w:rsidR="00E85601">
        <w:rPr>
          <w:rFonts w:ascii="Arial" w:hAnsi="Arial" w:cs="Arial"/>
          <w:b/>
          <w:sz w:val="22"/>
          <w:szCs w:val="22"/>
        </w:rPr>
        <w:t xml:space="preserve"> causing it distention.</w:t>
      </w: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541FC8">
        <w:rPr>
          <w:rFonts w:ascii="Arial" w:hAnsi="Arial" w:cs="Arial"/>
          <w:sz w:val="22"/>
          <w:szCs w:val="22"/>
        </w:rPr>
        <w:t xml:space="preserve"> (</w:t>
      </w:r>
      <w:r w:rsidR="00680671">
        <w:rPr>
          <w:rFonts w:ascii="Arial" w:hAnsi="Arial" w:cs="Arial"/>
          <w:sz w:val="22"/>
          <w:szCs w:val="22"/>
        </w:rPr>
        <w:t>3.3x2.7</w:t>
      </w:r>
      <w:r>
        <w:rPr>
          <w:rFonts w:ascii="Arial" w:hAnsi="Arial" w:cs="Arial"/>
          <w:sz w:val="22"/>
          <w:szCs w:val="22"/>
        </w:rPr>
        <w:t>cm</w:t>
      </w:r>
      <w:r w:rsidR="00362DE1">
        <w:rPr>
          <w:rFonts w:ascii="Arial" w:hAnsi="Arial" w:cs="Arial"/>
          <w:sz w:val="22"/>
          <w:szCs w:val="22"/>
        </w:rPr>
        <w:t xml:space="preserve">) </w:t>
      </w:r>
      <w:r w:rsidR="00362DE1" w:rsidRPr="00D167C9">
        <w:rPr>
          <w:rFonts w:ascii="Arial" w:hAnsi="Arial" w:cs="Arial"/>
          <w:sz w:val="22"/>
          <w:szCs w:val="22"/>
        </w:rPr>
        <w:t>&amp;</w:t>
      </w:r>
      <w:r w:rsidRPr="00D167C9">
        <w:rPr>
          <w:rFonts w:ascii="Arial" w:hAnsi="Arial" w:cs="Arial"/>
          <w:sz w:val="22"/>
          <w:szCs w:val="22"/>
        </w:rPr>
        <w:t xml:space="preserve"> left on</w:t>
      </w:r>
      <w:r w:rsidR="00680671">
        <w:rPr>
          <w:rFonts w:ascii="Arial" w:hAnsi="Arial" w:cs="Arial"/>
          <w:sz w:val="22"/>
          <w:szCs w:val="22"/>
        </w:rPr>
        <w:t>e (3.8x2.5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C512E" w:rsidRPr="00D167C9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CC512E" w:rsidRPr="00A72E64" w:rsidRDefault="00CC512E" w:rsidP="009F4780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C512E" w:rsidRPr="0040544F" w:rsidRDefault="00CC512E" w:rsidP="0040544F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i/>
          <w:iCs/>
          <w:sz w:val="20"/>
          <w:szCs w:val="20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Bulky uterus with </w:t>
      </w:r>
      <w:r w:rsidR="00B6339B">
        <w:rPr>
          <w:rFonts w:ascii="Arial" w:hAnsi="Arial" w:cs="Arial"/>
          <w:b/>
          <w:i/>
          <w:sz w:val="22"/>
          <w:szCs w:val="22"/>
        </w:rPr>
        <w:t>h</w:t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eterogeneous </w:t>
      </w:r>
      <w:r w:rsidR="00E85601">
        <w:rPr>
          <w:rFonts w:ascii="Arial" w:hAnsi="Arial" w:cs="Arial"/>
          <w:b/>
          <w:i/>
          <w:sz w:val="22"/>
          <w:szCs w:val="22"/>
        </w:rPr>
        <w:t>predominantly</w:t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 echogenic area with </w:t>
      </w:r>
      <w:r w:rsidR="00B6339B" w:rsidRPr="009F4780">
        <w:rPr>
          <w:rFonts w:ascii="Arial" w:hAnsi="Arial" w:cs="Arial"/>
          <w:b/>
          <w:i/>
          <w:sz w:val="22"/>
          <w:szCs w:val="22"/>
        </w:rPr>
        <w:t>multiple</w:t>
      </w:r>
      <w:r w:rsidR="00147D6C">
        <w:rPr>
          <w:rFonts w:ascii="Arial" w:hAnsi="Arial" w:cs="Arial"/>
          <w:b/>
          <w:i/>
          <w:sz w:val="22"/>
          <w:szCs w:val="22"/>
        </w:rPr>
        <w:t xml:space="preserve"> small </w:t>
      </w:r>
      <w:r w:rsidR="00B6339B">
        <w:rPr>
          <w:rFonts w:ascii="Arial" w:hAnsi="Arial" w:cs="Arial"/>
          <w:b/>
          <w:i/>
          <w:sz w:val="22"/>
          <w:szCs w:val="22"/>
        </w:rPr>
        <w:t>cystic space</w:t>
      </w:r>
      <w:r w:rsidR="00147D6C">
        <w:rPr>
          <w:rFonts w:ascii="Arial" w:hAnsi="Arial" w:cs="Arial"/>
          <w:b/>
          <w:i/>
          <w:sz w:val="22"/>
          <w:szCs w:val="22"/>
        </w:rPr>
        <w:t xml:space="preserve">s </w:t>
      </w:r>
      <w:r w:rsidR="00E85601">
        <w:rPr>
          <w:rFonts w:ascii="Arial" w:hAnsi="Arial" w:cs="Arial"/>
          <w:b/>
          <w:i/>
          <w:sz w:val="22"/>
          <w:szCs w:val="22"/>
        </w:rPr>
        <w:t>in</w:t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 endometrial </w:t>
      </w:r>
      <w:r w:rsidR="00E85601" w:rsidRPr="009F4780">
        <w:rPr>
          <w:rFonts w:ascii="Arial" w:hAnsi="Arial" w:cs="Arial"/>
          <w:b/>
          <w:i/>
          <w:sz w:val="22"/>
          <w:szCs w:val="22"/>
        </w:rPr>
        <w:t>cavity</w:t>
      </w:r>
      <w:r w:rsidR="00E85601">
        <w:rPr>
          <w:rFonts w:ascii="Arial" w:hAnsi="Arial" w:cs="Arial"/>
          <w:b/>
          <w:i/>
          <w:sz w:val="22"/>
          <w:szCs w:val="22"/>
        </w:rPr>
        <w:t xml:space="preserve"> </w:t>
      </w:r>
      <w:r w:rsidR="00E85601" w:rsidRPr="009F4780">
        <w:rPr>
          <w:rFonts w:ascii="Arial" w:hAnsi="Arial" w:cs="Arial"/>
          <w:b/>
          <w:i/>
          <w:sz w:val="22"/>
          <w:szCs w:val="22"/>
        </w:rPr>
        <w:t>–</w:t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 </w:t>
      </w:r>
      <w:r w:rsidR="00E85601" w:rsidRPr="009F4780">
        <w:rPr>
          <w:rFonts w:ascii="Arial" w:hAnsi="Arial" w:cs="Arial"/>
          <w:b/>
          <w:i/>
          <w:sz w:val="22"/>
          <w:szCs w:val="22"/>
        </w:rPr>
        <w:t xml:space="preserve">Molar </w:t>
      </w:r>
      <w:r w:rsidR="00E85601">
        <w:rPr>
          <w:rFonts w:ascii="Arial" w:hAnsi="Arial" w:cs="Arial"/>
          <w:b/>
          <w:i/>
          <w:sz w:val="22"/>
          <w:szCs w:val="22"/>
        </w:rPr>
        <w:t>pregnancy</w:t>
      </w:r>
      <w:r w:rsidR="00B6339B">
        <w:rPr>
          <w:rFonts w:ascii="Arial" w:hAnsi="Arial" w:cs="Arial"/>
          <w:b/>
          <w:i/>
          <w:sz w:val="22"/>
          <w:szCs w:val="22"/>
        </w:rPr>
        <w:t xml:space="preserve"> (</w:t>
      </w:r>
      <w:r w:rsidR="00E85601">
        <w:rPr>
          <w:rFonts w:ascii="Arial" w:hAnsi="Arial" w:cs="Arial"/>
          <w:b/>
          <w:i/>
          <w:sz w:val="22"/>
          <w:szCs w:val="22"/>
        </w:rPr>
        <w:t xml:space="preserve">Suggested serum beta </w:t>
      </w:r>
      <w:r w:rsidR="00C96904" w:rsidRPr="009F4780">
        <w:rPr>
          <w:rFonts w:ascii="Arial" w:hAnsi="Arial" w:cs="Arial"/>
          <w:b/>
          <w:i/>
          <w:sz w:val="22"/>
          <w:szCs w:val="22"/>
        </w:rPr>
        <w:t xml:space="preserve">HCG </w:t>
      </w:r>
      <w:r w:rsidR="00E85601">
        <w:rPr>
          <w:rFonts w:ascii="Arial" w:hAnsi="Arial" w:cs="Arial"/>
          <w:b/>
          <w:i/>
          <w:sz w:val="22"/>
          <w:szCs w:val="22"/>
        </w:rPr>
        <w:t xml:space="preserve">&amp; clinical </w:t>
      </w:r>
      <w:r w:rsidR="00B6339B" w:rsidRPr="009F4780">
        <w:rPr>
          <w:rFonts w:ascii="Arial" w:hAnsi="Arial" w:cs="Arial"/>
          <w:b/>
          <w:i/>
          <w:sz w:val="22"/>
          <w:szCs w:val="22"/>
        </w:rPr>
        <w:t>correlation</w:t>
      </w:r>
      <w:r w:rsidR="00C96904" w:rsidRPr="009F4780">
        <w:rPr>
          <w:rFonts w:ascii="Arial" w:hAnsi="Arial" w:cs="Arial"/>
          <w:b/>
          <w:i/>
          <w:sz w:val="22"/>
          <w:szCs w:val="22"/>
        </w:rPr>
        <w:t>).</w:t>
      </w:r>
      <w:r w:rsidR="00C96904">
        <w:rPr>
          <w:rFonts w:ascii="Arial" w:hAnsi="Arial" w:cs="Arial"/>
          <w:sz w:val="22"/>
          <w:szCs w:val="22"/>
        </w:rPr>
        <w:t xml:space="preserve"> </w:t>
      </w:r>
    </w:p>
    <w:p w:rsidR="00CC512E" w:rsidRDefault="00CC512E" w:rsidP="00CC512E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</w:p>
    <w:p w:rsidR="0040544F" w:rsidRPr="0040544F" w:rsidRDefault="0040544F" w:rsidP="00CC512E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</w:p>
    <w:p w:rsidR="00CC512E" w:rsidRDefault="00CC512E" w:rsidP="008E7D2F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5C3285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C1E0E" w:rsidRDefault="00EC1E0E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1AF"/>
    <w:rsid w:val="00085BC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113C0"/>
    <w:rsid w:val="00147D6C"/>
    <w:rsid w:val="00151899"/>
    <w:rsid w:val="0016423B"/>
    <w:rsid w:val="0016733E"/>
    <w:rsid w:val="00194FBF"/>
    <w:rsid w:val="001A4E94"/>
    <w:rsid w:val="001A50C8"/>
    <w:rsid w:val="001A6F4B"/>
    <w:rsid w:val="001B0216"/>
    <w:rsid w:val="001B064C"/>
    <w:rsid w:val="001B1B57"/>
    <w:rsid w:val="001D54F2"/>
    <w:rsid w:val="001D73F3"/>
    <w:rsid w:val="001E537C"/>
    <w:rsid w:val="00205911"/>
    <w:rsid w:val="0021221D"/>
    <w:rsid w:val="002139B3"/>
    <w:rsid w:val="00213B72"/>
    <w:rsid w:val="00215CEB"/>
    <w:rsid w:val="00243B1D"/>
    <w:rsid w:val="00247621"/>
    <w:rsid w:val="00287808"/>
    <w:rsid w:val="00287F3E"/>
    <w:rsid w:val="00290D95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62DE1"/>
    <w:rsid w:val="00365B11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44F"/>
    <w:rsid w:val="0040648C"/>
    <w:rsid w:val="00407B00"/>
    <w:rsid w:val="00411F94"/>
    <w:rsid w:val="004319C4"/>
    <w:rsid w:val="00441566"/>
    <w:rsid w:val="004432DC"/>
    <w:rsid w:val="004649C9"/>
    <w:rsid w:val="0046568E"/>
    <w:rsid w:val="00467AAB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41FC8"/>
    <w:rsid w:val="005534EF"/>
    <w:rsid w:val="00583BF1"/>
    <w:rsid w:val="005A5ECE"/>
    <w:rsid w:val="005A7D91"/>
    <w:rsid w:val="005B0645"/>
    <w:rsid w:val="005B53FE"/>
    <w:rsid w:val="005B7DB6"/>
    <w:rsid w:val="005C3285"/>
    <w:rsid w:val="005F2536"/>
    <w:rsid w:val="005F2AEC"/>
    <w:rsid w:val="005F57E8"/>
    <w:rsid w:val="00603215"/>
    <w:rsid w:val="00604489"/>
    <w:rsid w:val="0060781B"/>
    <w:rsid w:val="00607D50"/>
    <w:rsid w:val="00625367"/>
    <w:rsid w:val="006348EB"/>
    <w:rsid w:val="00635C0C"/>
    <w:rsid w:val="006425B0"/>
    <w:rsid w:val="00662953"/>
    <w:rsid w:val="00670989"/>
    <w:rsid w:val="00677AB0"/>
    <w:rsid w:val="00680671"/>
    <w:rsid w:val="0068190E"/>
    <w:rsid w:val="0068564B"/>
    <w:rsid w:val="00693FAE"/>
    <w:rsid w:val="006A3219"/>
    <w:rsid w:val="006C4B6B"/>
    <w:rsid w:val="006E0E09"/>
    <w:rsid w:val="006E3BF7"/>
    <w:rsid w:val="006E6DE9"/>
    <w:rsid w:val="006E740E"/>
    <w:rsid w:val="0070275E"/>
    <w:rsid w:val="00711E99"/>
    <w:rsid w:val="00713F39"/>
    <w:rsid w:val="007357FF"/>
    <w:rsid w:val="00772AE9"/>
    <w:rsid w:val="007822FF"/>
    <w:rsid w:val="00790CA5"/>
    <w:rsid w:val="007B59CD"/>
    <w:rsid w:val="007B6379"/>
    <w:rsid w:val="007C5611"/>
    <w:rsid w:val="007D3687"/>
    <w:rsid w:val="00812CC4"/>
    <w:rsid w:val="0084781B"/>
    <w:rsid w:val="008655F2"/>
    <w:rsid w:val="00870344"/>
    <w:rsid w:val="00882861"/>
    <w:rsid w:val="0089662E"/>
    <w:rsid w:val="008C43E7"/>
    <w:rsid w:val="008D5AF1"/>
    <w:rsid w:val="008D6F16"/>
    <w:rsid w:val="008E6E8B"/>
    <w:rsid w:val="008E7D2F"/>
    <w:rsid w:val="008F792D"/>
    <w:rsid w:val="008F7A0C"/>
    <w:rsid w:val="00924951"/>
    <w:rsid w:val="009276B7"/>
    <w:rsid w:val="009424DD"/>
    <w:rsid w:val="00944AE8"/>
    <w:rsid w:val="009643E0"/>
    <w:rsid w:val="009669CB"/>
    <w:rsid w:val="00974015"/>
    <w:rsid w:val="00993B81"/>
    <w:rsid w:val="009C5C33"/>
    <w:rsid w:val="009D01A1"/>
    <w:rsid w:val="009D0DB9"/>
    <w:rsid w:val="009F4780"/>
    <w:rsid w:val="00A00113"/>
    <w:rsid w:val="00A06B47"/>
    <w:rsid w:val="00A140E0"/>
    <w:rsid w:val="00A15487"/>
    <w:rsid w:val="00A23011"/>
    <w:rsid w:val="00A330D0"/>
    <w:rsid w:val="00A34E09"/>
    <w:rsid w:val="00A36AA7"/>
    <w:rsid w:val="00A44D8F"/>
    <w:rsid w:val="00A506B7"/>
    <w:rsid w:val="00AB2C77"/>
    <w:rsid w:val="00AF7958"/>
    <w:rsid w:val="00B07089"/>
    <w:rsid w:val="00B1409D"/>
    <w:rsid w:val="00B25461"/>
    <w:rsid w:val="00B32598"/>
    <w:rsid w:val="00B46AB1"/>
    <w:rsid w:val="00B51BC7"/>
    <w:rsid w:val="00B52AE0"/>
    <w:rsid w:val="00B530E5"/>
    <w:rsid w:val="00B6339B"/>
    <w:rsid w:val="00B751C1"/>
    <w:rsid w:val="00BC09E0"/>
    <w:rsid w:val="00BE3017"/>
    <w:rsid w:val="00BE5947"/>
    <w:rsid w:val="00BE74CF"/>
    <w:rsid w:val="00C17FC0"/>
    <w:rsid w:val="00C276F9"/>
    <w:rsid w:val="00C46A50"/>
    <w:rsid w:val="00C472DD"/>
    <w:rsid w:val="00C56D19"/>
    <w:rsid w:val="00C63476"/>
    <w:rsid w:val="00C70FBD"/>
    <w:rsid w:val="00C77C20"/>
    <w:rsid w:val="00C91812"/>
    <w:rsid w:val="00C947D6"/>
    <w:rsid w:val="00C96904"/>
    <w:rsid w:val="00CA7D4A"/>
    <w:rsid w:val="00CC0B14"/>
    <w:rsid w:val="00CC512E"/>
    <w:rsid w:val="00CD2838"/>
    <w:rsid w:val="00CD73B5"/>
    <w:rsid w:val="00CE1B57"/>
    <w:rsid w:val="00CF1896"/>
    <w:rsid w:val="00CF3E64"/>
    <w:rsid w:val="00D13C38"/>
    <w:rsid w:val="00D163A0"/>
    <w:rsid w:val="00D328B7"/>
    <w:rsid w:val="00D362A6"/>
    <w:rsid w:val="00D46287"/>
    <w:rsid w:val="00D578E7"/>
    <w:rsid w:val="00D617EF"/>
    <w:rsid w:val="00D62237"/>
    <w:rsid w:val="00D64CC8"/>
    <w:rsid w:val="00D7461A"/>
    <w:rsid w:val="00D75330"/>
    <w:rsid w:val="00D96511"/>
    <w:rsid w:val="00D97B94"/>
    <w:rsid w:val="00DA7D54"/>
    <w:rsid w:val="00DB3284"/>
    <w:rsid w:val="00DB41E5"/>
    <w:rsid w:val="00DB76FC"/>
    <w:rsid w:val="00DC06DF"/>
    <w:rsid w:val="00DD07FA"/>
    <w:rsid w:val="00DE1580"/>
    <w:rsid w:val="00DF257A"/>
    <w:rsid w:val="00E23243"/>
    <w:rsid w:val="00E255E0"/>
    <w:rsid w:val="00E415CD"/>
    <w:rsid w:val="00E455C2"/>
    <w:rsid w:val="00E636F7"/>
    <w:rsid w:val="00E6748A"/>
    <w:rsid w:val="00E7200E"/>
    <w:rsid w:val="00E74301"/>
    <w:rsid w:val="00E76617"/>
    <w:rsid w:val="00E85601"/>
    <w:rsid w:val="00E85B4E"/>
    <w:rsid w:val="00E8690C"/>
    <w:rsid w:val="00E94CEC"/>
    <w:rsid w:val="00EB7390"/>
    <w:rsid w:val="00EC0236"/>
    <w:rsid w:val="00EC1A7A"/>
    <w:rsid w:val="00EC1E0E"/>
    <w:rsid w:val="00EC46BC"/>
    <w:rsid w:val="00EC5C19"/>
    <w:rsid w:val="00EC7123"/>
    <w:rsid w:val="00EC7A77"/>
    <w:rsid w:val="00ED1E6B"/>
    <w:rsid w:val="00EE00AC"/>
    <w:rsid w:val="00F03F8D"/>
    <w:rsid w:val="00F11F89"/>
    <w:rsid w:val="00F27302"/>
    <w:rsid w:val="00F32F13"/>
    <w:rsid w:val="00F3318E"/>
    <w:rsid w:val="00F41BF3"/>
    <w:rsid w:val="00F4609C"/>
    <w:rsid w:val="00F6397A"/>
    <w:rsid w:val="00F75222"/>
    <w:rsid w:val="00F774B4"/>
    <w:rsid w:val="00F817D6"/>
    <w:rsid w:val="00F91B20"/>
    <w:rsid w:val="00F97DAC"/>
    <w:rsid w:val="00FA4208"/>
    <w:rsid w:val="00FC0876"/>
    <w:rsid w:val="00FC44FC"/>
    <w:rsid w:val="00FC60E2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2019-01-11T12:23:00Z</cp:lastPrinted>
  <dcterms:created xsi:type="dcterms:W3CDTF">2019-03-31T07:16:00Z</dcterms:created>
  <dcterms:modified xsi:type="dcterms:W3CDTF">2019-03-31T07:16:00Z</dcterms:modified>
</cp:coreProperties>
</file>