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17BF" w:rsidRDefault="003B17BF" w:rsidP="00F75222">
      <w:pPr>
        <w:pStyle w:val="Heading2"/>
        <w:ind w:left="-1260" w:right="-1440"/>
        <w:rPr>
          <w:sz w:val="44"/>
          <w:szCs w:val="44"/>
        </w:rPr>
      </w:pPr>
    </w:p>
    <w:p w:rsidR="003B17BF" w:rsidRDefault="003B17BF" w:rsidP="00F75222">
      <w:pPr>
        <w:pStyle w:val="Heading2"/>
        <w:ind w:left="-1260" w:right="-1440"/>
        <w:rPr>
          <w:sz w:val="44"/>
          <w:szCs w:val="44"/>
        </w:rPr>
      </w:pPr>
    </w:p>
    <w:p w:rsidR="00514F59" w:rsidRDefault="00514F59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514F59" w:rsidRDefault="00514F59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3A24B7" w:rsidRDefault="004A4526" w:rsidP="00185867">
      <w:pPr>
        <w:ind w:left="360" w:hanging="218"/>
        <w:jc w:val="center"/>
        <w:rPr>
          <w:b/>
          <w:sz w:val="40"/>
          <w:szCs w:val="20"/>
          <w:u w:val="single"/>
          <w:lang w:val="fr-FR"/>
        </w:rPr>
      </w:pPr>
      <w:r>
        <w:rPr>
          <w:b/>
          <w:sz w:val="32"/>
          <w:szCs w:val="32"/>
          <w:u w:val="single"/>
          <w:lang w:val="fr-FR"/>
        </w:rPr>
        <w:t xml:space="preserve">SONOGRAPHY OF </w:t>
      </w:r>
      <w:r w:rsidR="00185867">
        <w:rPr>
          <w:b/>
          <w:sz w:val="32"/>
          <w:szCs w:val="32"/>
          <w:u w:val="single"/>
          <w:lang w:val="fr-FR"/>
        </w:rPr>
        <w:t>PELVIS</w:t>
      </w: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FD6FFD" w:rsidP="00FD6FFD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31</w:t>
            </w:r>
            <w:r w:rsidR="00280A7E">
              <w:rPr>
                <w:rFonts w:ascii="Cambria" w:hAnsi="Cambria"/>
                <w:sz w:val="28"/>
              </w:rPr>
              <w:t xml:space="preserve"> F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FD6FFD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ANURADHA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4F7DE3" w:rsidRPr="002E5C60" w:rsidRDefault="00280A7E" w:rsidP="00FD6FFD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0</w:t>
            </w:r>
            <w:r w:rsidR="00FD6FFD">
              <w:rPr>
                <w:rFonts w:ascii="Cambria" w:hAnsi="Cambria"/>
                <w:sz w:val="28"/>
              </w:rPr>
              <w:t>8</w:t>
            </w:r>
            <w:r>
              <w:rPr>
                <w:rFonts w:ascii="Cambria" w:hAnsi="Cambria"/>
                <w:sz w:val="28"/>
              </w:rPr>
              <w:t>.0</w:t>
            </w:r>
            <w:r w:rsidR="00FD6FFD">
              <w:rPr>
                <w:rFonts w:ascii="Cambria" w:hAnsi="Cambria"/>
                <w:sz w:val="28"/>
              </w:rPr>
              <w:t>9</w:t>
            </w:r>
            <w:r>
              <w:rPr>
                <w:rFonts w:ascii="Cambria" w:hAnsi="Cambria"/>
                <w:sz w:val="28"/>
              </w:rPr>
              <w:t>.2019</w:t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A746C3" w:rsidRPr="00D167C9" w:rsidRDefault="00A746C3" w:rsidP="00D577DF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D167C9">
        <w:rPr>
          <w:rFonts w:ascii="Arial" w:hAnsi="Arial" w:cs="Arial"/>
          <w:sz w:val="22"/>
          <w:szCs w:val="22"/>
          <w:u w:val="single"/>
        </w:rPr>
        <w:t>BLADDER</w:t>
      </w:r>
      <w:r w:rsidRPr="00D167C9">
        <w:rPr>
          <w:rFonts w:ascii="Arial" w:hAnsi="Arial" w:cs="Arial"/>
          <w:sz w:val="22"/>
          <w:szCs w:val="22"/>
        </w:rPr>
        <w:t>: Normal shape and size of the urinary bladder is seen. No intraluminal echo is noted.</w:t>
      </w:r>
    </w:p>
    <w:p w:rsidR="00A746C3" w:rsidRPr="00D167C9" w:rsidRDefault="00A746C3" w:rsidP="00D577DF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280A7E" w:rsidRDefault="00A746C3" w:rsidP="00D577DF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D167C9">
        <w:rPr>
          <w:rFonts w:ascii="Arial" w:hAnsi="Arial" w:cs="Arial"/>
          <w:sz w:val="22"/>
          <w:szCs w:val="22"/>
          <w:u w:val="single"/>
        </w:rPr>
        <w:t>UTERUS</w:t>
      </w:r>
      <w:r w:rsidRPr="00D167C9">
        <w:rPr>
          <w:rFonts w:ascii="Arial" w:hAnsi="Arial" w:cs="Arial"/>
          <w:sz w:val="22"/>
          <w:szCs w:val="22"/>
        </w:rPr>
        <w:t>: Decidual change is seen in the uteru</w:t>
      </w:r>
      <w:r w:rsidR="00FD6FFD">
        <w:rPr>
          <w:rFonts w:ascii="Arial" w:hAnsi="Arial" w:cs="Arial"/>
          <w:sz w:val="22"/>
          <w:szCs w:val="22"/>
        </w:rPr>
        <w:t xml:space="preserve">s containing a gestational sac. Twin </w:t>
      </w:r>
      <w:r>
        <w:rPr>
          <w:rFonts w:ascii="Arial" w:hAnsi="Arial" w:cs="Arial"/>
          <w:sz w:val="22"/>
          <w:szCs w:val="22"/>
        </w:rPr>
        <w:t>embryo</w:t>
      </w:r>
      <w:r w:rsidRPr="00D167C9">
        <w:rPr>
          <w:rFonts w:ascii="Arial" w:hAnsi="Arial" w:cs="Arial"/>
          <w:sz w:val="22"/>
          <w:szCs w:val="22"/>
        </w:rPr>
        <w:t xml:space="preserve"> is noted within the sac. No</w:t>
      </w:r>
      <w:r>
        <w:rPr>
          <w:rFonts w:ascii="Arial" w:hAnsi="Arial" w:cs="Arial"/>
          <w:sz w:val="22"/>
          <w:szCs w:val="22"/>
        </w:rPr>
        <w:t>rmal</w:t>
      </w:r>
      <w:r w:rsidRPr="00D167C9">
        <w:rPr>
          <w:rFonts w:ascii="Arial" w:hAnsi="Arial" w:cs="Arial"/>
          <w:sz w:val="22"/>
          <w:szCs w:val="22"/>
        </w:rPr>
        <w:t xml:space="preserve"> heart activity is seen in 2D, M-mode and Color Dopple</w:t>
      </w:r>
      <w:r>
        <w:rPr>
          <w:rFonts w:ascii="Arial" w:hAnsi="Arial" w:cs="Arial"/>
          <w:sz w:val="22"/>
          <w:szCs w:val="22"/>
        </w:rPr>
        <w:t>r</w:t>
      </w:r>
      <w:r w:rsidR="00280A7E">
        <w:rPr>
          <w:rFonts w:ascii="Arial" w:hAnsi="Arial" w:cs="Arial"/>
          <w:sz w:val="22"/>
          <w:szCs w:val="22"/>
        </w:rPr>
        <w:t xml:space="preserve"> study. </w:t>
      </w:r>
      <w:r w:rsidR="006E2E7B" w:rsidRPr="009D01A1">
        <w:rPr>
          <w:rFonts w:ascii="Arial" w:hAnsi="Arial" w:cs="Arial"/>
          <w:sz w:val="22"/>
          <w:szCs w:val="22"/>
        </w:rPr>
        <w:t xml:space="preserve">Three vessel </w:t>
      </w:r>
      <w:r w:rsidR="0079238E" w:rsidRPr="009D01A1">
        <w:rPr>
          <w:rFonts w:ascii="Arial" w:hAnsi="Arial" w:cs="Arial"/>
          <w:sz w:val="22"/>
          <w:szCs w:val="22"/>
        </w:rPr>
        <w:t>systems</w:t>
      </w:r>
      <w:r w:rsidR="006E2E7B" w:rsidRPr="009D01A1">
        <w:rPr>
          <w:rFonts w:ascii="Arial" w:hAnsi="Arial" w:cs="Arial"/>
          <w:sz w:val="22"/>
          <w:szCs w:val="22"/>
        </w:rPr>
        <w:t xml:space="preserve"> is seen in the umbilical co</w:t>
      </w:r>
      <w:r w:rsidR="006E2E7B">
        <w:rPr>
          <w:rFonts w:ascii="Arial" w:hAnsi="Arial" w:cs="Arial"/>
          <w:sz w:val="22"/>
          <w:szCs w:val="22"/>
        </w:rPr>
        <w:t>rd.</w:t>
      </w:r>
    </w:p>
    <w:p w:rsidR="0006298E" w:rsidRDefault="0006298E" w:rsidP="00D577DF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06298E" w:rsidRPr="0006298E" w:rsidRDefault="0006298E" w:rsidP="0006298E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b/>
          <w:sz w:val="22"/>
          <w:szCs w:val="22"/>
        </w:rPr>
      </w:pPr>
      <w:r w:rsidRPr="0006298E">
        <w:rPr>
          <w:rFonts w:ascii="Arial" w:hAnsi="Arial" w:cs="Arial"/>
          <w:b/>
          <w:sz w:val="22"/>
          <w:szCs w:val="22"/>
        </w:rPr>
        <w:t>Twin –A Fetal heart rate is – 167/min</w:t>
      </w:r>
      <w:r>
        <w:rPr>
          <w:rFonts w:ascii="Arial" w:hAnsi="Arial" w:cs="Arial"/>
          <w:b/>
          <w:sz w:val="22"/>
          <w:szCs w:val="22"/>
        </w:rPr>
        <w:t xml:space="preserve">  </w:t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</w:r>
      <w:r w:rsidRPr="0006298E">
        <w:rPr>
          <w:rFonts w:ascii="Arial" w:hAnsi="Arial" w:cs="Arial"/>
          <w:b/>
          <w:sz w:val="22"/>
          <w:szCs w:val="22"/>
        </w:rPr>
        <w:t>Twin –</w:t>
      </w:r>
      <w:r>
        <w:rPr>
          <w:rFonts w:ascii="Arial" w:hAnsi="Arial" w:cs="Arial"/>
          <w:b/>
          <w:sz w:val="22"/>
          <w:szCs w:val="22"/>
        </w:rPr>
        <w:t>B</w:t>
      </w:r>
      <w:r w:rsidRPr="0006298E">
        <w:rPr>
          <w:rFonts w:ascii="Arial" w:hAnsi="Arial" w:cs="Arial"/>
          <w:b/>
          <w:sz w:val="22"/>
          <w:szCs w:val="22"/>
        </w:rPr>
        <w:t xml:space="preserve"> Fetal heart rate is – 16</w:t>
      </w:r>
      <w:r w:rsidR="0079238E">
        <w:rPr>
          <w:rFonts w:ascii="Arial" w:hAnsi="Arial" w:cs="Arial"/>
          <w:b/>
          <w:sz w:val="22"/>
          <w:szCs w:val="22"/>
        </w:rPr>
        <w:t>8</w:t>
      </w:r>
      <w:r w:rsidRPr="0006298E">
        <w:rPr>
          <w:rFonts w:ascii="Arial" w:hAnsi="Arial" w:cs="Arial"/>
          <w:b/>
          <w:sz w:val="22"/>
          <w:szCs w:val="22"/>
        </w:rPr>
        <w:t>/min</w:t>
      </w:r>
    </w:p>
    <w:p w:rsidR="00A746C3" w:rsidRPr="0006298E" w:rsidRDefault="00A746C3" w:rsidP="00D577DF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b/>
          <w:sz w:val="22"/>
          <w:szCs w:val="22"/>
        </w:rPr>
      </w:pPr>
    </w:p>
    <w:p w:rsidR="00A746C3" w:rsidRDefault="00A746C3" w:rsidP="00D577DF">
      <w:pPr>
        <w:tabs>
          <w:tab w:val="left" w:pos="810"/>
        </w:tabs>
        <w:rPr>
          <w:b/>
          <w:sz w:val="28"/>
          <w:szCs w:val="28"/>
        </w:rPr>
      </w:pPr>
      <w:r w:rsidRPr="00433BD6">
        <w:rPr>
          <w:b/>
          <w:sz w:val="28"/>
          <w:szCs w:val="28"/>
        </w:rPr>
        <w:t>Fetal Biometry:-</w:t>
      </w:r>
    </w:p>
    <w:tbl>
      <w:tblPr>
        <w:tblW w:w="98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563"/>
        <w:gridCol w:w="1987"/>
        <w:gridCol w:w="1997"/>
        <w:gridCol w:w="2181"/>
        <w:gridCol w:w="2082"/>
      </w:tblGrid>
      <w:tr w:rsidR="0006298E" w:rsidRPr="00433BD6" w:rsidTr="00227DF1">
        <w:trPr>
          <w:trHeight w:val="667"/>
        </w:trPr>
        <w:tc>
          <w:tcPr>
            <w:tcW w:w="1563" w:type="dxa"/>
          </w:tcPr>
          <w:p w:rsidR="0006298E" w:rsidRPr="00433BD6" w:rsidRDefault="0006298E" w:rsidP="00227DF1">
            <w:pPr>
              <w:rPr>
                <w:b/>
              </w:rPr>
            </w:pPr>
            <w:r>
              <w:rPr>
                <w:b/>
              </w:rPr>
              <w:t xml:space="preserve">     </w:t>
            </w:r>
            <w:r w:rsidRPr="00433BD6">
              <w:rPr>
                <w:b/>
              </w:rPr>
              <w:t>Parameter</w:t>
            </w:r>
          </w:p>
        </w:tc>
        <w:tc>
          <w:tcPr>
            <w:tcW w:w="1987" w:type="dxa"/>
          </w:tcPr>
          <w:p w:rsidR="0006298E" w:rsidRDefault="0006298E" w:rsidP="00227DF1">
            <w:pPr>
              <w:rPr>
                <w:b/>
              </w:rPr>
            </w:pPr>
            <w:r w:rsidRPr="00433BD6">
              <w:rPr>
                <w:b/>
              </w:rPr>
              <w:t>Measurement</w:t>
            </w:r>
          </w:p>
          <w:p w:rsidR="0006298E" w:rsidRPr="00433BD6" w:rsidRDefault="0006298E" w:rsidP="00227DF1">
            <w:pPr>
              <w:rPr>
                <w:b/>
              </w:rPr>
            </w:pPr>
            <w:r>
              <w:rPr>
                <w:b/>
              </w:rPr>
              <w:t>(cm) of Foetus-A</w:t>
            </w:r>
          </w:p>
        </w:tc>
        <w:tc>
          <w:tcPr>
            <w:tcW w:w="1997" w:type="dxa"/>
          </w:tcPr>
          <w:p w:rsidR="0006298E" w:rsidRPr="00433BD6" w:rsidRDefault="0006298E" w:rsidP="00227DF1">
            <w:pPr>
              <w:ind w:left="792"/>
              <w:rPr>
                <w:b/>
              </w:rPr>
            </w:pPr>
            <w:r w:rsidRPr="00433BD6">
              <w:rPr>
                <w:b/>
              </w:rPr>
              <w:t>GA</w:t>
            </w:r>
          </w:p>
        </w:tc>
        <w:tc>
          <w:tcPr>
            <w:tcW w:w="2181" w:type="dxa"/>
          </w:tcPr>
          <w:p w:rsidR="0006298E" w:rsidRDefault="0006298E" w:rsidP="00227DF1">
            <w:pPr>
              <w:rPr>
                <w:b/>
              </w:rPr>
            </w:pPr>
            <w:r w:rsidRPr="00433BD6">
              <w:rPr>
                <w:b/>
              </w:rPr>
              <w:t>Measurement</w:t>
            </w:r>
          </w:p>
          <w:p w:rsidR="0006298E" w:rsidRDefault="0006298E" w:rsidP="00227DF1">
            <w:pPr>
              <w:rPr>
                <w:b/>
              </w:rPr>
            </w:pPr>
            <w:r>
              <w:rPr>
                <w:b/>
              </w:rPr>
              <w:t>( cm) of foetus-B</w:t>
            </w:r>
          </w:p>
        </w:tc>
        <w:tc>
          <w:tcPr>
            <w:tcW w:w="2082" w:type="dxa"/>
          </w:tcPr>
          <w:p w:rsidR="0006298E" w:rsidRPr="00433BD6" w:rsidRDefault="0006298E" w:rsidP="00227DF1">
            <w:pPr>
              <w:ind w:left="792" w:right="433"/>
              <w:rPr>
                <w:b/>
              </w:rPr>
            </w:pPr>
            <w:r>
              <w:rPr>
                <w:b/>
              </w:rPr>
              <w:t>GA</w:t>
            </w:r>
          </w:p>
        </w:tc>
      </w:tr>
      <w:tr w:rsidR="0006298E" w:rsidRPr="00433BD6" w:rsidTr="00227DF1">
        <w:trPr>
          <w:trHeight w:val="219"/>
        </w:trPr>
        <w:tc>
          <w:tcPr>
            <w:tcW w:w="1563" w:type="dxa"/>
          </w:tcPr>
          <w:p w:rsidR="0006298E" w:rsidRPr="00433BD6" w:rsidRDefault="0006298E" w:rsidP="00227DF1">
            <w:pPr>
              <w:ind w:left="792"/>
              <w:jc w:val="center"/>
              <w:rPr>
                <w:b/>
              </w:rPr>
            </w:pPr>
            <w:r>
              <w:rPr>
                <w:b/>
              </w:rPr>
              <w:t>CRL</w:t>
            </w:r>
          </w:p>
        </w:tc>
        <w:tc>
          <w:tcPr>
            <w:tcW w:w="1987" w:type="dxa"/>
          </w:tcPr>
          <w:p w:rsidR="0006298E" w:rsidRPr="00433BD6" w:rsidRDefault="0006298E" w:rsidP="00227DF1">
            <w:pPr>
              <w:ind w:left="792"/>
              <w:jc w:val="center"/>
              <w:rPr>
                <w:b/>
              </w:rPr>
            </w:pPr>
            <w:r>
              <w:rPr>
                <w:b/>
              </w:rPr>
              <w:t>6.6</w:t>
            </w:r>
          </w:p>
        </w:tc>
        <w:tc>
          <w:tcPr>
            <w:tcW w:w="1997" w:type="dxa"/>
          </w:tcPr>
          <w:p w:rsidR="0006298E" w:rsidRPr="00433BD6" w:rsidRDefault="0006298E" w:rsidP="00227DF1">
            <w:pPr>
              <w:rPr>
                <w:b/>
              </w:rPr>
            </w:pPr>
            <w:r>
              <w:rPr>
                <w:b/>
              </w:rPr>
              <w:t xml:space="preserve"> 12</w:t>
            </w:r>
            <w:r w:rsidR="0079238E">
              <w:rPr>
                <w:b/>
              </w:rPr>
              <w:t>Weeks 6</w:t>
            </w:r>
            <w:r>
              <w:rPr>
                <w:b/>
              </w:rPr>
              <w:t xml:space="preserve"> d</w:t>
            </w:r>
          </w:p>
        </w:tc>
        <w:tc>
          <w:tcPr>
            <w:tcW w:w="2181" w:type="dxa"/>
          </w:tcPr>
          <w:p w:rsidR="0006298E" w:rsidRDefault="0079238E" w:rsidP="0079238E">
            <w:pPr>
              <w:ind w:left="792"/>
              <w:rPr>
                <w:b/>
              </w:rPr>
            </w:pPr>
            <w:r>
              <w:rPr>
                <w:b/>
              </w:rPr>
              <w:t>6.14</w:t>
            </w:r>
          </w:p>
        </w:tc>
        <w:tc>
          <w:tcPr>
            <w:tcW w:w="2082" w:type="dxa"/>
          </w:tcPr>
          <w:p w:rsidR="0006298E" w:rsidRDefault="0079238E" w:rsidP="0079238E">
            <w:pPr>
              <w:ind w:right="433"/>
              <w:rPr>
                <w:b/>
              </w:rPr>
            </w:pPr>
            <w:r>
              <w:rPr>
                <w:b/>
              </w:rPr>
              <w:t>12</w:t>
            </w:r>
            <w:r w:rsidR="0006298E">
              <w:rPr>
                <w:b/>
              </w:rPr>
              <w:t xml:space="preserve"> Weeks </w:t>
            </w:r>
            <w:r>
              <w:rPr>
                <w:b/>
              </w:rPr>
              <w:t>4</w:t>
            </w:r>
            <w:r w:rsidR="0006298E">
              <w:rPr>
                <w:b/>
              </w:rPr>
              <w:t xml:space="preserve"> d</w:t>
            </w:r>
          </w:p>
        </w:tc>
      </w:tr>
    </w:tbl>
    <w:p w:rsidR="0006298E" w:rsidRDefault="0006298E" w:rsidP="0006298E">
      <w:pPr>
        <w:rPr>
          <w:b/>
          <w:sz w:val="28"/>
          <w:szCs w:val="28"/>
        </w:rPr>
      </w:pPr>
    </w:p>
    <w:p w:rsidR="0006298E" w:rsidRDefault="0006298E" w:rsidP="0006298E">
      <w:pPr>
        <w:rPr>
          <w:b/>
          <w:sz w:val="28"/>
          <w:szCs w:val="28"/>
        </w:rPr>
      </w:pPr>
      <w:r>
        <w:rPr>
          <w:b/>
          <w:sz w:val="28"/>
          <w:szCs w:val="28"/>
        </w:rPr>
        <w:t>Biometry Calculations:-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3074"/>
        <w:gridCol w:w="3378"/>
        <w:gridCol w:w="3289"/>
      </w:tblGrid>
      <w:tr w:rsidR="0011712F" w:rsidTr="0011712F">
        <w:trPr>
          <w:trHeight w:val="282"/>
        </w:trPr>
        <w:tc>
          <w:tcPr>
            <w:tcW w:w="3074" w:type="dxa"/>
          </w:tcPr>
          <w:p w:rsidR="0011712F" w:rsidRPr="00433BD6" w:rsidRDefault="0011712F" w:rsidP="00227DF1">
            <w:pPr>
              <w:ind w:left="810"/>
              <w:jc w:val="center"/>
              <w:rPr>
                <w:b/>
              </w:rPr>
            </w:pPr>
          </w:p>
        </w:tc>
        <w:tc>
          <w:tcPr>
            <w:tcW w:w="3378" w:type="dxa"/>
          </w:tcPr>
          <w:p w:rsidR="0011712F" w:rsidRPr="00433BD6" w:rsidRDefault="0011712F" w:rsidP="00227DF1">
            <w:pPr>
              <w:rPr>
                <w:b/>
              </w:rPr>
            </w:pPr>
            <w:r w:rsidRPr="00433BD6">
              <w:rPr>
                <w:b/>
              </w:rPr>
              <w:t>GA</w:t>
            </w:r>
            <w:r>
              <w:rPr>
                <w:b/>
              </w:rPr>
              <w:t xml:space="preserve"> of Foetus-A </w:t>
            </w:r>
          </w:p>
        </w:tc>
        <w:tc>
          <w:tcPr>
            <w:tcW w:w="3289" w:type="dxa"/>
          </w:tcPr>
          <w:p w:rsidR="0011712F" w:rsidRPr="00433BD6" w:rsidRDefault="0011712F" w:rsidP="00227DF1">
            <w:pPr>
              <w:rPr>
                <w:b/>
              </w:rPr>
            </w:pPr>
            <w:r w:rsidRPr="00433BD6">
              <w:rPr>
                <w:b/>
              </w:rPr>
              <w:t>GA</w:t>
            </w:r>
            <w:r>
              <w:rPr>
                <w:b/>
              </w:rPr>
              <w:t xml:space="preserve"> of Foetus-B</w:t>
            </w:r>
          </w:p>
        </w:tc>
      </w:tr>
      <w:tr w:rsidR="0011712F" w:rsidTr="0011712F">
        <w:trPr>
          <w:trHeight w:val="335"/>
        </w:trPr>
        <w:tc>
          <w:tcPr>
            <w:tcW w:w="3074" w:type="dxa"/>
          </w:tcPr>
          <w:p w:rsidR="0011712F" w:rsidRPr="00433BD6" w:rsidRDefault="0011712F" w:rsidP="00227DF1">
            <w:pPr>
              <w:ind w:left="810"/>
              <w:jc w:val="center"/>
              <w:rPr>
                <w:b/>
              </w:rPr>
            </w:pPr>
            <w:r w:rsidRPr="00433BD6">
              <w:rPr>
                <w:b/>
              </w:rPr>
              <w:t>Ultrasound</w:t>
            </w:r>
          </w:p>
        </w:tc>
        <w:tc>
          <w:tcPr>
            <w:tcW w:w="3378" w:type="dxa"/>
          </w:tcPr>
          <w:p w:rsidR="0011712F" w:rsidRPr="00433BD6" w:rsidRDefault="0011712F" w:rsidP="0079238E">
            <w:pPr>
              <w:jc w:val="center"/>
              <w:rPr>
                <w:b/>
              </w:rPr>
            </w:pPr>
            <w:r>
              <w:rPr>
                <w:b/>
              </w:rPr>
              <w:t xml:space="preserve"> 12 Weeks 6 days  </w:t>
            </w:r>
          </w:p>
        </w:tc>
        <w:tc>
          <w:tcPr>
            <w:tcW w:w="3289" w:type="dxa"/>
          </w:tcPr>
          <w:p w:rsidR="0011712F" w:rsidRDefault="0011712F" w:rsidP="0079238E">
            <w:pPr>
              <w:rPr>
                <w:b/>
              </w:rPr>
            </w:pPr>
            <w:r>
              <w:rPr>
                <w:b/>
              </w:rPr>
              <w:t>12 weeks 4 days</w:t>
            </w:r>
          </w:p>
        </w:tc>
      </w:tr>
    </w:tbl>
    <w:p w:rsidR="0006298E" w:rsidRDefault="0006298E" w:rsidP="00D577DF">
      <w:pPr>
        <w:tabs>
          <w:tab w:val="left" w:pos="810"/>
        </w:tabs>
        <w:rPr>
          <w:b/>
          <w:sz w:val="28"/>
          <w:szCs w:val="28"/>
        </w:rPr>
      </w:pPr>
    </w:p>
    <w:p w:rsidR="0079238E" w:rsidRPr="0011712F" w:rsidRDefault="0079238E" w:rsidP="0079238E">
      <w:pPr>
        <w:tabs>
          <w:tab w:val="left" w:pos="810"/>
        </w:tabs>
        <w:rPr>
          <w:b/>
        </w:rPr>
      </w:pPr>
      <w:r w:rsidRPr="0011712F">
        <w:rPr>
          <w:b/>
        </w:rPr>
        <w:t xml:space="preserve">NT for embryo A is 2.5 mm. NT for embryo B is 2.7 mm. Nasal bones are visualised in both embryo. </w:t>
      </w:r>
    </w:p>
    <w:p w:rsidR="0011712F" w:rsidRDefault="0011712F" w:rsidP="00D577DF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A746C3" w:rsidRPr="00D167C9" w:rsidRDefault="00A746C3" w:rsidP="00D577DF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Length of cervix is </w:t>
      </w:r>
      <w:r w:rsidR="0079238E">
        <w:rPr>
          <w:rFonts w:ascii="Arial" w:hAnsi="Arial" w:cs="Arial"/>
          <w:sz w:val="22"/>
          <w:szCs w:val="22"/>
        </w:rPr>
        <w:t xml:space="preserve">6.5 </w:t>
      </w:r>
      <w:r w:rsidRPr="00D167C9">
        <w:rPr>
          <w:rFonts w:ascii="Arial" w:hAnsi="Arial" w:cs="Arial"/>
          <w:sz w:val="22"/>
          <w:szCs w:val="22"/>
        </w:rPr>
        <w:t>cm.</w:t>
      </w:r>
    </w:p>
    <w:p w:rsidR="00A746C3" w:rsidRPr="00D167C9" w:rsidRDefault="00A746C3" w:rsidP="00D577DF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A746C3" w:rsidRDefault="00A746C3" w:rsidP="00D577DF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D167C9">
        <w:rPr>
          <w:rFonts w:ascii="Arial" w:hAnsi="Arial" w:cs="Arial"/>
          <w:sz w:val="22"/>
          <w:szCs w:val="22"/>
        </w:rPr>
        <w:t>Internal Os is closed.</w:t>
      </w:r>
    </w:p>
    <w:p w:rsidR="00280A7E" w:rsidRDefault="00280A7E" w:rsidP="00D577DF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280A7E" w:rsidRDefault="0079238E" w:rsidP="00D577DF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280A7E">
        <w:rPr>
          <w:rFonts w:ascii="Arial" w:hAnsi="Arial" w:cs="Arial"/>
          <w:sz w:val="22"/>
          <w:szCs w:val="22"/>
          <w:u w:val="single"/>
        </w:rPr>
        <w:t>PLACENTA:</w:t>
      </w:r>
      <w:r w:rsidR="00280A7E">
        <w:rPr>
          <w:rFonts w:ascii="Arial" w:hAnsi="Arial" w:cs="Arial"/>
          <w:sz w:val="22"/>
          <w:szCs w:val="22"/>
        </w:rPr>
        <w:t xml:space="preserve"> Placenta </w:t>
      </w:r>
      <w:r w:rsidR="00FD6FFD">
        <w:rPr>
          <w:rFonts w:ascii="Arial" w:hAnsi="Arial" w:cs="Arial"/>
          <w:sz w:val="22"/>
          <w:szCs w:val="22"/>
        </w:rPr>
        <w:t xml:space="preserve">is upper segment </w:t>
      </w:r>
      <w:r w:rsidR="00280A7E">
        <w:rPr>
          <w:rFonts w:ascii="Arial" w:hAnsi="Arial" w:cs="Arial"/>
          <w:sz w:val="22"/>
          <w:szCs w:val="22"/>
        </w:rPr>
        <w:t>anteriorly</w:t>
      </w:r>
      <w:r>
        <w:rPr>
          <w:rFonts w:ascii="Arial" w:hAnsi="Arial" w:cs="Arial"/>
          <w:sz w:val="22"/>
          <w:szCs w:val="22"/>
        </w:rPr>
        <w:t xml:space="preserve"> (1.61 cm) for embryo A and </w:t>
      </w:r>
      <w:r w:rsidR="00FD6FFD">
        <w:rPr>
          <w:rFonts w:ascii="Arial" w:hAnsi="Arial" w:cs="Arial"/>
          <w:sz w:val="22"/>
          <w:szCs w:val="22"/>
        </w:rPr>
        <w:t>upper segment posteriorly</w:t>
      </w:r>
      <w:r>
        <w:rPr>
          <w:rFonts w:ascii="Arial" w:hAnsi="Arial" w:cs="Arial"/>
          <w:sz w:val="22"/>
          <w:szCs w:val="22"/>
        </w:rPr>
        <w:t xml:space="preserve"> (1.97 cm) for embryo- B</w:t>
      </w:r>
      <w:r w:rsidR="0011712F">
        <w:rPr>
          <w:rFonts w:ascii="Arial" w:hAnsi="Arial" w:cs="Arial"/>
          <w:sz w:val="22"/>
          <w:szCs w:val="22"/>
        </w:rPr>
        <w:t xml:space="preserve">. Inter twin membrane is visualised. </w:t>
      </w:r>
    </w:p>
    <w:p w:rsidR="0079238E" w:rsidRDefault="0079238E" w:rsidP="00D577DF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A746C3" w:rsidRPr="00D167C9" w:rsidRDefault="00A746C3" w:rsidP="00D577DF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D167C9">
        <w:rPr>
          <w:rFonts w:ascii="Arial" w:hAnsi="Arial" w:cs="Arial"/>
          <w:sz w:val="22"/>
          <w:szCs w:val="22"/>
          <w:u w:val="single"/>
        </w:rPr>
        <w:t>MOTHER’S OVARIES</w:t>
      </w:r>
      <w:r w:rsidRPr="00D167C9">
        <w:rPr>
          <w:rFonts w:ascii="Arial" w:hAnsi="Arial" w:cs="Arial"/>
          <w:sz w:val="22"/>
          <w:szCs w:val="22"/>
        </w:rPr>
        <w:t>: Normal shape and size of ovaries are seen Normal echo-texture is seen. No space occupying lesion is seen in the ovaries.</w:t>
      </w:r>
      <w:r>
        <w:rPr>
          <w:rFonts w:ascii="Arial" w:hAnsi="Arial" w:cs="Arial"/>
          <w:sz w:val="22"/>
          <w:szCs w:val="22"/>
        </w:rPr>
        <w:t xml:space="preserve"> </w:t>
      </w:r>
      <w:r w:rsidRPr="00D167C9">
        <w:rPr>
          <w:rFonts w:ascii="Arial" w:hAnsi="Arial" w:cs="Arial"/>
          <w:sz w:val="22"/>
          <w:szCs w:val="22"/>
        </w:rPr>
        <w:t>Cul-de-sac is clear.</w:t>
      </w:r>
    </w:p>
    <w:p w:rsidR="00A746C3" w:rsidRPr="00D167C9" w:rsidRDefault="00A746C3" w:rsidP="00D577DF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A746C3" w:rsidRPr="00D167C9" w:rsidRDefault="00A746C3" w:rsidP="00D577DF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D167C9">
        <w:rPr>
          <w:rFonts w:ascii="Arial" w:hAnsi="Arial" w:cs="Arial"/>
          <w:sz w:val="22"/>
          <w:szCs w:val="22"/>
        </w:rPr>
        <w:t xml:space="preserve">No evidence of free fluid in </w:t>
      </w:r>
      <w:r>
        <w:rPr>
          <w:rFonts w:ascii="Arial" w:hAnsi="Arial" w:cs="Arial"/>
          <w:sz w:val="22"/>
          <w:szCs w:val="22"/>
        </w:rPr>
        <w:t>lower abdomen and pelvis.</w:t>
      </w:r>
    </w:p>
    <w:p w:rsidR="00A746C3" w:rsidRPr="00A72E64" w:rsidRDefault="00A746C3" w:rsidP="00D577DF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11712F" w:rsidRDefault="00A746C3" w:rsidP="00D577DF">
      <w:pPr>
        <w:autoSpaceDE w:val="0"/>
        <w:autoSpaceDN w:val="0"/>
        <w:adjustRightInd w:val="0"/>
        <w:rPr>
          <w:rFonts w:ascii="Arial" w:hAnsi="Arial" w:cs="Arial"/>
          <w:b/>
          <w:sz w:val="22"/>
          <w:szCs w:val="22"/>
        </w:rPr>
      </w:pPr>
      <w:r w:rsidRPr="00A72E64">
        <w:rPr>
          <w:rFonts w:ascii="Arial" w:hAnsi="Arial" w:cs="Arial"/>
          <w:b/>
          <w:bCs/>
          <w:i/>
          <w:iCs/>
          <w:sz w:val="22"/>
          <w:szCs w:val="22"/>
          <w:u w:val="single"/>
        </w:rPr>
        <w:t>REMARK</w:t>
      </w:r>
      <w:r w:rsidRPr="00A72E64">
        <w:rPr>
          <w:rFonts w:ascii="Arial" w:hAnsi="Arial" w:cs="Arial"/>
          <w:sz w:val="22"/>
          <w:szCs w:val="22"/>
        </w:rPr>
        <w:t xml:space="preserve">: </w:t>
      </w:r>
      <w:r w:rsidRPr="00A72E64">
        <w:rPr>
          <w:rFonts w:ascii="Arial" w:hAnsi="Arial" w:cs="Arial"/>
          <w:sz w:val="22"/>
          <w:szCs w:val="22"/>
        </w:rPr>
        <w:tab/>
      </w:r>
      <w:r w:rsidR="0011712F">
        <w:rPr>
          <w:rFonts w:ascii="Arial" w:hAnsi="Arial" w:cs="Arial"/>
          <w:b/>
          <w:sz w:val="22"/>
          <w:szCs w:val="22"/>
        </w:rPr>
        <w:t xml:space="preserve">Twin embyro of 12 weeks 6 days and 12 weeks 04 days and normal NT scan. </w:t>
      </w:r>
    </w:p>
    <w:p w:rsidR="0011712F" w:rsidRDefault="0011712F" w:rsidP="00D577DF">
      <w:pPr>
        <w:autoSpaceDE w:val="0"/>
        <w:autoSpaceDN w:val="0"/>
        <w:adjustRightInd w:val="0"/>
        <w:rPr>
          <w:rFonts w:ascii="Arial" w:hAnsi="Arial" w:cs="Arial"/>
          <w:b/>
          <w:sz w:val="22"/>
          <w:szCs w:val="22"/>
        </w:rPr>
      </w:pPr>
    </w:p>
    <w:p w:rsidR="00235DAE" w:rsidRDefault="00A72E64" w:rsidP="00AF7154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  <w:sz w:val="22"/>
          <w:szCs w:val="22"/>
        </w:rPr>
      </w:pPr>
      <w:r>
        <w:rPr>
          <w:rFonts w:ascii="Arial" w:hAnsi="Arial" w:cs="Arial"/>
          <w:i/>
          <w:iCs/>
          <w:sz w:val="22"/>
          <w:szCs w:val="22"/>
        </w:rPr>
        <w:tab/>
      </w:r>
      <w:r w:rsidR="004C2E6E">
        <w:rPr>
          <w:rFonts w:ascii="Arial" w:hAnsi="Arial" w:cs="Arial"/>
          <w:i/>
          <w:iCs/>
          <w:sz w:val="22"/>
          <w:szCs w:val="22"/>
        </w:rPr>
        <w:tab/>
      </w:r>
      <w:r w:rsidR="004C2E6E">
        <w:rPr>
          <w:rFonts w:ascii="Arial" w:hAnsi="Arial" w:cs="Arial"/>
          <w:i/>
          <w:iCs/>
          <w:sz w:val="22"/>
          <w:szCs w:val="22"/>
        </w:rPr>
        <w:tab/>
      </w:r>
      <w:r w:rsidR="004C2E6E">
        <w:rPr>
          <w:rFonts w:ascii="Arial" w:hAnsi="Arial" w:cs="Arial"/>
          <w:i/>
          <w:iCs/>
          <w:sz w:val="22"/>
          <w:szCs w:val="22"/>
        </w:rPr>
        <w:tab/>
      </w:r>
      <w:r w:rsidR="004C2E6E">
        <w:rPr>
          <w:rFonts w:ascii="Arial" w:hAnsi="Arial" w:cs="Arial"/>
          <w:i/>
          <w:iCs/>
          <w:sz w:val="22"/>
          <w:szCs w:val="22"/>
        </w:rPr>
        <w:tab/>
      </w:r>
      <w:r w:rsidR="004C2E6E">
        <w:rPr>
          <w:rFonts w:ascii="Arial" w:hAnsi="Arial" w:cs="Arial"/>
          <w:i/>
          <w:iCs/>
          <w:sz w:val="22"/>
          <w:szCs w:val="22"/>
        </w:rPr>
        <w:tab/>
      </w:r>
      <w:r w:rsidR="004C2E6E">
        <w:rPr>
          <w:rFonts w:ascii="Arial" w:hAnsi="Arial" w:cs="Arial"/>
          <w:i/>
          <w:iCs/>
          <w:sz w:val="22"/>
          <w:szCs w:val="22"/>
        </w:rPr>
        <w:tab/>
      </w:r>
      <w:r w:rsidR="004C2E6E">
        <w:rPr>
          <w:rFonts w:ascii="Arial" w:hAnsi="Arial" w:cs="Arial"/>
          <w:i/>
          <w:iCs/>
          <w:sz w:val="22"/>
          <w:szCs w:val="22"/>
        </w:rPr>
        <w:tab/>
      </w:r>
      <w:r w:rsidR="004C2E6E">
        <w:rPr>
          <w:rFonts w:ascii="Arial" w:hAnsi="Arial" w:cs="Arial"/>
          <w:i/>
          <w:iCs/>
          <w:sz w:val="22"/>
          <w:szCs w:val="22"/>
        </w:rPr>
        <w:tab/>
      </w:r>
      <w:r w:rsidR="004C2E6E">
        <w:rPr>
          <w:rFonts w:ascii="Arial" w:hAnsi="Arial" w:cs="Arial"/>
          <w:i/>
          <w:iCs/>
          <w:sz w:val="22"/>
          <w:szCs w:val="22"/>
        </w:rPr>
        <w:tab/>
      </w:r>
      <w:r w:rsidR="00635C0C" w:rsidRPr="00A72E64">
        <w:rPr>
          <w:rFonts w:ascii="Arial" w:hAnsi="Arial" w:cs="Arial"/>
          <w:i/>
          <w:iCs/>
          <w:sz w:val="22"/>
          <w:szCs w:val="22"/>
        </w:rPr>
        <w:t>Best regards,</w:t>
      </w:r>
    </w:p>
    <w:p w:rsidR="00D21FFA" w:rsidRDefault="00D21FFA" w:rsidP="00AF7154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</w:p>
    <w:p w:rsidR="00235DAE" w:rsidRDefault="00235DAE" w:rsidP="00AF7154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</w:p>
    <w:p w:rsidR="00235DAE" w:rsidRDefault="00235DAE" w:rsidP="00AF7154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</w:p>
    <w:p w:rsidR="00F7115B" w:rsidRPr="00805B19" w:rsidRDefault="00F7115B" w:rsidP="00F7115B">
      <w:pPr>
        <w:autoSpaceDE w:val="0"/>
        <w:autoSpaceDN w:val="0"/>
        <w:adjustRightInd w:val="0"/>
        <w:ind w:left="7200" w:firstLine="720"/>
        <w:rPr>
          <w:rFonts w:ascii="Arial" w:hAnsi="Arial" w:cs="Arial"/>
          <w:b/>
          <w:bCs/>
          <w:i/>
          <w:iCs/>
          <w:sz w:val="20"/>
          <w:szCs w:val="20"/>
        </w:rPr>
      </w:pPr>
      <w:r w:rsidRPr="00805B19">
        <w:rPr>
          <w:rFonts w:ascii="Arial" w:hAnsi="Arial" w:cs="Arial"/>
          <w:b/>
          <w:bCs/>
          <w:i/>
          <w:iCs/>
          <w:sz w:val="20"/>
          <w:szCs w:val="20"/>
        </w:rPr>
        <w:t>DR. Rajeev Ranjan</w:t>
      </w:r>
      <w:r w:rsidRPr="00805B19">
        <w:rPr>
          <w:rFonts w:ascii="Arial" w:hAnsi="Arial" w:cs="Arial"/>
          <w:b/>
          <w:bCs/>
          <w:i/>
          <w:iCs/>
          <w:sz w:val="20"/>
          <w:szCs w:val="20"/>
        </w:rPr>
        <w:tab/>
        <w:t xml:space="preserve">   </w:t>
      </w:r>
    </w:p>
    <w:p w:rsidR="00F7115B" w:rsidRPr="00635C0C" w:rsidRDefault="00F7115B" w:rsidP="00F7115B">
      <w:pPr>
        <w:pStyle w:val="Heading3"/>
        <w:ind w:left="7200" w:firstLine="720"/>
        <w:jc w:val="left"/>
      </w:pPr>
      <w:r w:rsidRPr="00805B19">
        <w:rPr>
          <w:rFonts w:ascii="Arial" w:hAnsi="Arial" w:cs="Arial"/>
          <w:bCs/>
          <w:i/>
          <w:iCs/>
          <w:sz w:val="20"/>
          <w:szCs w:val="20"/>
          <w:u w:val="none"/>
        </w:rPr>
        <w:t>MD (Radiodiagnosis</w:t>
      </w:r>
      <w:r w:rsidR="004C2E6E">
        <w:rPr>
          <w:rFonts w:ascii="Arial" w:hAnsi="Arial" w:cs="Arial"/>
          <w:bCs/>
          <w:i/>
          <w:iCs/>
          <w:sz w:val="20"/>
          <w:szCs w:val="20"/>
          <w:u w:val="none"/>
        </w:rPr>
        <w:t>)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7E5FAD">
      <w:pgSz w:w="12240" w:h="15840"/>
      <w:pgMar w:top="907" w:right="540" w:bottom="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416D3"/>
    <w:rsid w:val="0006298E"/>
    <w:rsid w:val="00085BC8"/>
    <w:rsid w:val="000A2225"/>
    <w:rsid w:val="000C005C"/>
    <w:rsid w:val="000C6A67"/>
    <w:rsid w:val="000D4222"/>
    <w:rsid w:val="000E5E98"/>
    <w:rsid w:val="001113C0"/>
    <w:rsid w:val="0011712F"/>
    <w:rsid w:val="0014568A"/>
    <w:rsid w:val="00146E75"/>
    <w:rsid w:val="0016423B"/>
    <w:rsid w:val="0016733E"/>
    <w:rsid w:val="001764B2"/>
    <w:rsid w:val="00185867"/>
    <w:rsid w:val="001913E4"/>
    <w:rsid w:val="00194FBF"/>
    <w:rsid w:val="001B0216"/>
    <w:rsid w:val="001B064C"/>
    <w:rsid w:val="001B1B57"/>
    <w:rsid w:val="001D54F2"/>
    <w:rsid w:val="001E537C"/>
    <w:rsid w:val="002139B3"/>
    <w:rsid w:val="00235DAE"/>
    <w:rsid w:val="00243B1D"/>
    <w:rsid w:val="00247621"/>
    <w:rsid w:val="0026661B"/>
    <w:rsid w:val="00280A7E"/>
    <w:rsid w:val="00286A05"/>
    <w:rsid w:val="00287808"/>
    <w:rsid w:val="00290D95"/>
    <w:rsid w:val="002B2CAC"/>
    <w:rsid w:val="002C2C3A"/>
    <w:rsid w:val="002C4414"/>
    <w:rsid w:val="002C5984"/>
    <w:rsid w:val="002C6300"/>
    <w:rsid w:val="002D76DF"/>
    <w:rsid w:val="002E7B1D"/>
    <w:rsid w:val="002F250B"/>
    <w:rsid w:val="002F3276"/>
    <w:rsid w:val="002F735E"/>
    <w:rsid w:val="002F7A0D"/>
    <w:rsid w:val="00303342"/>
    <w:rsid w:val="0032241A"/>
    <w:rsid w:val="00334941"/>
    <w:rsid w:val="00342B62"/>
    <w:rsid w:val="0034353E"/>
    <w:rsid w:val="00376691"/>
    <w:rsid w:val="003772AD"/>
    <w:rsid w:val="00377589"/>
    <w:rsid w:val="0038775D"/>
    <w:rsid w:val="0039520A"/>
    <w:rsid w:val="003A1126"/>
    <w:rsid w:val="003A24B7"/>
    <w:rsid w:val="003B173E"/>
    <w:rsid w:val="003B17BF"/>
    <w:rsid w:val="003C35C5"/>
    <w:rsid w:val="003D1885"/>
    <w:rsid w:val="003D4258"/>
    <w:rsid w:val="003E5AAF"/>
    <w:rsid w:val="00400029"/>
    <w:rsid w:val="0040648C"/>
    <w:rsid w:val="00411F94"/>
    <w:rsid w:val="004319C4"/>
    <w:rsid w:val="004432DC"/>
    <w:rsid w:val="004547AC"/>
    <w:rsid w:val="004649C9"/>
    <w:rsid w:val="0046568E"/>
    <w:rsid w:val="00467AAB"/>
    <w:rsid w:val="0047678E"/>
    <w:rsid w:val="004806F4"/>
    <w:rsid w:val="004920E0"/>
    <w:rsid w:val="00492113"/>
    <w:rsid w:val="004A4526"/>
    <w:rsid w:val="004A4AC6"/>
    <w:rsid w:val="004A583A"/>
    <w:rsid w:val="004B4B95"/>
    <w:rsid w:val="004B7857"/>
    <w:rsid w:val="004C2E6E"/>
    <w:rsid w:val="004C524D"/>
    <w:rsid w:val="004F76F6"/>
    <w:rsid w:val="004F7DE3"/>
    <w:rsid w:val="00507669"/>
    <w:rsid w:val="00514F59"/>
    <w:rsid w:val="00571D0D"/>
    <w:rsid w:val="00583BF1"/>
    <w:rsid w:val="005A1010"/>
    <w:rsid w:val="005A7D91"/>
    <w:rsid w:val="005B0645"/>
    <w:rsid w:val="005B53FE"/>
    <w:rsid w:val="005C3285"/>
    <w:rsid w:val="005F2AEC"/>
    <w:rsid w:val="005F535C"/>
    <w:rsid w:val="00603215"/>
    <w:rsid w:val="00604489"/>
    <w:rsid w:val="00604C9F"/>
    <w:rsid w:val="0060781B"/>
    <w:rsid w:val="00625367"/>
    <w:rsid w:val="00635C0C"/>
    <w:rsid w:val="0065227C"/>
    <w:rsid w:val="00677AB0"/>
    <w:rsid w:val="0068564B"/>
    <w:rsid w:val="006928F3"/>
    <w:rsid w:val="00693FAE"/>
    <w:rsid w:val="006C15DE"/>
    <w:rsid w:val="006C336C"/>
    <w:rsid w:val="006C4B6B"/>
    <w:rsid w:val="006D2CCE"/>
    <w:rsid w:val="006E2E7B"/>
    <w:rsid w:val="006E6DE9"/>
    <w:rsid w:val="006E740E"/>
    <w:rsid w:val="0070275E"/>
    <w:rsid w:val="00711E99"/>
    <w:rsid w:val="00713F39"/>
    <w:rsid w:val="007256CA"/>
    <w:rsid w:val="007357FF"/>
    <w:rsid w:val="007402EA"/>
    <w:rsid w:val="007822FF"/>
    <w:rsid w:val="00783A2B"/>
    <w:rsid w:val="0079238E"/>
    <w:rsid w:val="00797C61"/>
    <w:rsid w:val="007B59CD"/>
    <w:rsid w:val="007B6379"/>
    <w:rsid w:val="007C5611"/>
    <w:rsid w:val="007D3687"/>
    <w:rsid w:val="007E0905"/>
    <w:rsid w:val="007E5FAD"/>
    <w:rsid w:val="0084781B"/>
    <w:rsid w:val="008607C8"/>
    <w:rsid w:val="00870344"/>
    <w:rsid w:val="0087638F"/>
    <w:rsid w:val="00882861"/>
    <w:rsid w:val="008A511E"/>
    <w:rsid w:val="008D5AF1"/>
    <w:rsid w:val="008D6F16"/>
    <w:rsid w:val="008F7A0C"/>
    <w:rsid w:val="00924951"/>
    <w:rsid w:val="009276B7"/>
    <w:rsid w:val="00960B0C"/>
    <w:rsid w:val="00974015"/>
    <w:rsid w:val="009A4057"/>
    <w:rsid w:val="009A7E0E"/>
    <w:rsid w:val="009B1749"/>
    <w:rsid w:val="00A06B47"/>
    <w:rsid w:val="00A117A9"/>
    <w:rsid w:val="00A15487"/>
    <w:rsid w:val="00A23011"/>
    <w:rsid w:val="00A34E09"/>
    <w:rsid w:val="00A36AA7"/>
    <w:rsid w:val="00A37C17"/>
    <w:rsid w:val="00A44D8F"/>
    <w:rsid w:val="00A46450"/>
    <w:rsid w:val="00A72E64"/>
    <w:rsid w:val="00A746C3"/>
    <w:rsid w:val="00A8435F"/>
    <w:rsid w:val="00A93F34"/>
    <w:rsid w:val="00AD75FD"/>
    <w:rsid w:val="00AF7154"/>
    <w:rsid w:val="00AF7958"/>
    <w:rsid w:val="00B03F47"/>
    <w:rsid w:val="00B1409D"/>
    <w:rsid w:val="00B16761"/>
    <w:rsid w:val="00B17152"/>
    <w:rsid w:val="00B25461"/>
    <w:rsid w:val="00B46AB1"/>
    <w:rsid w:val="00B46BAA"/>
    <w:rsid w:val="00B51BC7"/>
    <w:rsid w:val="00B751C1"/>
    <w:rsid w:val="00B90DBB"/>
    <w:rsid w:val="00BA25FC"/>
    <w:rsid w:val="00BD5415"/>
    <w:rsid w:val="00BE3017"/>
    <w:rsid w:val="00BE5947"/>
    <w:rsid w:val="00BE74CF"/>
    <w:rsid w:val="00BF5EEE"/>
    <w:rsid w:val="00C22094"/>
    <w:rsid w:val="00C228C6"/>
    <w:rsid w:val="00C25CC4"/>
    <w:rsid w:val="00C33D1F"/>
    <w:rsid w:val="00C44B5A"/>
    <w:rsid w:val="00C46A50"/>
    <w:rsid w:val="00C63476"/>
    <w:rsid w:val="00C70FBD"/>
    <w:rsid w:val="00C947D6"/>
    <w:rsid w:val="00CA21B8"/>
    <w:rsid w:val="00CA7D4A"/>
    <w:rsid w:val="00CC0B14"/>
    <w:rsid w:val="00CD73B5"/>
    <w:rsid w:val="00CF3E64"/>
    <w:rsid w:val="00D13C38"/>
    <w:rsid w:val="00D167C9"/>
    <w:rsid w:val="00D21FFA"/>
    <w:rsid w:val="00D362A6"/>
    <w:rsid w:val="00D4365B"/>
    <w:rsid w:val="00D46287"/>
    <w:rsid w:val="00D577DF"/>
    <w:rsid w:val="00D578E7"/>
    <w:rsid w:val="00D62237"/>
    <w:rsid w:val="00D64CC8"/>
    <w:rsid w:val="00D7461A"/>
    <w:rsid w:val="00D75330"/>
    <w:rsid w:val="00DA7D54"/>
    <w:rsid w:val="00DB3284"/>
    <w:rsid w:val="00DB76FC"/>
    <w:rsid w:val="00DC06DF"/>
    <w:rsid w:val="00DD2D88"/>
    <w:rsid w:val="00DF257A"/>
    <w:rsid w:val="00E23243"/>
    <w:rsid w:val="00E255E0"/>
    <w:rsid w:val="00E415CD"/>
    <w:rsid w:val="00E455C2"/>
    <w:rsid w:val="00E636F7"/>
    <w:rsid w:val="00E6748A"/>
    <w:rsid w:val="00E74301"/>
    <w:rsid w:val="00E76617"/>
    <w:rsid w:val="00E84AFB"/>
    <w:rsid w:val="00E94CEC"/>
    <w:rsid w:val="00EC0236"/>
    <w:rsid w:val="00EC1A7A"/>
    <w:rsid w:val="00EC46BC"/>
    <w:rsid w:val="00EC5C19"/>
    <w:rsid w:val="00EC668D"/>
    <w:rsid w:val="00EE00AC"/>
    <w:rsid w:val="00EE2680"/>
    <w:rsid w:val="00F11F89"/>
    <w:rsid w:val="00F32F13"/>
    <w:rsid w:val="00F3318E"/>
    <w:rsid w:val="00F41BF3"/>
    <w:rsid w:val="00F4609C"/>
    <w:rsid w:val="00F529D9"/>
    <w:rsid w:val="00F7115B"/>
    <w:rsid w:val="00F75222"/>
    <w:rsid w:val="00F774B4"/>
    <w:rsid w:val="00F91B20"/>
    <w:rsid w:val="00F97546"/>
    <w:rsid w:val="00FB3F1A"/>
    <w:rsid w:val="00FC0876"/>
    <w:rsid w:val="00FC44FC"/>
    <w:rsid w:val="00FC60E2"/>
    <w:rsid w:val="00FC71B6"/>
    <w:rsid w:val="00FC7BF0"/>
    <w:rsid w:val="00FD6FFD"/>
    <w:rsid w:val="00FE33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76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A319047-D59F-4C18-8078-D3D988B9FA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217</Words>
  <Characters>1240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3</cp:revision>
  <cp:lastPrinted>2019-09-08T07:58:00Z</cp:lastPrinted>
  <dcterms:created xsi:type="dcterms:W3CDTF">2019-09-08T07:59:00Z</dcterms:created>
  <dcterms:modified xsi:type="dcterms:W3CDTF">2019-09-17T04:03:00Z</dcterms:modified>
</cp:coreProperties>
</file>