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C11562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SWETA BHARTI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C11562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C11562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C4138C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80BB1">
              <w:rPr>
                <w:rFonts w:ascii="Cambria" w:hAnsi="Cambria"/>
                <w:noProof/>
                <w:sz w:val="28"/>
              </w:rPr>
              <w:t>31-Jul-2022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9E6A25">
        <w:rPr>
          <w:rFonts w:ascii="Arial" w:hAnsi="Arial" w:cs="Arial"/>
          <w:b/>
          <w:sz w:val="22"/>
          <w:szCs w:val="22"/>
        </w:rPr>
        <w:t>breech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40708A">
        <w:rPr>
          <w:rFonts w:ascii="Arial" w:hAnsi="Arial" w:cs="Arial"/>
          <w:sz w:val="22"/>
          <w:szCs w:val="22"/>
        </w:rPr>
        <w:t>35 weeks 2</w:t>
      </w:r>
      <w:r>
        <w:rPr>
          <w:rFonts w:ascii="Arial" w:hAnsi="Arial" w:cs="Arial"/>
          <w:sz w:val="22"/>
          <w:szCs w:val="22"/>
        </w:rPr>
        <w:t xml:space="preserve">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40708A">
        <w:rPr>
          <w:rFonts w:ascii="Arial" w:hAnsi="Arial" w:cs="Arial"/>
          <w:b/>
          <w:sz w:val="22"/>
          <w:szCs w:val="22"/>
        </w:rPr>
        <w:t>is 2417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40708A">
        <w:rPr>
          <w:rFonts w:ascii="Arial" w:hAnsi="Arial" w:cs="Arial"/>
          <w:b/>
          <w:sz w:val="22"/>
          <w:szCs w:val="22"/>
        </w:rPr>
        <w:t>353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C11562" w:rsidRPr="001E71C2" w:rsidRDefault="00C11562" w:rsidP="00C115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9.61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C11562" w:rsidP="0016674A">
            <w:pPr>
              <w:jc w:val="right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C11562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C11562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32.22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C11562" w:rsidP="0016674A">
            <w:pPr>
              <w:jc w:val="right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C11562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40708A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40708A" w:rsidP="0016674A">
            <w:pPr>
              <w:jc w:val="right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40708A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40708A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6.86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40708A" w:rsidP="0016674A">
            <w:pPr>
              <w:jc w:val="right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40708A" w:rsidP="0016674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40708A">
              <w:rPr>
                <w:b/>
              </w:rPr>
              <w:t xml:space="preserve">35 </w:t>
            </w:r>
            <w:r w:rsidR="004B4E96">
              <w:rPr>
                <w:b/>
              </w:rPr>
              <w:t xml:space="preserve">Weeks </w:t>
            </w:r>
            <w:r w:rsidR="0040708A">
              <w:rPr>
                <w:b/>
              </w:rPr>
              <w:t xml:space="preserve">2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40708A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04.09.2022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C11562">
        <w:rPr>
          <w:rFonts w:ascii="Arial" w:hAnsi="Arial" w:cs="Arial"/>
          <w:b/>
          <w:sz w:val="22"/>
          <w:szCs w:val="22"/>
        </w:rPr>
        <w:t xml:space="preserve"> heart rate is 143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097209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097209" w:rsidRPr="00097209">
        <w:rPr>
          <w:rFonts w:ascii="Arial" w:hAnsi="Arial" w:cs="Arial"/>
          <w:sz w:val="22"/>
          <w:szCs w:val="22"/>
        </w:rPr>
        <w:t xml:space="preserve">All the limbs could not be seen separately as U.S.G. has been done in the 3rd trimester. </w:t>
      </w:r>
      <w:r w:rsidRPr="00097209">
        <w:rPr>
          <w:rFonts w:ascii="Arial" w:hAnsi="Arial" w:cs="Arial"/>
          <w:sz w:val="22"/>
          <w:szCs w:val="22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Pr="00580BB1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 w:rsidR="0040708A">
        <w:rPr>
          <w:rFonts w:ascii="Arial" w:hAnsi="Arial" w:cs="Arial"/>
          <w:b/>
          <w:sz w:val="22"/>
          <w:szCs w:val="22"/>
        </w:rPr>
        <w:t>II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C96695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40708A">
        <w:rPr>
          <w:rFonts w:ascii="Arial" w:hAnsi="Arial" w:cs="Arial"/>
          <w:sz w:val="22"/>
          <w:szCs w:val="22"/>
        </w:rPr>
        <w:t>ckening is 2.94</w:t>
      </w:r>
      <w:r w:rsidRPr="009D01A1">
        <w:rPr>
          <w:rFonts w:ascii="Arial" w:hAnsi="Arial" w:cs="Arial"/>
          <w:sz w:val="22"/>
          <w:szCs w:val="22"/>
        </w:rPr>
        <w:t>cm.</w:t>
      </w:r>
      <w:r w:rsidR="00580BB1">
        <w:rPr>
          <w:rFonts w:ascii="Arial" w:hAnsi="Arial" w:cs="Arial"/>
          <w:sz w:val="22"/>
          <w:szCs w:val="22"/>
        </w:rPr>
        <w:t xml:space="preserve"> </w:t>
      </w:r>
      <w:r w:rsidR="00580BB1" w:rsidRPr="00580BB1">
        <w:rPr>
          <w:rFonts w:ascii="Arial" w:hAnsi="Arial" w:cs="Arial"/>
          <w:b/>
          <w:sz w:val="22"/>
          <w:szCs w:val="22"/>
        </w:rPr>
        <w:t>Thin linear echogenic area is noted across uterine wall with implantation of placenta on it.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06150D" w:rsidRPr="00884F7E" w:rsidRDefault="00D021FD" w:rsidP="0006150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>It is adequate</w:t>
      </w:r>
      <w:r w:rsidR="0040708A">
        <w:rPr>
          <w:rFonts w:ascii="Arial" w:hAnsi="Arial" w:cs="Arial"/>
          <w:sz w:val="22"/>
          <w:szCs w:val="22"/>
        </w:rPr>
        <w:t>.</w:t>
      </w:r>
      <w:r w:rsidR="004B4E96">
        <w:rPr>
          <w:rFonts w:ascii="Arial" w:hAnsi="Arial" w:cs="Arial"/>
          <w:b/>
          <w:sz w:val="22"/>
          <w:szCs w:val="22"/>
        </w:rPr>
        <w:t xml:space="preserve"> </w:t>
      </w:r>
      <w:r w:rsidR="0040708A">
        <w:rPr>
          <w:rFonts w:ascii="Arial" w:hAnsi="Arial" w:cs="Arial"/>
          <w:b/>
          <w:sz w:val="22"/>
          <w:szCs w:val="22"/>
        </w:rPr>
        <w:t>AFI is 16.4</w:t>
      </w:r>
      <w:r w:rsidR="004B4E96" w:rsidRPr="004B4E96">
        <w:rPr>
          <w:rFonts w:ascii="Arial" w:hAnsi="Arial" w:cs="Arial"/>
          <w:b/>
          <w:sz w:val="22"/>
          <w:szCs w:val="22"/>
        </w:rPr>
        <w:t>cm (normal range 9 – 25cm).</w:t>
      </w:r>
      <w:r w:rsidR="0006150D">
        <w:rPr>
          <w:rFonts w:ascii="Arial" w:hAnsi="Arial" w:cs="Arial"/>
          <w:b/>
          <w:sz w:val="22"/>
          <w:szCs w:val="22"/>
        </w:rPr>
        <w:t xml:space="preserve">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0708A" w:rsidRPr="00580BB1" w:rsidRDefault="00D021FD" w:rsidP="00580BB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580BB1" w:rsidRPr="00580BB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80BB1" w:rsidRPr="00580BB1">
        <w:rPr>
          <w:rFonts w:ascii="Arial" w:hAnsi="Arial" w:cs="Arial"/>
          <w:b/>
          <w:i/>
          <w:iCs/>
          <w:sz w:val="22"/>
          <w:szCs w:val="22"/>
        </w:rPr>
        <w:t>) S</w:t>
      </w:r>
      <w:r w:rsidRPr="00580BB1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40708A" w:rsidRPr="00580BB1">
        <w:rPr>
          <w:rFonts w:ascii="Arial" w:hAnsi="Arial" w:cs="Arial"/>
          <w:b/>
          <w:i/>
          <w:iCs/>
          <w:sz w:val="22"/>
          <w:szCs w:val="22"/>
        </w:rPr>
        <w:t>cy of average gestational age 35 weeks 2 days, FHR 143</w:t>
      </w:r>
      <w:r w:rsidRPr="00580BB1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normal liquor with EDD by USG </w:t>
      </w:r>
      <w:r w:rsidR="00242B9D" w:rsidRPr="00580BB1">
        <w:rPr>
          <w:rFonts w:ascii="Arial" w:hAnsi="Arial" w:cs="Arial"/>
          <w:b/>
          <w:i/>
          <w:iCs/>
          <w:sz w:val="22"/>
          <w:szCs w:val="22"/>
        </w:rPr>
        <w:t>04.03.2021</w:t>
      </w:r>
      <w:r w:rsidRPr="00580BB1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580BB1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Pr="00580BB1">
        <w:rPr>
          <w:rFonts w:ascii="Arial" w:hAnsi="Arial" w:cs="Arial"/>
          <w:b/>
          <w:i/>
          <w:iCs/>
          <w:sz w:val="22"/>
          <w:szCs w:val="22"/>
        </w:rPr>
        <w:t xml:space="preserve"> 7 days)</w:t>
      </w:r>
      <w:r w:rsidR="0040708A" w:rsidRPr="00580BB1">
        <w:rPr>
          <w:rFonts w:ascii="Arial" w:hAnsi="Arial" w:cs="Arial"/>
          <w:b/>
          <w:i/>
          <w:iCs/>
          <w:sz w:val="22"/>
          <w:szCs w:val="22"/>
        </w:rPr>
        <w:t xml:space="preserve"> - AC is lagging behind head  parameters (Suggested follow up &amp; further investigation for IUGR).</w:t>
      </w:r>
    </w:p>
    <w:p w:rsidR="00242B9D" w:rsidRDefault="00580BB1" w:rsidP="00580BB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580BB1">
        <w:rPr>
          <w:rFonts w:ascii="Arial" w:hAnsi="Arial" w:cs="Arial"/>
          <w:b/>
          <w:i/>
          <w:iCs/>
          <w:sz w:val="22"/>
          <w:szCs w:val="22"/>
        </w:rPr>
        <w:t>ii)</w:t>
      </w:r>
      <w:r w:rsidRPr="00580BB1">
        <w:rPr>
          <w:rFonts w:ascii="Arial" w:hAnsi="Arial" w:cs="Arial"/>
          <w:b/>
          <w:i/>
          <w:sz w:val="22"/>
          <w:szCs w:val="22"/>
        </w:rPr>
        <w:t xml:space="preserve"> Thin linear echogenic area across uterine wall with implantation of placenta on it – Uterine Synechia.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5A6948" w:rsidRDefault="005A6948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AC180A" w:rsidRDefault="005A6948" w:rsidP="00580BB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50D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3EB2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6B0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08A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0BB1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4F7E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50F9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E6A25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10367"/>
    <w:rsid w:val="00C10418"/>
    <w:rsid w:val="00C11562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138C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0FE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84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2022-07-31T08:45:00Z</cp:lastPrinted>
  <dcterms:created xsi:type="dcterms:W3CDTF">2022-07-31T08:45:00Z</dcterms:created>
  <dcterms:modified xsi:type="dcterms:W3CDTF">2022-07-31T08:45:00Z</dcterms:modified>
</cp:coreProperties>
</file>