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B15B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NARGISH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B15B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B15B8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SURABHI KUMARI  B.H.M.S.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03338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3E14BE">
              <w:rPr>
                <w:rFonts w:ascii="Cambria" w:hAnsi="Cambria"/>
                <w:noProof/>
                <w:sz w:val="28"/>
                <w:szCs w:val="22"/>
              </w:rPr>
              <w:t>28-Feb-2024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524301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</w:t>
      </w:r>
      <w:r w:rsidR="00CB15B8">
        <w:rPr>
          <w:rFonts w:ascii="Arial" w:hAnsi="Arial" w:cs="Arial"/>
          <w:b/>
          <w:sz w:val="22"/>
          <w:szCs w:val="22"/>
        </w:rPr>
        <w:t>Portal vein is not visuali</w:t>
      </w:r>
      <w:r w:rsidR="00C17512">
        <w:rPr>
          <w:rFonts w:ascii="Arial" w:hAnsi="Arial" w:cs="Arial"/>
          <w:b/>
          <w:sz w:val="22"/>
          <w:szCs w:val="22"/>
        </w:rPr>
        <w:t>sed throughout its extent with few</w:t>
      </w:r>
      <w:r w:rsidR="00CB15B8">
        <w:rPr>
          <w:rFonts w:ascii="Arial" w:hAnsi="Arial" w:cs="Arial"/>
          <w:b/>
          <w:sz w:val="22"/>
          <w:szCs w:val="22"/>
        </w:rPr>
        <w:t xml:space="preserve"> dilated periportal collateral veins (cavernous transformation). </w:t>
      </w:r>
      <w:r w:rsidR="00C17512">
        <w:rPr>
          <w:rFonts w:ascii="Arial" w:hAnsi="Arial" w:cs="Arial"/>
          <w:b/>
          <w:sz w:val="22"/>
          <w:szCs w:val="22"/>
        </w:rPr>
        <w:t xml:space="preserve"> Increased periportal echogenecity is noted. </w:t>
      </w:r>
      <w:r w:rsidR="00CB15B8">
        <w:rPr>
          <w:rFonts w:ascii="Arial" w:hAnsi="Arial" w:cs="Arial"/>
          <w:sz w:val="22"/>
          <w:szCs w:val="22"/>
        </w:rPr>
        <w:t xml:space="preserve">Biliary channels are within normal limits. </w:t>
      </w:r>
      <w:r w:rsidR="00D8040B">
        <w:rPr>
          <w:rFonts w:ascii="Arial" w:hAnsi="Arial" w:cs="Arial"/>
          <w:sz w:val="22"/>
          <w:szCs w:val="22"/>
        </w:rPr>
        <w:t>Normal dimension of the liver is seen</w:t>
      </w:r>
      <w:r w:rsidR="00524301">
        <w:rPr>
          <w:rFonts w:ascii="Arial" w:hAnsi="Arial" w:cs="Arial"/>
          <w:sz w:val="22"/>
          <w:szCs w:val="22"/>
        </w:rPr>
        <w:t xml:space="preserve"> (~13.9cm)</w:t>
      </w:r>
      <w:r w:rsidR="00D8040B">
        <w:rPr>
          <w:rFonts w:ascii="Arial" w:hAnsi="Arial" w:cs="Arial"/>
          <w:sz w:val="22"/>
          <w:szCs w:val="22"/>
        </w:rPr>
        <w:t>.</w:t>
      </w:r>
    </w:p>
    <w:p w:rsidR="001976C8" w:rsidRPr="00983EAF" w:rsidRDefault="00524301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83EAF">
        <w:rPr>
          <w:rFonts w:ascii="Arial" w:hAnsi="Arial" w:cs="Arial"/>
          <w:b/>
          <w:sz w:val="22"/>
          <w:szCs w:val="22"/>
        </w:rPr>
        <w:t xml:space="preserve"> </w:t>
      </w: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</w:t>
      </w:r>
      <w:r w:rsidR="00CB15B8">
        <w:rPr>
          <w:rFonts w:ascii="Arial" w:hAnsi="Arial" w:cs="Arial"/>
          <w:sz w:val="22"/>
          <w:szCs w:val="22"/>
        </w:rPr>
        <w:t xml:space="preserve"> </w:t>
      </w:r>
      <w:r w:rsidR="00CB15B8" w:rsidRPr="00CB15B8">
        <w:rPr>
          <w:rFonts w:ascii="Arial" w:hAnsi="Arial" w:cs="Arial"/>
          <w:b/>
          <w:sz w:val="22"/>
          <w:szCs w:val="22"/>
        </w:rPr>
        <w:t>with thickened wall (~6.2mm)</w:t>
      </w:r>
      <w:r w:rsidR="007B4210" w:rsidRPr="00CB15B8">
        <w:rPr>
          <w:rFonts w:ascii="Arial" w:hAnsi="Arial" w:cs="Arial"/>
          <w:b/>
          <w:sz w:val="22"/>
          <w:szCs w:val="22"/>
        </w:rPr>
        <w:t>.</w:t>
      </w:r>
      <w:r w:rsidR="007B4210">
        <w:rPr>
          <w:rFonts w:ascii="Arial" w:hAnsi="Arial" w:cs="Arial"/>
          <w:sz w:val="22"/>
          <w:szCs w:val="22"/>
        </w:rPr>
        <w:t xml:space="preserve">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CB15B8">
        <w:rPr>
          <w:rFonts w:ascii="Arial" w:hAnsi="Arial" w:cs="Arial"/>
          <w:sz w:val="22"/>
          <w:szCs w:val="22"/>
        </w:rPr>
        <w:t>he common bile duct is seen (4.8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CB15B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 w:rsidR="00CB15B8" w:rsidRPr="00CB15B8">
        <w:rPr>
          <w:rFonts w:ascii="Arial" w:hAnsi="Arial" w:cs="Arial"/>
          <w:b/>
          <w:sz w:val="22"/>
          <w:szCs w:val="22"/>
        </w:rPr>
        <w:t>Enlargement of the spleen is seen (17.1</w:t>
      </w:r>
      <w:r w:rsidRPr="00CB15B8">
        <w:rPr>
          <w:rFonts w:ascii="Arial" w:hAnsi="Arial" w:cs="Arial"/>
          <w:b/>
          <w:sz w:val="22"/>
          <w:szCs w:val="22"/>
        </w:rPr>
        <w:t>cm).</w:t>
      </w:r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  <w:r w:rsidR="00CB15B8">
        <w:rPr>
          <w:rFonts w:ascii="Arial" w:hAnsi="Arial" w:cs="Arial"/>
          <w:sz w:val="22"/>
          <w:szCs w:val="22"/>
        </w:rPr>
        <w:t xml:space="preserve"> </w:t>
      </w:r>
      <w:r w:rsidR="00CB15B8" w:rsidRPr="00CB15B8">
        <w:rPr>
          <w:rFonts w:ascii="Arial" w:hAnsi="Arial" w:cs="Arial"/>
          <w:b/>
          <w:sz w:val="22"/>
          <w:szCs w:val="22"/>
        </w:rPr>
        <w:t xml:space="preserve">Dilated (~13.3mm) </w:t>
      </w:r>
      <w:r w:rsidR="00C17512">
        <w:rPr>
          <w:rFonts w:ascii="Arial" w:hAnsi="Arial" w:cs="Arial"/>
          <w:b/>
          <w:sz w:val="22"/>
          <w:szCs w:val="22"/>
        </w:rPr>
        <w:t>splenic vein noted. P</w:t>
      </w:r>
      <w:r w:rsidR="00CB15B8" w:rsidRPr="00CB15B8">
        <w:rPr>
          <w:rFonts w:ascii="Arial" w:hAnsi="Arial" w:cs="Arial"/>
          <w:b/>
          <w:sz w:val="22"/>
          <w:szCs w:val="22"/>
        </w:rPr>
        <w:t>erisplenic collateral vessels are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="00C147D0">
        <w:rPr>
          <w:rFonts w:ascii="Arial" w:hAnsi="Arial" w:cs="Arial"/>
          <w:sz w:val="22"/>
          <w:szCs w:val="22"/>
        </w:rPr>
        <w:t xml:space="preserve"> (right</w:t>
      </w:r>
      <w:r w:rsidR="00C147D0">
        <w:rPr>
          <w:rFonts w:ascii="Arial" w:hAnsi="Arial" w:cs="Arial"/>
          <w:sz w:val="22"/>
          <w:szCs w:val="22"/>
        </w:rPr>
        <w:tab/>
      </w:r>
      <w:r w:rsidR="00CB15B8">
        <w:rPr>
          <w:rFonts w:ascii="Arial" w:hAnsi="Arial" w:cs="Arial"/>
          <w:sz w:val="22"/>
          <w:szCs w:val="22"/>
        </w:rPr>
        <w:t>1.4X3.7</w:t>
      </w:r>
      <w:r w:rsidR="00EC11E4">
        <w:rPr>
          <w:rFonts w:ascii="Arial" w:hAnsi="Arial" w:cs="Arial"/>
          <w:sz w:val="22"/>
          <w:szCs w:val="22"/>
        </w:rPr>
        <w:t>cm and left one 9.6X3.6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</w:t>
      </w:r>
      <w:r w:rsidR="007B4210">
        <w:rPr>
          <w:rFonts w:ascii="Arial" w:hAnsi="Arial" w:cs="Arial"/>
          <w:sz w:val="22"/>
          <w:szCs w:val="22"/>
        </w:rPr>
        <w:t>e anteverted uterus is seen (</w:t>
      </w:r>
      <w:r w:rsidR="00CB15B8">
        <w:rPr>
          <w:rFonts w:ascii="Arial" w:hAnsi="Arial" w:cs="Arial"/>
          <w:sz w:val="22"/>
          <w:szCs w:val="22"/>
        </w:rPr>
        <w:t>8.6X5.5X4.8</w:t>
      </w:r>
      <w:r w:rsidR="001C70D3">
        <w:rPr>
          <w:rFonts w:ascii="Arial" w:hAnsi="Arial" w:cs="Arial"/>
          <w:sz w:val="22"/>
          <w:szCs w:val="22"/>
        </w:rPr>
        <w:t>cm</w:t>
      </w:r>
      <w:r>
        <w:rPr>
          <w:rFonts w:ascii="Arial" w:hAnsi="Arial" w:cs="Arial"/>
          <w:sz w:val="22"/>
          <w:szCs w:val="22"/>
        </w:rPr>
        <w:t>). No space occupying lesion is seen in the uterus. No abnormality is seen in the endometrium (~</w:t>
      </w:r>
      <w:r>
        <w:rPr>
          <w:rFonts w:ascii="Arial" w:hAnsi="Arial" w:cs="Arial"/>
          <w:sz w:val="22"/>
          <w:szCs w:val="22"/>
        </w:rPr>
        <w:tab/>
      </w:r>
      <w:r w:rsidR="00CB15B8">
        <w:rPr>
          <w:rFonts w:ascii="Arial" w:hAnsi="Arial" w:cs="Arial"/>
          <w:sz w:val="22"/>
          <w:szCs w:val="22"/>
        </w:rPr>
        <w:t>12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936A5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5936A5">
        <w:rPr>
          <w:rFonts w:ascii="Arial" w:hAnsi="Arial" w:cs="Arial"/>
          <w:sz w:val="22"/>
          <w:szCs w:val="22"/>
        </w:rPr>
        <w:t>Normal shape and size of ovaries are see</w:t>
      </w:r>
      <w:r w:rsidR="00CB15B8">
        <w:rPr>
          <w:rFonts w:ascii="Arial" w:hAnsi="Arial" w:cs="Arial"/>
          <w:sz w:val="22"/>
          <w:szCs w:val="22"/>
        </w:rPr>
        <w:t>n. Right ovary measures about (3X2.1</w:t>
      </w:r>
      <w:r w:rsidR="005936A5">
        <w:rPr>
          <w:rFonts w:ascii="Arial" w:hAnsi="Arial" w:cs="Arial"/>
          <w:sz w:val="22"/>
          <w:szCs w:val="22"/>
        </w:rPr>
        <w:t>cm) &amp; le</w:t>
      </w:r>
      <w:r w:rsidR="00CB15B8">
        <w:rPr>
          <w:rFonts w:ascii="Arial" w:hAnsi="Arial" w:cs="Arial"/>
          <w:sz w:val="22"/>
          <w:szCs w:val="22"/>
        </w:rPr>
        <w:t>ft one (3.1X2.2</w:t>
      </w:r>
      <w:r w:rsidR="005936A5"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5936A5" w:rsidRDefault="005936A5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C17512" w:rsidRDefault="00F556BD" w:rsidP="00C1751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C17512" w:rsidRPr="00C17512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C17512" w:rsidRPr="00C17512">
        <w:rPr>
          <w:rFonts w:ascii="Arial" w:hAnsi="Arial" w:cs="Arial"/>
          <w:b/>
          <w:i/>
          <w:sz w:val="22"/>
          <w:szCs w:val="22"/>
        </w:rPr>
        <w:t>) S</w:t>
      </w:r>
      <w:r w:rsidR="00CB15B8" w:rsidRPr="00C17512">
        <w:rPr>
          <w:rFonts w:ascii="Arial" w:hAnsi="Arial" w:cs="Arial"/>
          <w:b/>
          <w:i/>
          <w:sz w:val="22"/>
          <w:szCs w:val="22"/>
        </w:rPr>
        <w:t>plenomegaly with dilated splenic vein with periportal &amp; perisplenic collateral vessels &amp; portal vein is not visualised throughout its extent – Chronic portal vein thrombosi</w:t>
      </w:r>
      <w:r w:rsidR="00C17512" w:rsidRPr="00C17512">
        <w:rPr>
          <w:rFonts w:ascii="Arial" w:hAnsi="Arial" w:cs="Arial"/>
          <w:b/>
          <w:i/>
          <w:sz w:val="22"/>
          <w:szCs w:val="22"/>
        </w:rPr>
        <w:t>s with cavernous transformation (EHPVO).</w:t>
      </w:r>
    </w:p>
    <w:p w:rsidR="00C17512" w:rsidRPr="00C17512" w:rsidRDefault="00C17512" w:rsidP="00C17512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 w:rsidRPr="00C17512">
        <w:rPr>
          <w:rFonts w:ascii="Arial" w:hAnsi="Arial" w:cs="Arial"/>
          <w:b/>
          <w:bCs/>
          <w:i/>
          <w:iCs/>
          <w:sz w:val="22"/>
          <w:szCs w:val="22"/>
        </w:rPr>
        <w:tab/>
        <w:t>ii) Thickened gall bladder with increased periportal echogenecity (Suggested LFT correlation).</w:t>
      </w: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61645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14BE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2430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2C6A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C555A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17512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592F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15B8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3338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1E4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5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2024-02-27T09:40:00Z</cp:lastPrinted>
  <dcterms:created xsi:type="dcterms:W3CDTF">2024-02-28T06:01:00Z</dcterms:created>
  <dcterms:modified xsi:type="dcterms:W3CDTF">2024-02-28T06:01:00Z</dcterms:modified>
</cp:coreProperties>
</file>