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1254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SONI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1254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29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12546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K.R.H.C,GODDA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C7370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6093B">
              <w:rPr>
                <w:rFonts w:ascii="Cambria" w:hAnsi="Cambria"/>
                <w:noProof/>
                <w:sz w:val="28"/>
                <w:szCs w:val="22"/>
              </w:rPr>
              <w:t>25-Jun-2023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D12546" w:rsidRPr="00983EAF" w:rsidRDefault="00D12546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303118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 w:rsidR="00D12546" w:rsidRPr="00D12546">
        <w:rPr>
          <w:rFonts w:ascii="Arial" w:hAnsi="Arial" w:cs="Arial"/>
          <w:b/>
          <w:sz w:val="22"/>
          <w:szCs w:val="22"/>
        </w:rPr>
        <w:t>Borderline enlargement of the spleen is seen (12.6</w:t>
      </w:r>
      <w:r w:rsidRPr="00D12546">
        <w:rPr>
          <w:rFonts w:ascii="Arial" w:hAnsi="Arial" w:cs="Arial"/>
          <w:b/>
          <w:sz w:val="22"/>
          <w:szCs w:val="22"/>
        </w:rPr>
        <w:t>cm).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D12546">
        <w:rPr>
          <w:rFonts w:ascii="Arial" w:hAnsi="Arial" w:cs="Arial"/>
          <w:sz w:val="22"/>
          <w:szCs w:val="22"/>
        </w:rPr>
        <w:t>8.5X5.1X3.9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>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0B564E">
        <w:rPr>
          <w:rFonts w:ascii="Arial" w:hAnsi="Arial" w:cs="Arial"/>
          <w:sz w:val="22"/>
          <w:szCs w:val="22"/>
        </w:rPr>
        <w:t>Bilateral ovaries are in close proximity with each others in POD. Right ovary measures about (3.4X1.7cm</w:t>
      </w:r>
      <w:r w:rsidR="005936A5">
        <w:rPr>
          <w:rFonts w:ascii="Arial" w:hAnsi="Arial" w:cs="Arial"/>
          <w:sz w:val="22"/>
          <w:szCs w:val="22"/>
        </w:rPr>
        <w:t>) &amp; le</w:t>
      </w:r>
      <w:r w:rsidR="000B564E">
        <w:rPr>
          <w:rFonts w:ascii="Arial" w:hAnsi="Arial" w:cs="Arial"/>
          <w:sz w:val="22"/>
          <w:szCs w:val="22"/>
        </w:rPr>
        <w:t>ft one (5.3X3.3</w:t>
      </w:r>
      <w:r w:rsidR="005936A5">
        <w:rPr>
          <w:rFonts w:ascii="Arial" w:hAnsi="Arial" w:cs="Arial"/>
          <w:sz w:val="22"/>
          <w:szCs w:val="22"/>
        </w:rPr>
        <w:t>cm). Normal echo-texture is seen</w:t>
      </w:r>
      <w:r w:rsidR="000B564E">
        <w:rPr>
          <w:rFonts w:ascii="Arial" w:hAnsi="Arial" w:cs="Arial"/>
          <w:sz w:val="22"/>
          <w:szCs w:val="22"/>
        </w:rPr>
        <w:t xml:space="preserve"> in right ovary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="000B564E" w:rsidRPr="000B564E">
        <w:rPr>
          <w:rFonts w:ascii="Arial" w:hAnsi="Arial" w:cs="Arial"/>
          <w:b/>
          <w:sz w:val="22"/>
          <w:szCs w:val="22"/>
        </w:rPr>
        <w:t>A simple cystic</w:t>
      </w:r>
      <w:r w:rsidR="005936A5" w:rsidRPr="000B564E">
        <w:rPr>
          <w:rFonts w:ascii="Arial" w:hAnsi="Arial" w:cs="Arial"/>
          <w:b/>
          <w:sz w:val="22"/>
          <w:szCs w:val="22"/>
        </w:rPr>
        <w:t xml:space="preserve"> space occupying lesion</w:t>
      </w:r>
      <w:r w:rsidR="00515975">
        <w:rPr>
          <w:rFonts w:ascii="Arial" w:hAnsi="Arial" w:cs="Arial"/>
          <w:b/>
          <w:sz w:val="22"/>
          <w:szCs w:val="22"/>
        </w:rPr>
        <w:t xml:space="preserve"> (~3.8X2.2cm) with low level</w:t>
      </w:r>
      <w:r w:rsidR="000B564E" w:rsidRPr="000B564E">
        <w:rPr>
          <w:rFonts w:ascii="Arial" w:hAnsi="Arial" w:cs="Arial"/>
          <w:b/>
          <w:sz w:val="22"/>
          <w:szCs w:val="22"/>
        </w:rPr>
        <w:t xml:space="preserve"> echoes and thin</w:t>
      </w:r>
      <w:r w:rsidR="00515975">
        <w:rPr>
          <w:rFonts w:ascii="Arial" w:hAnsi="Arial" w:cs="Arial"/>
          <w:b/>
          <w:sz w:val="22"/>
          <w:szCs w:val="22"/>
        </w:rPr>
        <w:t xml:space="preserve"> internal</w:t>
      </w:r>
      <w:r w:rsidR="000B564E" w:rsidRPr="000B564E">
        <w:rPr>
          <w:rFonts w:ascii="Arial" w:hAnsi="Arial" w:cs="Arial"/>
          <w:b/>
          <w:sz w:val="22"/>
          <w:szCs w:val="22"/>
        </w:rPr>
        <w:t xml:space="preserve"> septa </w:t>
      </w:r>
      <w:r w:rsidR="005936A5" w:rsidRPr="000B564E">
        <w:rPr>
          <w:rFonts w:ascii="Arial" w:hAnsi="Arial" w:cs="Arial"/>
          <w:b/>
          <w:sz w:val="22"/>
          <w:szCs w:val="22"/>
        </w:rPr>
        <w:t xml:space="preserve">is seen in the </w:t>
      </w:r>
      <w:r w:rsidR="000B564E" w:rsidRPr="000B564E">
        <w:rPr>
          <w:rFonts w:ascii="Arial" w:hAnsi="Arial" w:cs="Arial"/>
          <w:b/>
          <w:sz w:val="22"/>
          <w:szCs w:val="22"/>
        </w:rPr>
        <w:t>left ovary.</w:t>
      </w:r>
      <w:r w:rsidR="000B564E">
        <w:rPr>
          <w:rFonts w:ascii="Arial" w:hAnsi="Arial" w:cs="Arial"/>
          <w:b/>
          <w:sz w:val="22"/>
          <w:szCs w:val="22"/>
        </w:rPr>
        <w:t xml:space="preserve"> </w:t>
      </w:r>
      <w:r w:rsidR="005936A5"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0B564E" w:rsidRDefault="00F556BD" w:rsidP="00D1254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D12546" w:rsidRPr="000B564E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12546" w:rsidRPr="000B564E">
        <w:rPr>
          <w:rFonts w:ascii="Arial" w:hAnsi="Arial" w:cs="Arial"/>
          <w:b/>
          <w:i/>
          <w:iCs/>
          <w:sz w:val="22"/>
          <w:szCs w:val="22"/>
        </w:rPr>
        <w:t>) Borderline splenomegaly.</w:t>
      </w:r>
    </w:p>
    <w:p w:rsidR="00D12546" w:rsidRPr="000B564E" w:rsidRDefault="00D12546" w:rsidP="000B564E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  <w:r w:rsidRPr="000B564E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0B564E">
        <w:rPr>
          <w:rFonts w:ascii="Arial" w:hAnsi="Arial" w:cs="Arial"/>
          <w:b/>
          <w:i/>
          <w:iCs/>
          <w:sz w:val="22"/>
          <w:szCs w:val="22"/>
        </w:rPr>
        <w:t>Bilateral kissing ovaries with c</w:t>
      </w:r>
      <w:r w:rsidR="000B564E" w:rsidRPr="000B564E">
        <w:rPr>
          <w:rFonts w:ascii="Arial" w:hAnsi="Arial" w:cs="Arial"/>
          <w:b/>
          <w:i/>
          <w:sz w:val="22"/>
          <w:szCs w:val="22"/>
        </w:rPr>
        <w:t xml:space="preserve">ystic space </w:t>
      </w:r>
      <w:r w:rsidR="00515975">
        <w:rPr>
          <w:rFonts w:ascii="Arial" w:hAnsi="Arial" w:cs="Arial"/>
          <w:b/>
          <w:i/>
          <w:sz w:val="22"/>
          <w:szCs w:val="22"/>
        </w:rPr>
        <w:t xml:space="preserve">occupying lesion with low level </w:t>
      </w:r>
      <w:r w:rsidR="000B564E" w:rsidRPr="000B564E">
        <w:rPr>
          <w:rFonts w:ascii="Arial" w:hAnsi="Arial" w:cs="Arial"/>
          <w:b/>
          <w:i/>
          <w:sz w:val="22"/>
          <w:szCs w:val="22"/>
        </w:rPr>
        <w:t xml:space="preserve">echoes and thin </w:t>
      </w:r>
      <w:r w:rsidR="00515975">
        <w:rPr>
          <w:rFonts w:ascii="Arial" w:hAnsi="Arial" w:cs="Arial"/>
          <w:b/>
          <w:i/>
          <w:sz w:val="22"/>
          <w:szCs w:val="22"/>
        </w:rPr>
        <w:t xml:space="preserve">internal </w:t>
      </w:r>
      <w:r w:rsidR="000B564E" w:rsidRPr="000B564E">
        <w:rPr>
          <w:rFonts w:ascii="Arial" w:hAnsi="Arial" w:cs="Arial"/>
          <w:b/>
          <w:i/>
          <w:sz w:val="22"/>
          <w:szCs w:val="22"/>
        </w:rPr>
        <w:t>septa in left ovary – Endometrioma.</w:t>
      </w:r>
    </w:p>
    <w:p w:rsidR="00A920AA" w:rsidRPr="000B564E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C942C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64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151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5975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211A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244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31A3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1BED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2C02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C7370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2546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93B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B65A6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6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2023-06-25T06:19:00Z</cp:lastPrinted>
  <dcterms:created xsi:type="dcterms:W3CDTF">2023-06-25T11:49:00Z</dcterms:created>
  <dcterms:modified xsi:type="dcterms:W3CDTF">2023-06-25T11:49:00Z</dcterms:modified>
</cp:coreProperties>
</file>