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D11B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MS. SATYA </w:t>
            </w:r>
            <w:r w:rsidR="00FF26FF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BHARTI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D11B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D11B1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ARCHANA JHA   </w:t>
            </w:r>
            <w:r w:rsidR="00650551">
              <w:rPr>
                <w:rFonts w:ascii="Cambria" w:hAnsi="Cambria"/>
                <w:sz w:val="28"/>
              </w:rPr>
              <w:t xml:space="preserve">  </w:t>
            </w:r>
            <w:r>
              <w:rPr>
                <w:rFonts w:ascii="Cambria" w:hAnsi="Cambria"/>
                <w:sz w:val="28"/>
              </w:rPr>
              <w:t>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5283E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1E27F0">
              <w:rPr>
                <w:rFonts w:ascii="Cambria" w:hAnsi="Cambria"/>
                <w:noProof/>
                <w:sz w:val="28"/>
                <w:szCs w:val="22"/>
              </w:rPr>
              <w:t>25-Feb-2021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2F3A" w:rsidRPr="00FD60C1" w:rsidRDefault="00F556BD" w:rsidP="004E2F3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 w:rsidR="004E2F3A"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4E2F3A" w:rsidRPr="00FD60C1">
        <w:rPr>
          <w:rFonts w:ascii="Arial" w:hAnsi="Arial" w:cs="Arial"/>
          <w:sz w:val="22"/>
          <w:szCs w:val="22"/>
        </w:rPr>
        <w:t>Liver measures ~</w:t>
      </w:r>
      <w:r w:rsidR="003D11B1">
        <w:rPr>
          <w:rFonts w:ascii="Arial" w:hAnsi="Arial" w:cs="Arial"/>
          <w:sz w:val="22"/>
          <w:szCs w:val="22"/>
        </w:rPr>
        <w:t>13.1</w:t>
      </w:r>
      <w:r w:rsidR="004E2F3A" w:rsidRPr="00FD60C1">
        <w:rPr>
          <w:rFonts w:ascii="Arial" w:hAnsi="Arial" w:cs="Arial"/>
          <w:sz w:val="22"/>
          <w:szCs w:val="22"/>
        </w:rPr>
        <w:t>cm.</w:t>
      </w:r>
    </w:p>
    <w:p w:rsidR="000D691F" w:rsidRDefault="000D691F" w:rsidP="004E2F3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0D691F" w:rsidRPr="007D01C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</w:t>
      </w:r>
      <w:r w:rsidR="007D01CF" w:rsidRPr="007D01CF">
        <w:rPr>
          <w:rFonts w:ascii="Arial" w:hAnsi="Arial" w:cs="Arial"/>
          <w:sz w:val="22"/>
          <w:szCs w:val="22"/>
        </w:rPr>
        <w:t>No</w:t>
      </w:r>
      <w:r w:rsidR="00C11C34" w:rsidRPr="007D01CF">
        <w:rPr>
          <w:rFonts w:ascii="Arial" w:hAnsi="Arial" w:cs="Arial"/>
          <w:sz w:val="22"/>
          <w:szCs w:val="22"/>
        </w:rPr>
        <w:t xml:space="preserve"> </w:t>
      </w:r>
      <w:r w:rsidRPr="007D01CF">
        <w:rPr>
          <w:rFonts w:ascii="Arial" w:hAnsi="Arial" w:cs="Arial"/>
          <w:sz w:val="22"/>
          <w:szCs w:val="22"/>
        </w:rPr>
        <w:t>int</w:t>
      </w:r>
      <w:r w:rsidR="00C11C34" w:rsidRPr="007D01CF">
        <w:rPr>
          <w:rFonts w:ascii="Arial" w:hAnsi="Arial" w:cs="Arial"/>
          <w:sz w:val="22"/>
          <w:szCs w:val="22"/>
        </w:rPr>
        <w:t xml:space="preserve">raluminal </w:t>
      </w:r>
      <w:r w:rsidR="007D01CF" w:rsidRPr="007D01CF">
        <w:rPr>
          <w:rFonts w:ascii="Arial" w:hAnsi="Arial" w:cs="Arial"/>
          <w:sz w:val="22"/>
          <w:szCs w:val="22"/>
        </w:rPr>
        <w:t>echogenicity is seen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C11C34">
        <w:rPr>
          <w:rFonts w:ascii="Arial" w:hAnsi="Arial" w:cs="Arial"/>
          <w:sz w:val="22"/>
          <w:szCs w:val="22"/>
        </w:rPr>
        <w:t xml:space="preserve"> t</w:t>
      </w:r>
      <w:r w:rsidR="003D11B1">
        <w:rPr>
          <w:rFonts w:ascii="Arial" w:hAnsi="Arial" w:cs="Arial"/>
          <w:sz w:val="22"/>
          <w:szCs w:val="22"/>
        </w:rPr>
        <w:t>he common bile duct is seen (4.1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>
        <w:rPr>
          <w:rFonts w:ascii="Arial" w:hAnsi="Arial" w:cs="Arial"/>
          <w:sz w:val="22"/>
          <w:szCs w:val="22"/>
        </w:rPr>
        <w:t>Normal echo-texture of the pancreas is seen. Its relation with the anatomical landmarks is normal. No space occupying lesion is seen in the pancreas.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C11C34">
        <w:rPr>
          <w:rFonts w:ascii="Arial" w:hAnsi="Arial" w:cs="Arial"/>
          <w:sz w:val="22"/>
          <w:szCs w:val="22"/>
        </w:rPr>
        <w:t>en</w:t>
      </w:r>
      <w:r w:rsidR="003D11B1">
        <w:rPr>
          <w:rFonts w:ascii="Arial" w:hAnsi="Arial" w:cs="Arial"/>
          <w:sz w:val="22"/>
          <w:szCs w:val="22"/>
        </w:rPr>
        <w:t>sion of the spleen is seen (</w:t>
      </w:r>
      <w:r w:rsidR="003D11B1">
        <w:rPr>
          <w:rFonts w:ascii="Arial" w:hAnsi="Arial" w:cs="Arial"/>
          <w:sz w:val="22"/>
          <w:szCs w:val="22"/>
        </w:rPr>
        <w:tab/>
        <w:t>8.1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Pr="00C11C34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KIDNEYS</w:t>
      </w:r>
      <w:r>
        <w:rPr>
          <w:rFonts w:ascii="Arial" w:hAnsi="Arial" w:cs="Arial"/>
          <w:sz w:val="22"/>
          <w:szCs w:val="22"/>
        </w:rPr>
        <w:t>: Both the kidne</w:t>
      </w:r>
      <w:r w:rsidR="004229DC">
        <w:rPr>
          <w:rFonts w:ascii="Arial" w:hAnsi="Arial" w:cs="Arial"/>
          <w:sz w:val="22"/>
          <w:szCs w:val="22"/>
        </w:rPr>
        <w:t>ys show normal dimension (right</w:t>
      </w:r>
      <w:r w:rsidR="004229DC">
        <w:rPr>
          <w:rFonts w:ascii="Arial" w:hAnsi="Arial" w:cs="Arial"/>
          <w:sz w:val="22"/>
          <w:szCs w:val="22"/>
        </w:rPr>
        <w:tab/>
      </w:r>
      <w:r w:rsidR="003D11B1">
        <w:rPr>
          <w:rFonts w:ascii="Arial" w:hAnsi="Arial" w:cs="Arial"/>
          <w:sz w:val="22"/>
          <w:szCs w:val="22"/>
        </w:rPr>
        <w:t>9.4</w:t>
      </w:r>
      <w:r>
        <w:rPr>
          <w:rFonts w:ascii="Arial" w:hAnsi="Arial" w:cs="Arial"/>
          <w:sz w:val="22"/>
          <w:szCs w:val="22"/>
        </w:rPr>
        <w:t>c</w:t>
      </w:r>
      <w:r w:rsidR="003D11B1">
        <w:rPr>
          <w:rFonts w:ascii="Arial" w:hAnsi="Arial" w:cs="Arial"/>
          <w:sz w:val="22"/>
          <w:szCs w:val="22"/>
        </w:rPr>
        <w:t>m and left one 9.9</w:t>
      </w:r>
      <w:r>
        <w:rPr>
          <w:rFonts w:ascii="Arial" w:hAnsi="Arial" w:cs="Arial"/>
          <w:sz w:val="22"/>
          <w:szCs w:val="22"/>
        </w:rPr>
        <w:t>cm). Normal cortical echotexture is seen in both the kidneys. Corticomedullary interface is within normal limits. Central echo-complex shows normal pelvi-calycine system. No dilatations of the pelvis or calyces are seen.</w:t>
      </w:r>
      <w:r w:rsidR="00C11C34">
        <w:rPr>
          <w:rFonts w:ascii="Arial" w:hAnsi="Arial" w:cs="Arial"/>
          <w:sz w:val="22"/>
          <w:szCs w:val="22"/>
        </w:rPr>
        <w:t xml:space="preserve"> 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URETERS: </w:t>
      </w:r>
      <w:r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BLADDER</w:t>
      </w:r>
      <w:r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Normal shape and size of </w:t>
      </w:r>
      <w:r w:rsidR="003D11B1">
        <w:rPr>
          <w:rFonts w:ascii="Arial" w:hAnsi="Arial" w:cs="Arial"/>
          <w:sz w:val="22"/>
          <w:szCs w:val="22"/>
        </w:rPr>
        <w:t>the anteverted uterus is seen (8.4X4.4X2.4</w:t>
      </w:r>
      <w:r>
        <w:rPr>
          <w:rFonts w:ascii="Arial" w:hAnsi="Arial" w:cs="Arial"/>
          <w:sz w:val="22"/>
          <w:szCs w:val="22"/>
        </w:rPr>
        <w:t>cm). No space occupying lesion is seen in the uterus. No abnormality is seen in the endometrium (~</w:t>
      </w:r>
      <w:r>
        <w:rPr>
          <w:rFonts w:ascii="Arial" w:hAnsi="Arial" w:cs="Arial"/>
          <w:sz w:val="22"/>
          <w:szCs w:val="22"/>
        </w:rPr>
        <w:tab/>
      </w:r>
      <w:r w:rsidR="003D11B1">
        <w:rPr>
          <w:rFonts w:ascii="Arial" w:hAnsi="Arial" w:cs="Arial"/>
          <w:sz w:val="22"/>
          <w:szCs w:val="22"/>
        </w:rPr>
        <w:t>8.9</w:t>
      </w:r>
      <w:r>
        <w:rPr>
          <w:rFonts w:ascii="Arial" w:hAnsi="Arial" w:cs="Arial"/>
          <w:sz w:val="22"/>
          <w:szCs w:val="22"/>
        </w:rPr>
        <w:t>mm). Cervix shows normal appearance.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E34A02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BILATERAL ADNEXA</w:t>
      </w:r>
      <w:r w:rsidR="000D691F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 xml:space="preserve">Right adnexa measures (~3.8X1.9cm). </w:t>
      </w:r>
      <w:r w:rsidRPr="00BD7552">
        <w:rPr>
          <w:rFonts w:ascii="Arial" w:hAnsi="Arial" w:cs="Arial"/>
          <w:b/>
          <w:sz w:val="22"/>
          <w:szCs w:val="22"/>
        </w:rPr>
        <w:t xml:space="preserve">A </w:t>
      </w:r>
      <w:r w:rsidR="00BB6CB2">
        <w:rPr>
          <w:rFonts w:ascii="Arial" w:hAnsi="Arial" w:cs="Arial"/>
          <w:b/>
          <w:sz w:val="22"/>
          <w:szCs w:val="22"/>
        </w:rPr>
        <w:t xml:space="preserve">thin walled </w:t>
      </w:r>
      <w:r w:rsidRPr="00BD7552">
        <w:rPr>
          <w:rFonts w:ascii="Arial" w:hAnsi="Arial" w:cs="Arial"/>
          <w:b/>
          <w:sz w:val="22"/>
          <w:szCs w:val="22"/>
        </w:rPr>
        <w:t>cystic space occupying lesion</w:t>
      </w:r>
      <w:r>
        <w:rPr>
          <w:rFonts w:ascii="Arial" w:hAnsi="Arial" w:cs="Arial"/>
          <w:b/>
          <w:sz w:val="22"/>
          <w:szCs w:val="22"/>
        </w:rPr>
        <w:t xml:space="preserve"> (~2.1X1.4</w:t>
      </w:r>
      <w:r w:rsidRPr="00BD7552">
        <w:rPr>
          <w:rFonts w:ascii="Arial" w:hAnsi="Arial" w:cs="Arial"/>
          <w:b/>
          <w:sz w:val="22"/>
          <w:szCs w:val="22"/>
        </w:rPr>
        <w:t xml:space="preserve">cm) </w:t>
      </w:r>
      <w:r w:rsidR="00BB6CB2">
        <w:rPr>
          <w:rFonts w:ascii="Arial" w:hAnsi="Arial" w:cs="Arial"/>
          <w:b/>
          <w:sz w:val="22"/>
          <w:szCs w:val="22"/>
        </w:rPr>
        <w:t xml:space="preserve">with low level internal echoes </w:t>
      </w:r>
      <w:r w:rsidRPr="00BD7552">
        <w:rPr>
          <w:rFonts w:ascii="Arial" w:hAnsi="Arial" w:cs="Arial"/>
          <w:b/>
          <w:sz w:val="22"/>
          <w:szCs w:val="22"/>
        </w:rPr>
        <w:t xml:space="preserve">is seen in the </w:t>
      </w:r>
      <w:r>
        <w:rPr>
          <w:rFonts w:ascii="Arial" w:hAnsi="Arial" w:cs="Arial"/>
          <w:b/>
          <w:sz w:val="22"/>
          <w:szCs w:val="22"/>
        </w:rPr>
        <w:t>right ovary.</w:t>
      </w:r>
      <w:r w:rsidR="00BB6CB2">
        <w:rPr>
          <w:rFonts w:ascii="Arial" w:hAnsi="Arial" w:cs="Arial"/>
          <w:b/>
          <w:sz w:val="22"/>
          <w:szCs w:val="22"/>
        </w:rPr>
        <w:t xml:space="preserve"> </w:t>
      </w:r>
      <w:r w:rsidR="00BD7552">
        <w:rPr>
          <w:rFonts w:ascii="Arial" w:hAnsi="Arial" w:cs="Arial"/>
          <w:sz w:val="22"/>
          <w:szCs w:val="22"/>
        </w:rPr>
        <w:t>Lef</w:t>
      </w:r>
      <w:r>
        <w:rPr>
          <w:rFonts w:ascii="Arial" w:hAnsi="Arial" w:cs="Arial"/>
          <w:sz w:val="22"/>
          <w:szCs w:val="22"/>
        </w:rPr>
        <w:t>t adnexa measures (</w:t>
      </w:r>
      <w:r w:rsidR="00BD7552">
        <w:rPr>
          <w:rFonts w:ascii="Arial" w:hAnsi="Arial" w:cs="Arial"/>
          <w:sz w:val="22"/>
          <w:szCs w:val="22"/>
        </w:rPr>
        <w:t xml:space="preserve">~5.6X3.3cm). </w:t>
      </w:r>
      <w:r w:rsidR="00BD7552" w:rsidRPr="00BD7552">
        <w:rPr>
          <w:rFonts w:ascii="Arial" w:hAnsi="Arial" w:cs="Arial"/>
          <w:b/>
          <w:sz w:val="22"/>
          <w:szCs w:val="22"/>
        </w:rPr>
        <w:t xml:space="preserve">A </w:t>
      </w:r>
      <w:r w:rsidR="00E90C62">
        <w:rPr>
          <w:rFonts w:ascii="Arial" w:hAnsi="Arial" w:cs="Arial"/>
          <w:b/>
          <w:sz w:val="22"/>
          <w:szCs w:val="22"/>
        </w:rPr>
        <w:t xml:space="preserve">thick walled </w:t>
      </w:r>
      <w:r w:rsidR="00BD7552" w:rsidRPr="00BD7552">
        <w:rPr>
          <w:rFonts w:ascii="Arial" w:hAnsi="Arial" w:cs="Arial"/>
          <w:b/>
          <w:sz w:val="22"/>
          <w:szCs w:val="22"/>
        </w:rPr>
        <w:t>cystic</w:t>
      </w:r>
      <w:r w:rsidR="000D691F" w:rsidRPr="00BD7552">
        <w:rPr>
          <w:rFonts w:ascii="Arial" w:hAnsi="Arial" w:cs="Arial"/>
          <w:b/>
          <w:sz w:val="22"/>
          <w:szCs w:val="22"/>
        </w:rPr>
        <w:t xml:space="preserve"> space occupying lesion</w:t>
      </w:r>
      <w:r w:rsidR="00BD7552" w:rsidRPr="00BD7552">
        <w:rPr>
          <w:rFonts w:ascii="Arial" w:hAnsi="Arial" w:cs="Arial"/>
          <w:b/>
          <w:sz w:val="22"/>
          <w:szCs w:val="22"/>
        </w:rPr>
        <w:t xml:space="preserve"> (~4.6X4.4cm)</w:t>
      </w:r>
      <w:r w:rsidR="00E90C62">
        <w:rPr>
          <w:rFonts w:ascii="Arial" w:hAnsi="Arial" w:cs="Arial"/>
          <w:b/>
          <w:sz w:val="22"/>
          <w:szCs w:val="22"/>
        </w:rPr>
        <w:t xml:space="preserve"> with low level internal echoes and fluid-fluid level</w:t>
      </w:r>
      <w:r w:rsidR="000D691F" w:rsidRPr="00BD7552">
        <w:rPr>
          <w:rFonts w:ascii="Arial" w:hAnsi="Arial" w:cs="Arial"/>
          <w:b/>
          <w:sz w:val="22"/>
          <w:szCs w:val="22"/>
        </w:rPr>
        <w:t xml:space="preserve"> is seen in the </w:t>
      </w:r>
      <w:r w:rsidR="00BD7552" w:rsidRPr="00BD7552">
        <w:rPr>
          <w:rFonts w:ascii="Arial" w:hAnsi="Arial" w:cs="Arial"/>
          <w:b/>
          <w:sz w:val="22"/>
          <w:szCs w:val="22"/>
        </w:rPr>
        <w:t>left adnexa</w:t>
      </w:r>
      <w:r w:rsidR="00BD7552">
        <w:rPr>
          <w:rFonts w:ascii="Arial" w:hAnsi="Arial" w:cs="Arial"/>
          <w:b/>
          <w:sz w:val="22"/>
          <w:szCs w:val="22"/>
        </w:rPr>
        <w:t>.</w:t>
      </w:r>
      <w:r w:rsidR="001E27F0">
        <w:rPr>
          <w:rFonts w:ascii="Arial" w:hAnsi="Arial" w:cs="Arial"/>
          <w:b/>
          <w:sz w:val="22"/>
          <w:szCs w:val="22"/>
        </w:rPr>
        <w:t xml:space="preserve"> No calcification / solid component noted within the lesion.</w:t>
      </w:r>
      <w:r w:rsidR="00BB6CB2">
        <w:rPr>
          <w:rFonts w:ascii="Arial" w:hAnsi="Arial" w:cs="Arial"/>
          <w:b/>
          <w:sz w:val="22"/>
          <w:szCs w:val="22"/>
        </w:rPr>
        <w:t xml:space="preserve"> Mild peripheral vascularity is seen.</w:t>
      </w:r>
      <w:r w:rsidR="00BD7552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C</w:t>
      </w:r>
      <w:r w:rsidR="000D691F">
        <w:rPr>
          <w:rFonts w:ascii="Arial" w:hAnsi="Arial" w:cs="Arial"/>
          <w:sz w:val="22"/>
          <w:szCs w:val="22"/>
        </w:rPr>
        <w:t>ul-de-sac is clear.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Default="00F556BD" w:rsidP="00B334E2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BB6CB2">
        <w:rPr>
          <w:rFonts w:ascii="Arial" w:hAnsi="Arial" w:cs="Arial"/>
          <w:b/>
          <w:i/>
          <w:iCs/>
          <w:sz w:val="22"/>
          <w:szCs w:val="22"/>
        </w:rPr>
        <w:t xml:space="preserve">Bilateral ovarian complex/ complicated cyst – Likely </w:t>
      </w:r>
      <w:r w:rsidR="00B334E2">
        <w:rPr>
          <w:rFonts w:ascii="Arial" w:hAnsi="Arial" w:cs="Arial"/>
          <w:b/>
          <w:i/>
          <w:iCs/>
          <w:sz w:val="22"/>
          <w:szCs w:val="22"/>
        </w:rPr>
        <w:t>chocolate cyst</w:t>
      </w:r>
    </w:p>
    <w:p w:rsidR="00F556BD" w:rsidRPr="009019AA" w:rsidRDefault="00F556BD" w:rsidP="00F556BD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A3C99"/>
    <w:rsid w:val="001B0216"/>
    <w:rsid w:val="001B064C"/>
    <w:rsid w:val="001B1B57"/>
    <w:rsid w:val="001B6DB6"/>
    <w:rsid w:val="001C08E1"/>
    <w:rsid w:val="001C1FE2"/>
    <w:rsid w:val="001C3732"/>
    <w:rsid w:val="001D13D9"/>
    <w:rsid w:val="001D4F03"/>
    <w:rsid w:val="001D502B"/>
    <w:rsid w:val="001D54F2"/>
    <w:rsid w:val="001E27F0"/>
    <w:rsid w:val="001E3393"/>
    <w:rsid w:val="001E3E41"/>
    <w:rsid w:val="001E537C"/>
    <w:rsid w:val="001E64A6"/>
    <w:rsid w:val="001E692D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023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619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11B1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3E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A09C1"/>
    <w:rsid w:val="005A7D91"/>
    <w:rsid w:val="005B0645"/>
    <w:rsid w:val="005B16B4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0551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94F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34E2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6CB2"/>
    <w:rsid w:val="00BB7C3E"/>
    <w:rsid w:val="00BC3C3F"/>
    <w:rsid w:val="00BD1D0F"/>
    <w:rsid w:val="00BD3EB3"/>
    <w:rsid w:val="00BD4073"/>
    <w:rsid w:val="00BD448F"/>
    <w:rsid w:val="00BD7552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70A"/>
    <w:rsid w:val="00C00BF0"/>
    <w:rsid w:val="00C0613F"/>
    <w:rsid w:val="00C11C34"/>
    <w:rsid w:val="00C11CAD"/>
    <w:rsid w:val="00C1349B"/>
    <w:rsid w:val="00C15B13"/>
    <w:rsid w:val="00C161C0"/>
    <w:rsid w:val="00C163B5"/>
    <w:rsid w:val="00C168DA"/>
    <w:rsid w:val="00C204F0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4A02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0C62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26FF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22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30361E-4D87-49FC-BFA9-BF66F6BB2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2021-02-25T09:32:00Z</cp:lastPrinted>
  <dcterms:created xsi:type="dcterms:W3CDTF">2021-02-25T09:34:00Z</dcterms:created>
  <dcterms:modified xsi:type="dcterms:W3CDTF">2021-02-25T09:34:00Z</dcterms:modified>
</cp:coreProperties>
</file>