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EFB4" w14:textId="5752F9C5"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Global Retail Market Trends and Insights 2024 Overview</w:t>
      </w:r>
    </w:p>
    <w:p w14:paraId="0EFE3490"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Report Summary:</w:t>
      </w:r>
    </w:p>
    <w:p w14:paraId="49333CB9"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 xml:space="preserve">The Global Retail Market Trends and Insights 2024 Overview provides a comprehensive analysis of the global retail landscape, focusing on key trends, challenges, and opportunities shaping the industry in 2024. This report explores the ongoing shift towards e-commerce, the integration of technology in brick-and-mortar retail, and the growing emphasis on sustainability and ethical consumption. It offers insights into consumer </w:t>
      </w:r>
      <w:proofErr w:type="spellStart"/>
      <w:r w:rsidRPr="00032BAD">
        <w:rPr>
          <w:rFonts w:ascii="Calibri" w:hAnsi="Calibri" w:cs="Calibri"/>
          <w:color w:val="000000" w:themeColor="text1"/>
        </w:rPr>
        <w:t>behavior</w:t>
      </w:r>
      <w:proofErr w:type="spellEnd"/>
      <w:r w:rsidRPr="00032BAD">
        <w:rPr>
          <w:rFonts w:ascii="Calibri" w:hAnsi="Calibri" w:cs="Calibri"/>
          <w:color w:val="000000" w:themeColor="text1"/>
        </w:rPr>
        <w:t>, purchasing patterns, and the rise of omnichannel retail strategies that combine physical stores and digital platforms. Additionally, the report examines the impact of inflation, supply chain disruptions, and changing regulations on global retail businesses.</w:t>
      </w:r>
    </w:p>
    <w:p w14:paraId="4DAD58D4" w14:textId="77777777" w:rsidR="00032BAD" w:rsidRPr="00032BAD" w:rsidRDefault="00032BAD" w:rsidP="00032BAD">
      <w:pPr>
        <w:spacing w:after="0" w:line="360" w:lineRule="auto"/>
        <w:jc w:val="both"/>
        <w:rPr>
          <w:rFonts w:ascii="Calibri" w:hAnsi="Calibri" w:cs="Calibri"/>
          <w:color w:val="000000" w:themeColor="text1"/>
        </w:rPr>
      </w:pPr>
    </w:p>
    <w:p w14:paraId="5F446C8B" w14:textId="0E358BC5"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 xml:space="preserve">Key metrics such as sales growth, market share shifts, and emerging product categories are </w:t>
      </w:r>
      <w:proofErr w:type="spellStart"/>
      <w:r w:rsidRPr="00032BAD">
        <w:rPr>
          <w:rFonts w:ascii="Calibri" w:hAnsi="Calibri" w:cs="Calibri"/>
          <w:color w:val="000000" w:themeColor="text1"/>
        </w:rPr>
        <w:t>analyzed</w:t>
      </w:r>
      <w:proofErr w:type="spellEnd"/>
      <w:r w:rsidRPr="00032BAD">
        <w:rPr>
          <w:rFonts w:ascii="Calibri" w:hAnsi="Calibri" w:cs="Calibri"/>
          <w:color w:val="000000" w:themeColor="text1"/>
        </w:rPr>
        <w:t>, with a forward-looking perspective on how retailers can adapt to these trends to stay competitive. The report also covers regional market dynamics, comparing developed and emerging markets to highlight unique challenges and growth opportunities. With in-depth analysis and actionable insights, this report is essential for retail businesses, investors, and policymakers seeking to understand the evolving retail environment and plan for future growth.</w:t>
      </w:r>
    </w:p>
    <w:p w14:paraId="21F77602" w14:textId="77777777" w:rsidR="00032BAD" w:rsidRPr="00032BAD" w:rsidRDefault="00032BAD" w:rsidP="00032BAD">
      <w:pPr>
        <w:spacing w:after="0" w:line="360" w:lineRule="auto"/>
        <w:jc w:val="both"/>
        <w:rPr>
          <w:rFonts w:ascii="Calibri" w:hAnsi="Calibri" w:cs="Calibri"/>
          <w:color w:val="000000" w:themeColor="text1"/>
        </w:rPr>
      </w:pPr>
    </w:p>
    <w:p w14:paraId="428FC14D"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Positive Attributes of the Report: "Global Retail Market Trends and Insights 2024 Overview"</w:t>
      </w:r>
    </w:p>
    <w:p w14:paraId="1FF791AC" w14:textId="77777777" w:rsidR="00032BAD" w:rsidRPr="00032BAD" w:rsidRDefault="00032BAD" w:rsidP="00032BAD">
      <w:pPr>
        <w:spacing w:after="0" w:line="360" w:lineRule="auto"/>
        <w:jc w:val="both"/>
        <w:rPr>
          <w:rFonts w:ascii="Calibri" w:hAnsi="Calibri" w:cs="Calibri"/>
          <w:color w:val="000000" w:themeColor="text1"/>
        </w:rPr>
      </w:pPr>
    </w:p>
    <w:p w14:paraId="779C4022"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Comprehensive Industry Coverage:</w:t>
      </w:r>
    </w:p>
    <w:p w14:paraId="40555196"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The report offers a holistic analysis of the global retail market, addressing all key segments—e-commerce, brick-and-mortar stores, and omnichannel strategies—providing a well-rounded view of the entire retail ecosystem.</w:t>
      </w:r>
    </w:p>
    <w:p w14:paraId="2427BD70" w14:textId="77777777" w:rsidR="00032BAD" w:rsidRPr="00032BAD" w:rsidRDefault="00032BAD" w:rsidP="00032BAD">
      <w:pPr>
        <w:spacing w:after="0" w:line="360" w:lineRule="auto"/>
        <w:jc w:val="both"/>
        <w:rPr>
          <w:rFonts w:ascii="Calibri" w:hAnsi="Calibri" w:cs="Calibri"/>
          <w:color w:val="000000" w:themeColor="text1"/>
        </w:rPr>
      </w:pPr>
    </w:p>
    <w:p w14:paraId="239B3247"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Data-Driven Insights:</w:t>
      </w:r>
    </w:p>
    <w:p w14:paraId="13E4974D"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 xml:space="preserve">The report is based on up-to-date data and market research, providing accurate and actionable insights on current consumer trends, purchasing </w:t>
      </w:r>
      <w:proofErr w:type="spellStart"/>
      <w:r w:rsidRPr="00032BAD">
        <w:rPr>
          <w:rFonts w:ascii="Calibri" w:hAnsi="Calibri" w:cs="Calibri"/>
          <w:color w:val="000000" w:themeColor="text1"/>
        </w:rPr>
        <w:t>behaviors</w:t>
      </w:r>
      <w:proofErr w:type="spellEnd"/>
      <w:r w:rsidRPr="00032BAD">
        <w:rPr>
          <w:rFonts w:ascii="Calibri" w:hAnsi="Calibri" w:cs="Calibri"/>
          <w:color w:val="000000" w:themeColor="text1"/>
        </w:rPr>
        <w:t>, and market forecasts for 2024. These insights are supported by relevant key metrics and benchmarks that can guide decision-making.</w:t>
      </w:r>
    </w:p>
    <w:p w14:paraId="438D1FB7" w14:textId="77777777" w:rsidR="00032BAD" w:rsidRPr="00032BAD" w:rsidRDefault="00032BAD" w:rsidP="00032BAD">
      <w:pPr>
        <w:spacing w:after="0" w:line="360" w:lineRule="auto"/>
        <w:jc w:val="both"/>
        <w:rPr>
          <w:rFonts w:ascii="Calibri" w:hAnsi="Calibri" w:cs="Calibri"/>
          <w:color w:val="000000" w:themeColor="text1"/>
        </w:rPr>
      </w:pPr>
    </w:p>
    <w:p w14:paraId="180698E8"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lastRenderedPageBreak/>
        <w:t>Focus on Emerging Trends:</w:t>
      </w:r>
    </w:p>
    <w:p w14:paraId="5024C58F"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It highlights important trends such as the increasing integration of technology in retail, the growing focus on sustainability, and the rise of ethical consumerism. These insights give businesses a clear understanding of the evolving retail environment and the importance of adapting to these shifts.</w:t>
      </w:r>
    </w:p>
    <w:p w14:paraId="2DBBF184" w14:textId="77777777" w:rsidR="00032BAD" w:rsidRPr="00032BAD" w:rsidRDefault="00032BAD" w:rsidP="00032BAD">
      <w:pPr>
        <w:spacing w:after="0" w:line="360" w:lineRule="auto"/>
        <w:jc w:val="both"/>
        <w:rPr>
          <w:rFonts w:ascii="Calibri" w:hAnsi="Calibri" w:cs="Calibri"/>
          <w:color w:val="000000" w:themeColor="text1"/>
        </w:rPr>
      </w:pPr>
    </w:p>
    <w:p w14:paraId="1E2D2461"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Regional Market Analysis:</w:t>
      </w:r>
    </w:p>
    <w:p w14:paraId="44D96565"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The report compares developed and emerging markets, offering tailored insights into regional market dynamics. This helps businesses understand local challenges, growth opportunities, and consumer preferences, making it easier to develop market-specific strategies.</w:t>
      </w:r>
    </w:p>
    <w:p w14:paraId="6313AA75" w14:textId="77777777" w:rsidR="00032BAD" w:rsidRPr="00032BAD" w:rsidRDefault="00032BAD" w:rsidP="00032BAD">
      <w:pPr>
        <w:spacing w:after="0" w:line="360" w:lineRule="auto"/>
        <w:jc w:val="both"/>
        <w:rPr>
          <w:rFonts w:ascii="Calibri" w:hAnsi="Calibri" w:cs="Calibri"/>
          <w:color w:val="000000" w:themeColor="text1"/>
        </w:rPr>
      </w:pPr>
    </w:p>
    <w:p w14:paraId="047F3162"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Forward-Looking Outlook:</w:t>
      </w:r>
    </w:p>
    <w:p w14:paraId="1E963F24"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With a focus on 2024 and beyond, the report provides actionable recommendations on how businesses can capitalize on emerging trends and navigate potential challenges. It prepares organizations to future-proof their retail strategies and stay ahead of the competition.</w:t>
      </w:r>
    </w:p>
    <w:p w14:paraId="050106F2" w14:textId="77777777" w:rsidR="00032BAD" w:rsidRPr="00032BAD" w:rsidRDefault="00032BAD" w:rsidP="00032BAD">
      <w:pPr>
        <w:spacing w:after="0" w:line="360" w:lineRule="auto"/>
        <w:jc w:val="both"/>
        <w:rPr>
          <w:rFonts w:ascii="Calibri" w:hAnsi="Calibri" w:cs="Calibri"/>
          <w:color w:val="000000" w:themeColor="text1"/>
        </w:rPr>
      </w:pPr>
    </w:p>
    <w:p w14:paraId="1374349A" w14:textId="55113C89"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 xml:space="preserve">Consumer </w:t>
      </w:r>
      <w:r w:rsidRPr="00032BAD">
        <w:rPr>
          <w:rFonts w:ascii="Calibri" w:hAnsi="Calibri" w:cs="Calibri"/>
          <w:b/>
          <w:bCs/>
          <w:color w:val="000000" w:themeColor="text1"/>
        </w:rPr>
        <w:t>Behaviour</w:t>
      </w:r>
      <w:r w:rsidRPr="00032BAD">
        <w:rPr>
          <w:rFonts w:ascii="Calibri" w:hAnsi="Calibri" w:cs="Calibri"/>
          <w:b/>
          <w:bCs/>
          <w:color w:val="000000" w:themeColor="text1"/>
        </w:rPr>
        <w:t xml:space="preserve"> Insights:</w:t>
      </w:r>
    </w:p>
    <w:p w14:paraId="6C12C4BF"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The analysis of consumer buying habits, preferences, and shifts in demand allows retailers to understand how to align their offerings with consumer expectations. This empowers businesses to optimize their product assortments and marketing strategies.</w:t>
      </w:r>
    </w:p>
    <w:p w14:paraId="2712B432" w14:textId="77777777" w:rsidR="00032BAD" w:rsidRPr="00032BAD" w:rsidRDefault="00032BAD" w:rsidP="00032BAD">
      <w:pPr>
        <w:spacing w:after="0" w:line="360" w:lineRule="auto"/>
        <w:jc w:val="both"/>
        <w:rPr>
          <w:rFonts w:ascii="Calibri" w:hAnsi="Calibri" w:cs="Calibri"/>
          <w:color w:val="000000" w:themeColor="text1"/>
        </w:rPr>
      </w:pPr>
    </w:p>
    <w:p w14:paraId="1397AFB8"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Sustainability and Ethical Consumption:</w:t>
      </w:r>
    </w:p>
    <w:p w14:paraId="3D3CD93F"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The report underscores the growing importance of sustainability in retail. It provides insights on how businesses can incorporate eco-friendly practices into their operations, which is increasingly valued by consumers and can improve brand loyalty.</w:t>
      </w:r>
    </w:p>
    <w:p w14:paraId="62671097" w14:textId="77777777" w:rsidR="00032BAD" w:rsidRPr="00032BAD" w:rsidRDefault="00032BAD" w:rsidP="00032BAD">
      <w:pPr>
        <w:spacing w:after="0" w:line="360" w:lineRule="auto"/>
        <w:jc w:val="both"/>
        <w:rPr>
          <w:rFonts w:ascii="Calibri" w:hAnsi="Calibri" w:cs="Calibri"/>
          <w:color w:val="000000" w:themeColor="text1"/>
        </w:rPr>
      </w:pPr>
    </w:p>
    <w:p w14:paraId="26F44E5E"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Actionable Recommendations:</w:t>
      </w:r>
    </w:p>
    <w:p w14:paraId="056F3A01"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The report offers practical advice and clear recommendations for retailers to enhance their business strategies. Whether it's improving customer experience, embracing new technologies, or expanding their online presence, the insights provided are actionable and relevant.</w:t>
      </w:r>
    </w:p>
    <w:p w14:paraId="1710E147" w14:textId="77777777" w:rsidR="00032BAD" w:rsidRPr="00032BAD" w:rsidRDefault="00032BAD" w:rsidP="00032BAD">
      <w:pPr>
        <w:spacing w:after="0" w:line="360" w:lineRule="auto"/>
        <w:jc w:val="both"/>
        <w:rPr>
          <w:rFonts w:ascii="Calibri" w:hAnsi="Calibri" w:cs="Calibri"/>
          <w:color w:val="000000" w:themeColor="text1"/>
        </w:rPr>
      </w:pPr>
    </w:p>
    <w:p w14:paraId="7D9F1B02"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lastRenderedPageBreak/>
        <w:t>Impact of Global Challenges:</w:t>
      </w:r>
    </w:p>
    <w:p w14:paraId="5BDC2119"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The report examines the impact of global disruptions such as inflation and supply chain issues, offering strategies for businesses to mitigate risks and ensure continuity in operations.</w:t>
      </w:r>
    </w:p>
    <w:p w14:paraId="26EEA236" w14:textId="77777777" w:rsidR="00032BAD" w:rsidRPr="00032BAD" w:rsidRDefault="00032BAD" w:rsidP="00032BAD">
      <w:pPr>
        <w:spacing w:after="0" w:line="360" w:lineRule="auto"/>
        <w:jc w:val="both"/>
        <w:rPr>
          <w:rFonts w:ascii="Calibri" w:hAnsi="Calibri" w:cs="Calibri"/>
          <w:color w:val="000000" w:themeColor="text1"/>
        </w:rPr>
      </w:pPr>
    </w:p>
    <w:p w14:paraId="2BD1BB33"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Highly Relevant for Stakeholders:</w:t>
      </w:r>
    </w:p>
    <w:p w14:paraId="45AA11E1" w14:textId="2807553E"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The report is designed to be valuable for a range of stakeholders, including retail executives, business owners, investors, and policymakers. Its broad relevance ensures that all decision-makers can benefit from its findings to improve strategic planning and market positioning.</w:t>
      </w:r>
    </w:p>
    <w:p w14:paraId="79F8A0E2" w14:textId="77777777" w:rsidR="00032BAD" w:rsidRPr="00032BAD" w:rsidRDefault="00032BAD" w:rsidP="00032BAD">
      <w:pPr>
        <w:spacing w:after="0" w:line="360" w:lineRule="auto"/>
        <w:jc w:val="both"/>
        <w:rPr>
          <w:rFonts w:ascii="Calibri" w:hAnsi="Calibri" w:cs="Calibri"/>
          <w:color w:val="000000" w:themeColor="text1"/>
        </w:rPr>
      </w:pPr>
    </w:p>
    <w:p w14:paraId="15512939"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Here’s a breakdown of report details for each of the provided report names:</w:t>
      </w:r>
    </w:p>
    <w:p w14:paraId="65A739BC" w14:textId="77777777" w:rsidR="00032BAD" w:rsidRPr="00032BAD" w:rsidRDefault="00032BAD" w:rsidP="00032BAD">
      <w:pPr>
        <w:spacing w:after="0" w:line="360" w:lineRule="auto"/>
        <w:jc w:val="both"/>
        <w:rPr>
          <w:rFonts w:ascii="Calibri" w:hAnsi="Calibri" w:cs="Calibri"/>
          <w:color w:val="000000" w:themeColor="text1"/>
        </w:rPr>
      </w:pPr>
    </w:p>
    <w:p w14:paraId="5B5ECCD1"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1. Bank Finance &amp; Borrowing Insights</w:t>
      </w:r>
    </w:p>
    <w:p w14:paraId="5EE460DD" w14:textId="19CAE8E3"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 xml:space="preserve">Report Details: This report provides a comprehensive analysis of current banking finance trends, lending </w:t>
      </w:r>
      <w:r w:rsidRPr="00032BAD">
        <w:rPr>
          <w:rFonts w:ascii="Calibri" w:hAnsi="Calibri" w:cs="Calibri"/>
          <w:color w:val="000000" w:themeColor="text1"/>
        </w:rPr>
        <w:t>behaviours</w:t>
      </w:r>
      <w:r w:rsidRPr="00032BAD">
        <w:rPr>
          <w:rFonts w:ascii="Calibri" w:hAnsi="Calibri" w:cs="Calibri"/>
          <w:color w:val="000000" w:themeColor="text1"/>
        </w:rPr>
        <w:t>, and borrowing patterns. It highlights key developments in personal, commercial, and corporate lending, offering insights into interest rate fluctuations, loan products, and consumer borrowing preferences. The analysis aims to forecast the future of finance and borrowing in response to market shifts and economic conditions.</w:t>
      </w:r>
    </w:p>
    <w:p w14:paraId="7A64F08C" w14:textId="77777777" w:rsidR="00032BAD" w:rsidRPr="00032BAD" w:rsidRDefault="00032BAD" w:rsidP="00032BAD">
      <w:pPr>
        <w:spacing w:after="0" w:line="360" w:lineRule="auto"/>
        <w:jc w:val="both"/>
        <w:rPr>
          <w:rFonts w:ascii="Calibri" w:hAnsi="Calibri" w:cs="Calibri"/>
          <w:color w:val="000000" w:themeColor="text1"/>
        </w:rPr>
      </w:pPr>
    </w:p>
    <w:p w14:paraId="0D6D2B24"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2. Cryptocurrency Dynamics</w:t>
      </w:r>
    </w:p>
    <w:p w14:paraId="301CB65B" w14:textId="0FC35409"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 xml:space="preserve">Report Details: This report </w:t>
      </w:r>
      <w:r w:rsidRPr="00032BAD">
        <w:rPr>
          <w:rFonts w:ascii="Calibri" w:hAnsi="Calibri" w:cs="Calibri"/>
          <w:color w:val="000000" w:themeColor="text1"/>
        </w:rPr>
        <w:t>analyses</w:t>
      </w:r>
      <w:r w:rsidRPr="00032BAD">
        <w:rPr>
          <w:rFonts w:ascii="Calibri" w:hAnsi="Calibri" w:cs="Calibri"/>
          <w:color w:val="000000" w:themeColor="text1"/>
        </w:rPr>
        <w:t xml:space="preserve"> the rapidly evolving cryptocurrency market, tracking the latest trends, regulatory impacts, and technological advancements. It examines market </w:t>
      </w:r>
      <w:proofErr w:type="spellStart"/>
      <w:r w:rsidRPr="00032BAD">
        <w:rPr>
          <w:rFonts w:ascii="Calibri" w:hAnsi="Calibri" w:cs="Calibri"/>
          <w:color w:val="000000" w:themeColor="text1"/>
        </w:rPr>
        <w:t>behaviors</w:t>
      </w:r>
      <w:proofErr w:type="spellEnd"/>
      <w:r w:rsidRPr="00032BAD">
        <w:rPr>
          <w:rFonts w:ascii="Calibri" w:hAnsi="Calibri" w:cs="Calibri"/>
          <w:color w:val="000000" w:themeColor="text1"/>
        </w:rPr>
        <w:t>, price volatility, investor sentiment, and adoption patterns of digital currencies such as Bitcoin, Ethereum, and emerging altcoins. The insights also include a detailed review of blockchain technology's influence on industries beyond finance.</w:t>
      </w:r>
    </w:p>
    <w:p w14:paraId="588C9653" w14:textId="77777777" w:rsidR="00032BAD" w:rsidRPr="00032BAD" w:rsidRDefault="00032BAD" w:rsidP="00032BAD">
      <w:pPr>
        <w:spacing w:after="0" w:line="360" w:lineRule="auto"/>
        <w:jc w:val="both"/>
        <w:rPr>
          <w:rFonts w:ascii="Calibri" w:hAnsi="Calibri" w:cs="Calibri"/>
          <w:color w:val="000000" w:themeColor="text1"/>
        </w:rPr>
      </w:pPr>
    </w:p>
    <w:p w14:paraId="246FE31E"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3. HR Performance Metrics</w:t>
      </w:r>
    </w:p>
    <w:p w14:paraId="7368BE20"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Report Details: This report focuses on the performance metrics used in human resources management to evaluate employee productivity, engagement, and organizational performance. It explores trends in recruitment, talent management, retention strategies, and workforce optimization. Data-driven insights on HR tools, technology, and employee performance indicators are also included.</w:t>
      </w:r>
    </w:p>
    <w:p w14:paraId="1452D5BA" w14:textId="77777777" w:rsidR="00032BAD" w:rsidRPr="00032BAD" w:rsidRDefault="00032BAD" w:rsidP="00032BAD">
      <w:pPr>
        <w:spacing w:after="0" w:line="360" w:lineRule="auto"/>
        <w:jc w:val="both"/>
        <w:rPr>
          <w:rFonts w:ascii="Calibri" w:hAnsi="Calibri" w:cs="Calibri"/>
          <w:color w:val="000000" w:themeColor="text1"/>
        </w:rPr>
      </w:pPr>
    </w:p>
    <w:p w14:paraId="48DDFD0A"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lastRenderedPageBreak/>
        <w:t>4. Profitability &amp; Sales Metrics</w:t>
      </w:r>
    </w:p>
    <w:p w14:paraId="07413284"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Report Details: This report offers an in-depth analysis of sales performance and profitability within various sectors. It examines revenue trends, profit margins, cost management, and sales strategies, providing actionable insights into how businesses can improve their bottom lines. Key metrics such as customer acquisition costs, sales conversion rates, and overall profitability are reviewed in detail.</w:t>
      </w:r>
    </w:p>
    <w:p w14:paraId="6B3BA92C" w14:textId="77777777" w:rsidR="00032BAD" w:rsidRPr="00032BAD" w:rsidRDefault="00032BAD" w:rsidP="00032BAD">
      <w:pPr>
        <w:spacing w:after="0" w:line="360" w:lineRule="auto"/>
        <w:jc w:val="both"/>
        <w:rPr>
          <w:rFonts w:ascii="Calibri" w:hAnsi="Calibri" w:cs="Calibri"/>
          <w:color w:val="000000" w:themeColor="text1"/>
        </w:rPr>
      </w:pPr>
    </w:p>
    <w:p w14:paraId="6AD5F82A"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5. Retail Trends and Metrics</w:t>
      </w:r>
    </w:p>
    <w:p w14:paraId="2D9E54C7" w14:textId="6526549E"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 xml:space="preserve">Report Details: This report </w:t>
      </w:r>
      <w:r w:rsidRPr="00032BAD">
        <w:rPr>
          <w:rFonts w:ascii="Calibri" w:hAnsi="Calibri" w:cs="Calibri"/>
          <w:color w:val="000000" w:themeColor="text1"/>
        </w:rPr>
        <w:t>analyses</w:t>
      </w:r>
      <w:r w:rsidRPr="00032BAD">
        <w:rPr>
          <w:rFonts w:ascii="Calibri" w:hAnsi="Calibri" w:cs="Calibri"/>
          <w:color w:val="000000" w:themeColor="text1"/>
        </w:rPr>
        <w:t xml:space="preserve"> current trends in the global retail industry, with a focus on consumer </w:t>
      </w:r>
      <w:r w:rsidRPr="00032BAD">
        <w:rPr>
          <w:rFonts w:ascii="Calibri" w:hAnsi="Calibri" w:cs="Calibri"/>
          <w:color w:val="000000" w:themeColor="text1"/>
        </w:rPr>
        <w:t>behaviour</w:t>
      </w:r>
      <w:r w:rsidRPr="00032BAD">
        <w:rPr>
          <w:rFonts w:ascii="Calibri" w:hAnsi="Calibri" w:cs="Calibri"/>
          <w:color w:val="000000" w:themeColor="text1"/>
        </w:rPr>
        <w:t>, technological innovations, and retail strategies. It looks at e-commerce growth, brick-and-mortar performance, omnichannel approaches, and the impact of sustainability practices. Key retail metrics, including foot traffic, average transaction value, and sales growth, are presented with predictive insights.</w:t>
      </w:r>
    </w:p>
    <w:p w14:paraId="2E2710F7" w14:textId="77777777" w:rsidR="00032BAD" w:rsidRPr="00032BAD" w:rsidRDefault="00032BAD" w:rsidP="00032BAD">
      <w:pPr>
        <w:spacing w:after="0" w:line="360" w:lineRule="auto"/>
        <w:jc w:val="both"/>
        <w:rPr>
          <w:rFonts w:ascii="Calibri" w:hAnsi="Calibri" w:cs="Calibri"/>
          <w:color w:val="000000" w:themeColor="text1"/>
        </w:rPr>
      </w:pPr>
    </w:p>
    <w:p w14:paraId="2BC28FD3"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6. Trends in U.S. Healthcare Systems</w:t>
      </w:r>
    </w:p>
    <w:p w14:paraId="62145F0D"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Report Details: This report examines the state of healthcare in the U.S., focusing on the latest trends in policy, technology, patient care, and healthcare delivery systems. It looks at the impact of telemedicine, healthcare cost structures, insurance trends, and regulatory changes. Insights into the challenges faced by healthcare providers and potential solutions are provided to help navigate this complex landscape.</w:t>
      </w:r>
    </w:p>
    <w:p w14:paraId="428F67EA" w14:textId="77777777" w:rsidR="00032BAD" w:rsidRPr="00032BAD" w:rsidRDefault="00032BAD" w:rsidP="00032BAD">
      <w:pPr>
        <w:spacing w:after="0" w:line="360" w:lineRule="auto"/>
        <w:jc w:val="both"/>
        <w:rPr>
          <w:rFonts w:ascii="Calibri" w:hAnsi="Calibri" w:cs="Calibri"/>
          <w:color w:val="000000" w:themeColor="text1"/>
        </w:rPr>
      </w:pPr>
    </w:p>
    <w:p w14:paraId="12924EF5"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7. UK Transport Incident Insights</w:t>
      </w:r>
    </w:p>
    <w:p w14:paraId="11EBC368"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Report Details: This report presents a comprehensive analysis of transport incidents in the UK, including road accidents, public transport disruptions, and safety performance. It examines accident rates, contributing factors, and regional variations in transportation safety. The report also covers policy changes and recommendations for improving road safety and reducing transport-related incidents.</w:t>
      </w:r>
    </w:p>
    <w:p w14:paraId="1CB41B50" w14:textId="77777777" w:rsidR="00032BAD" w:rsidRPr="00032BAD" w:rsidRDefault="00032BAD" w:rsidP="00032BAD">
      <w:pPr>
        <w:spacing w:after="0" w:line="360" w:lineRule="auto"/>
        <w:jc w:val="both"/>
        <w:rPr>
          <w:rFonts w:ascii="Calibri" w:hAnsi="Calibri" w:cs="Calibri"/>
          <w:color w:val="000000" w:themeColor="text1"/>
        </w:rPr>
      </w:pPr>
    </w:p>
    <w:p w14:paraId="44889E2F"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8. Video Store Operations Analysis</w:t>
      </w:r>
    </w:p>
    <w:p w14:paraId="48294DE9" w14:textId="48278D49"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 xml:space="preserve">Report Details: This report offers insights into the operations of video rental stores, </w:t>
      </w:r>
      <w:r w:rsidRPr="00032BAD">
        <w:rPr>
          <w:rFonts w:ascii="Calibri" w:hAnsi="Calibri" w:cs="Calibri"/>
          <w:color w:val="000000" w:themeColor="text1"/>
        </w:rPr>
        <w:t>analysing</w:t>
      </w:r>
      <w:r w:rsidRPr="00032BAD">
        <w:rPr>
          <w:rFonts w:ascii="Calibri" w:hAnsi="Calibri" w:cs="Calibri"/>
          <w:color w:val="000000" w:themeColor="text1"/>
        </w:rPr>
        <w:t xml:space="preserve"> business performance, customer preferences, and operational efficiencies. It includes an overview of the competitive landscape, challenges facing the industry, and the impact of </w:t>
      </w:r>
      <w:r w:rsidRPr="00032BAD">
        <w:rPr>
          <w:rFonts w:ascii="Calibri" w:hAnsi="Calibri" w:cs="Calibri"/>
          <w:color w:val="000000" w:themeColor="text1"/>
        </w:rPr>
        <w:lastRenderedPageBreak/>
        <w:t>digital streaming services. Key performance indicators such as rental frequency, inventory turnover, and revenue per store are discussed.</w:t>
      </w:r>
    </w:p>
    <w:p w14:paraId="739EBF81" w14:textId="77777777" w:rsidR="00032BAD" w:rsidRPr="00032BAD" w:rsidRDefault="00032BAD" w:rsidP="00032BAD">
      <w:pPr>
        <w:spacing w:after="0" w:line="360" w:lineRule="auto"/>
        <w:jc w:val="both"/>
        <w:rPr>
          <w:rFonts w:ascii="Calibri" w:hAnsi="Calibri" w:cs="Calibri"/>
          <w:color w:val="000000" w:themeColor="text1"/>
        </w:rPr>
      </w:pPr>
    </w:p>
    <w:p w14:paraId="2C25AC3A"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9. Worldwide University Performance Review</w:t>
      </w:r>
    </w:p>
    <w:p w14:paraId="3C4D0A5B" w14:textId="77777777"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Report Details: This report evaluates the performance of top universities around the world, assessing academic outcomes, research impact, and student satisfaction. It includes rankings, comparisons, and key metrics related to faculty quality, infrastructure, and student outcomes. Insights into trends in higher education, including the rise of online learning and global collaborations, are also featured.</w:t>
      </w:r>
    </w:p>
    <w:p w14:paraId="7293245D" w14:textId="77777777" w:rsidR="00032BAD" w:rsidRPr="00032BAD" w:rsidRDefault="00032BAD" w:rsidP="00032BAD">
      <w:pPr>
        <w:spacing w:after="0" w:line="360" w:lineRule="auto"/>
        <w:jc w:val="both"/>
        <w:rPr>
          <w:rFonts w:ascii="Calibri" w:hAnsi="Calibri" w:cs="Calibri"/>
          <w:color w:val="000000" w:themeColor="text1"/>
        </w:rPr>
      </w:pPr>
    </w:p>
    <w:p w14:paraId="11E705CA" w14:textId="77777777" w:rsidR="00032BAD" w:rsidRPr="00032BAD" w:rsidRDefault="00032BAD" w:rsidP="00032BAD">
      <w:pPr>
        <w:spacing w:after="0" w:line="360" w:lineRule="auto"/>
        <w:jc w:val="both"/>
        <w:rPr>
          <w:rFonts w:ascii="Calibri" w:hAnsi="Calibri" w:cs="Calibri"/>
          <w:b/>
          <w:bCs/>
          <w:color w:val="000000" w:themeColor="text1"/>
        </w:rPr>
      </w:pPr>
      <w:r w:rsidRPr="00032BAD">
        <w:rPr>
          <w:rFonts w:ascii="Calibri" w:hAnsi="Calibri" w:cs="Calibri"/>
          <w:b/>
          <w:bCs/>
          <w:color w:val="000000" w:themeColor="text1"/>
        </w:rPr>
        <w:t>10. Zomato Restaurant Trends and Metrics</w:t>
      </w:r>
    </w:p>
    <w:p w14:paraId="1FD685C7" w14:textId="5C1E28AA"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color w:val="000000" w:themeColor="text1"/>
        </w:rPr>
        <w:t xml:space="preserve">Report Details: This report provides an analysis of restaurant trends within the Zomato platform, focusing on customer ratings, popular cuisines, restaurant performance, and consumer </w:t>
      </w:r>
      <w:r w:rsidRPr="00032BAD">
        <w:rPr>
          <w:rFonts w:ascii="Calibri" w:hAnsi="Calibri" w:cs="Calibri"/>
          <w:color w:val="000000" w:themeColor="text1"/>
        </w:rPr>
        <w:t>behaviour</w:t>
      </w:r>
      <w:r w:rsidRPr="00032BAD">
        <w:rPr>
          <w:rFonts w:ascii="Calibri" w:hAnsi="Calibri" w:cs="Calibri"/>
          <w:color w:val="000000" w:themeColor="text1"/>
        </w:rPr>
        <w:t>. It examines growth patterns of restaurants, delivery services, and the influence of online reviews. The report also offers insights into emerging food trends, seasonal shifts, and consumer spending patterns on food services.</w:t>
      </w:r>
    </w:p>
    <w:p w14:paraId="0DC2E64D" w14:textId="77777777" w:rsidR="00032BAD" w:rsidRPr="00032BAD" w:rsidRDefault="00032BAD" w:rsidP="00032BAD">
      <w:pPr>
        <w:spacing w:after="0" w:line="360" w:lineRule="auto"/>
        <w:jc w:val="both"/>
        <w:rPr>
          <w:rFonts w:ascii="Calibri" w:hAnsi="Calibri" w:cs="Calibri"/>
          <w:color w:val="000000" w:themeColor="text1"/>
        </w:rPr>
      </w:pPr>
    </w:p>
    <w:p w14:paraId="5A558F59" w14:textId="51FD2C3A" w:rsidR="00032BAD" w:rsidRPr="00032BAD" w:rsidRDefault="00032BAD" w:rsidP="00032BAD">
      <w:pPr>
        <w:spacing w:after="0" w:line="360" w:lineRule="auto"/>
        <w:jc w:val="both"/>
        <w:rPr>
          <w:rFonts w:ascii="Calibri" w:hAnsi="Calibri" w:cs="Calibri"/>
          <w:color w:val="000000" w:themeColor="text1"/>
        </w:rPr>
      </w:pPr>
      <w:r w:rsidRPr="00032BAD">
        <w:rPr>
          <w:rFonts w:ascii="Calibri" w:hAnsi="Calibri" w:cs="Calibri"/>
          <w:b/>
          <w:bCs/>
          <w:color w:val="000000" w:themeColor="text1"/>
        </w:rPr>
        <w:t>In summary,</w:t>
      </w:r>
      <w:r w:rsidRPr="00032BAD">
        <w:rPr>
          <w:rFonts w:ascii="Calibri" w:hAnsi="Calibri" w:cs="Calibri"/>
          <w:color w:val="000000" w:themeColor="text1"/>
        </w:rPr>
        <w:t xml:space="preserve"> the Global Retail Market Trends and Insights 2024 Overview is an essential resource for anyone looking to understand the current and future state of the retail industry, offering a wealth of information that can inform strategy, drive innovation, and create competitive advantages.</w:t>
      </w:r>
    </w:p>
    <w:sectPr w:rsidR="00032BAD" w:rsidRPr="00032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AD"/>
    <w:rsid w:val="00032BAD"/>
    <w:rsid w:val="00C76F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C454"/>
  <w15:chartTrackingRefBased/>
  <w15:docId w15:val="{FB865FB2-3C0E-45B9-A7FF-3895644E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BAD"/>
    <w:rPr>
      <w:rFonts w:eastAsiaTheme="majorEastAsia" w:cstheme="majorBidi"/>
      <w:color w:val="272727" w:themeColor="text1" w:themeTint="D8"/>
    </w:rPr>
  </w:style>
  <w:style w:type="paragraph" w:styleId="Title">
    <w:name w:val="Title"/>
    <w:basedOn w:val="Normal"/>
    <w:next w:val="Normal"/>
    <w:link w:val="TitleChar"/>
    <w:uiPriority w:val="10"/>
    <w:qFormat/>
    <w:rsid w:val="00032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BAD"/>
    <w:pPr>
      <w:spacing w:before="160"/>
      <w:jc w:val="center"/>
    </w:pPr>
    <w:rPr>
      <w:i/>
      <w:iCs/>
      <w:color w:val="404040" w:themeColor="text1" w:themeTint="BF"/>
    </w:rPr>
  </w:style>
  <w:style w:type="character" w:customStyle="1" w:styleId="QuoteChar">
    <w:name w:val="Quote Char"/>
    <w:basedOn w:val="DefaultParagraphFont"/>
    <w:link w:val="Quote"/>
    <w:uiPriority w:val="29"/>
    <w:rsid w:val="00032BAD"/>
    <w:rPr>
      <w:i/>
      <w:iCs/>
      <w:color w:val="404040" w:themeColor="text1" w:themeTint="BF"/>
    </w:rPr>
  </w:style>
  <w:style w:type="paragraph" w:styleId="ListParagraph">
    <w:name w:val="List Paragraph"/>
    <w:basedOn w:val="Normal"/>
    <w:uiPriority w:val="34"/>
    <w:qFormat/>
    <w:rsid w:val="00032BAD"/>
    <w:pPr>
      <w:ind w:left="720"/>
      <w:contextualSpacing/>
    </w:pPr>
  </w:style>
  <w:style w:type="character" w:styleId="IntenseEmphasis">
    <w:name w:val="Intense Emphasis"/>
    <w:basedOn w:val="DefaultParagraphFont"/>
    <w:uiPriority w:val="21"/>
    <w:qFormat/>
    <w:rsid w:val="00032BAD"/>
    <w:rPr>
      <w:i/>
      <w:iCs/>
      <w:color w:val="0F4761" w:themeColor="accent1" w:themeShade="BF"/>
    </w:rPr>
  </w:style>
  <w:style w:type="paragraph" w:styleId="IntenseQuote">
    <w:name w:val="Intense Quote"/>
    <w:basedOn w:val="Normal"/>
    <w:next w:val="Normal"/>
    <w:link w:val="IntenseQuoteChar"/>
    <w:uiPriority w:val="30"/>
    <w:qFormat/>
    <w:rsid w:val="00032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BAD"/>
    <w:rPr>
      <w:i/>
      <w:iCs/>
      <w:color w:val="0F4761" w:themeColor="accent1" w:themeShade="BF"/>
    </w:rPr>
  </w:style>
  <w:style w:type="character" w:styleId="IntenseReference">
    <w:name w:val="Intense Reference"/>
    <w:basedOn w:val="DefaultParagraphFont"/>
    <w:uiPriority w:val="32"/>
    <w:qFormat/>
    <w:rsid w:val="00032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77973">
      <w:bodyDiv w:val="1"/>
      <w:marLeft w:val="0"/>
      <w:marRight w:val="0"/>
      <w:marTop w:val="0"/>
      <w:marBottom w:val="0"/>
      <w:divBdr>
        <w:top w:val="none" w:sz="0" w:space="0" w:color="auto"/>
        <w:left w:val="none" w:sz="0" w:space="0" w:color="auto"/>
        <w:bottom w:val="none" w:sz="0" w:space="0" w:color="auto"/>
        <w:right w:val="none" w:sz="0" w:space="0" w:color="auto"/>
      </w:divBdr>
    </w:div>
    <w:div w:id="17004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Farzand Ali</dc:creator>
  <cp:keywords/>
  <dc:description/>
  <cp:lastModifiedBy>Adnan Farzand Ali</cp:lastModifiedBy>
  <cp:revision>1</cp:revision>
  <dcterms:created xsi:type="dcterms:W3CDTF">2024-12-03T11:07:00Z</dcterms:created>
  <dcterms:modified xsi:type="dcterms:W3CDTF">2024-12-03T11:13:00Z</dcterms:modified>
</cp:coreProperties>
</file>