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B85D" w14:textId="73FE6502" w:rsidR="00B1638E" w:rsidRPr="00ED40D3" w:rsidRDefault="00B1638E" w:rsidP="00B1638E">
      <w:pPr>
        <w:tabs>
          <w:tab w:val="left" w:pos="4820"/>
        </w:tabs>
        <w:spacing w:line="1" w:lineRule="atLeast"/>
        <w:ind w:leftChars="0" w:left="0" w:right="-569" w:firstLineChars="0" w:firstLine="0"/>
        <w:rPr>
          <w:rFonts w:ascii="Arial" w:eastAsia="Arial" w:hAnsi="Arial" w:cs="Arial"/>
          <w:sz w:val="20"/>
          <w:szCs w:val="20"/>
        </w:rPr>
      </w:pPr>
      <w:bookmarkStart w:id="0" w:name="_Hlk138405394"/>
      <w:r w:rsidRPr="00ED40D3">
        <w:rPr>
          <w:rFonts w:ascii="Arial" w:eastAsia="Arial" w:hAnsi="Arial" w:cs="Arial"/>
          <w:b/>
          <w:sz w:val="20"/>
          <w:szCs w:val="20"/>
        </w:rPr>
        <w:t>Paciente:</w:t>
      </w:r>
      <w:r w:rsidRPr="00ED40D3">
        <w:rPr>
          <w:rFonts w:ascii="Arial" w:eastAsia="Arial" w:hAnsi="Arial" w:cs="Arial"/>
          <w:sz w:val="20"/>
          <w:szCs w:val="20"/>
        </w:rPr>
        <w:t xml:space="preserve"> </w:t>
      </w:r>
      <w:r w:rsidRPr="00ED40D3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D40D3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ED40D3">
        <w:rPr>
          <w:rFonts w:ascii="Arial" w:eastAsia="Arial" w:hAnsi="Arial" w:cs="Arial"/>
          <w:sz w:val="20"/>
          <w:szCs w:val="20"/>
        </w:rPr>
      </w:r>
      <w:r w:rsidRPr="00ED40D3">
        <w:rPr>
          <w:rFonts w:ascii="Arial" w:eastAsia="Arial" w:hAnsi="Arial" w:cs="Arial"/>
          <w:sz w:val="20"/>
          <w:szCs w:val="20"/>
        </w:rPr>
        <w:fldChar w:fldCharType="separate"/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sz w:val="20"/>
          <w:szCs w:val="20"/>
        </w:rPr>
        <w:fldChar w:fldCharType="end"/>
      </w:r>
      <w:r w:rsidRPr="00ED40D3">
        <w:rPr>
          <w:rFonts w:ascii="Arial" w:eastAsia="Arial" w:hAnsi="Arial" w:cs="Arial"/>
          <w:b/>
          <w:sz w:val="20"/>
          <w:szCs w:val="20"/>
        </w:rPr>
        <w:t xml:space="preserve">              </w:t>
      </w:r>
      <w:r w:rsidRPr="00ED40D3">
        <w:rPr>
          <w:rFonts w:ascii="Arial" w:eastAsia="Arial" w:hAnsi="Arial" w:cs="Arial"/>
          <w:b/>
          <w:bCs/>
          <w:sz w:val="20"/>
          <w:szCs w:val="20"/>
        </w:rPr>
        <w:t xml:space="preserve">DN: </w:t>
      </w:r>
      <w:r w:rsidRPr="00ED40D3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D40D3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ED40D3">
        <w:rPr>
          <w:rFonts w:ascii="Arial" w:eastAsia="Arial" w:hAnsi="Arial" w:cs="Arial"/>
          <w:sz w:val="20"/>
          <w:szCs w:val="20"/>
        </w:rPr>
      </w:r>
      <w:r w:rsidRPr="00ED40D3">
        <w:rPr>
          <w:rFonts w:ascii="Arial" w:eastAsia="Arial" w:hAnsi="Arial" w:cs="Arial"/>
          <w:sz w:val="20"/>
          <w:szCs w:val="20"/>
        </w:rPr>
        <w:fldChar w:fldCharType="separate"/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sz w:val="20"/>
          <w:szCs w:val="20"/>
        </w:rPr>
        <w:fldChar w:fldCharType="end"/>
      </w:r>
    </w:p>
    <w:p w14:paraId="5586AC1D" w14:textId="71EFD3A9" w:rsidR="00B1638E" w:rsidRPr="00ED40D3" w:rsidRDefault="00B1638E" w:rsidP="00B1638E">
      <w:pPr>
        <w:tabs>
          <w:tab w:val="left" w:pos="4820"/>
        </w:tabs>
        <w:spacing w:line="1" w:lineRule="atLeast"/>
        <w:ind w:leftChars="0" w:left="0" w:right="-569" w:firstLineChars="0" w:firstLine="0"/>
        <w:rPr>
          <w:rFonts w:ascii="Arial" w:eastAsia="Arial" w:hAnsi="Arial" w:cs="Arial"/>
          <w:sz w:val="20"/>
          <w:szCs w:val="20"/>
        </w:rPr>
      </w:pPr>
      <w:r w:rsidRPr="00ED40D3">
        <w:rPr>
          <w:rFonts w:ascii="Arial" w:eastAsia="Arial" w:hAnsi="Arial" w:cs="Arial"/>
          <w:b/>
          <w:bCs/>
          <w:sz w:val="20"/>
          <w:szCs w:val="20"/>
        </w:rPr>
        <w:t>D</w:t>
      </w:r>
      <w:r w:rsidRPr="00ED40D3">
        <w:rPr>
          <w:rFonts w:ascii="Arial" w:eastAsia="Arial" w:hAnsi="Arial" w:cs="Arial"/>
          <w:b/>
          <w:sz w:val="20"/>
          <w:szCs w:val="20"/>
        </w:rPr>
        <w:t>ata:</w:t>
      </w:r>
      <w:r w:rsidRPr="00ED40D3">
        <w:rPr>
          <w:rFonts w:ascii="Arial" w:eastAsia="Arial" w:hAnsi="Arial" w:cs="Arial"/>
          <w:bCs/>
          <w:sz w:val="20"/>
          <w:szCs w:val="20"/>
        </w:rPr>
        <w:t xml:space="preserve"> </w:t>
      </w:r>
      <w:r w:rsidR="005D24A6" w:rsidRPr="00ED40D3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5D24A6" w:rsidRPr="00ED40D3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5D24A6" w:rsidRPr="00ED40D3">
        <w:rPr>
          <w:rFonts w:ascii="Arial" w:eastAsia="Arial" w:hAnsi="Arial" w:cs="Arial"/>
          <w:sz w:val="20"/>
          <w:szCs w:val="20"/>
        </w:rPr>
      </w:r>
      <w:r w:rsidR="005D24A6" w:rsidRPr="00ED40D3">
        <w:rPr>
          <w:rFonts w:ascii="Arial" w:eastAsia="Arial" w:hAnsi="Arial" w:cs="Arial"/>
          <w:sz w:val="20"/>
          <w:szCs w:val="20"/>
        </w:rPr>
        <w:fldChar w:fldCharType="separate"/>
      </w:r>
      <w:r w:rsidR="005D24A6" w:rsidRPr="00ED40D3">
        <w:rPr>
          <w:rFonts w:ascii="Arial" w:eastAsia="Arial" w:hAnsi="Arial" w:cs="Arial"/>
          <w:noProof/>
          <w:sz w:val="20"/>
          <w:szCs w:val="20"/>
        </w:rPr>
        <w:t> </w:t>
      </w:r>
      <w:r w:rsidR="005D24A6" w:rsidRPr="00ED40D3">
        <w:rPr>
          <w:rFonts w:ascii="Arial" w:eastAsia="Arial" w:hAnsi="Arial" w:cs="Arial"/>
          <w:noProof/>
          <w:sz w:val="20"/>
          <w:szCs w:val="20"/>
        </w:rPr>
        <w:t> </w:t>
      </w:r>
      <w:r w:rsidR="005D24A6" w:rsidRPr="00ED40D3">
        <w:rPr>
          <w:rFonts w:ascii="Arial" w:eastAsia="Arial" w:hAnsi="Arial" w:cs="Arial"/>
          <w:noProof/>
          <w:sz w:val="20"/>
          <w:szCs w:val="20"/>
        </w:rPr>
        <w:t> </w:t>
      </w:r>
      <w:r w:rsidR="005D24A6" w:rsidRPr="00ED40D3">
        <w:rPr>
          <w:rFonts w:ascii="Arial" w:eastAsia="Arial" w:hAnsi="Arial" w:cs="Arial"/>
          <w:noProof/>
          <w:sz w:val="20"/>
          <w:szCs w:val="20"/>
        </w:rPr>
        <w:t> </w:t>
      </w:r>
      <w:r w:rsidR="005D24A6" w:rsidRPr="00ED40D3">
        <w:rPr>
          <w:rFonts w:ascii="Arial" w:eastAsia="Arial" w:hAnsi="Arial" w:cs="Arial"/>
          <w:noProof/>
          <w:sz w:val="20"/>
          <w:szCs w:val="20"/>
        </w:rPr>
        <w:t> </w:t>
      </w:r>
      <w:r w:rsidR="005D24A6" w:rsidRPr="00ED40D3">
        <w:rPr>
          <w:rFonts w:ascii="Arial" w:eastAsia="Arial" w:hAnsi="Arial" w:cs="Arial"/>
          <w:sz w:val="20"/>
          <w:szCs w:val="20"/>
        </w:rPr>
        <w:fldChar w:fldCharType="end"/>
      </w:r>
    </w:p>
    <w:p w14:paraId="2A85B6B1" w14:textId="77777777" w:rsidR="00B1638E" w:rsidRPr="00ED40D3" w:rsidRDefault="00B1638E" w:rsidP="00B1638E">
      <w:pPr>
        <w:tabs>
          <w:tab w:val="left" w:pos="4820"/>
        </w:tabs>
        <w:spacing w:line="1" w:lineRule="atLeast"/>
        <w:ind w:leftChars="0" w:left="0" w:right="-569" w:firstLineChars="0" w:firstLine="0"/>
        <w:rPr>
          <w:rFonts w:ascii="Arial" w:eastAsia="Arial" w:hAnsi="Arial" w:cs="Arial"/>
          <w:sz w:val="20"/>
          <w:szCs w:val="20"/>
        </w:rPr>
      </w:pPr>
      <w:r w:rsidRPr="00ED40D3"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 w:rsidRPr="00ED40D3"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D40D3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ED40D3">
        <w:rPr>
          <w:rFonts w:ascii="Arial" w:eastAsia="Arial" w:hAnsi="Arial" w:cs="Arial"/>
          <w:sz w:val="20"/>
          <w:szCs w:val="20"/>
        </w:rPr>
      </w:r>
      <w:r w:rsidRPr="00ED40D3">
        <w:rPr>
          <w:rFonts w:ascii="Arial" w:eastAsia="Arial" w:hAnsi="Arial" w:cs="Arial"/>
          <w:sz w:val="20"/>
          <w:szCs w:val="20"/>
        </w:rPr>
        <w:fldChar w:fldCharType="separate"/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noProof/>
          <w:sz w:val="20"/>
          <w:szCs w:val="20"/>
        </w:rPr>
        <w:t> </w:t>
      </w:r>
      <w:r w:rsidRPr="00ED40D3">
        <w:rPr>
          <w:rFonts w:ascii="Arial" w:eastAsia="Arial" w:hAnsi="Arial" w:cs="Arial"/>
          <w:sz w:val="20"/>
          <w:szCs w:val="20"/>
        </w:rPr>
        <w:fldChar w:fldCharType="end"/>
      </w:r>
    </w:p>
    <w:p w14:paraId="66BE7C31" w14:textId="77777777" w:rsidR="00B1638E" w:rsidRDefault="00B1638E" w:rsidP="00B1638E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4AF401D" w14:textId="77777777" w:rsidR="00B1638E" w:rsidRDefault="00B1638E" w:rsidP="00B1638E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5DF6CC6" w14:textId="77777777" w:rsidR="00D96127" w:rsidRDefault="00D96127" w:rsidP="00B1638E">
      <w:pPr>
        <w:ind w:left="0" w:hanging="2"/>
        <w:jc w:val="center"/>
        <w:rPr>
          <w:rFonts w:ascii="Arial" w:eastAsia="Arial" w:hAnsi="Arial" w:cs="Arial"/>
          <w:b/>
          <w:i/>
          <w:iCs/>
          <w:color w:val="000000"/>
          <w:sz w:val="20"/>
          <w:szCs w:val="20"/>
        </w:rPr>
      </w:pPr>
    </w:p>
    <w:p w14:paraId="423B69FB" w14:textId="4AF1B5FC" w:rsidR="00B1638E" w:rsidRPr="00D96127" w:rsidRDefault="00B1638E" w:rsidP="00B1638E">
      <w:pPr>
        <w:ind w:left="0" w:hanging="2"/>
        <w:jc w:val="center"/>
        <w:rPr>
          <w:rFonts w:ascii="Arial" w:eastAsia="Arial" w:hAnsi="Arial" w:cs="Arial"/>
          <w:b/>
          <w:i/>
          <w:iCs/>
          <w:color w:val="000000"/>
          <w:sz w:val="20"/>
          <w:szCs w:val="20"/>
        </w:rPr>
      </w:pPr>
      <w:r w:rsidRPr="00D96127">
        <w:rPr>
          <w:rFonts w:ascii="Arial" w:eastAsia="Arial" w:hAnsi="Arial" w:cs="Arial"/>
          <w:b/>
          <w:i/>
          <w:iCs/>
          <w:color w:val="000000"/>
          <w:sz w:val="20"/>
          <w:szCs w:val="20"/>
        </w:rPr>
        <w:t>ULTRASSOM ENDOVAGINAL</w:t>
      </w:r>
    </w:p>
    <w:p w14:paraId="7C5DAD07" w14:textId="77777777" w:rsidR="00B1638E" w:rsidRPr="00D96127" w:rsidRDefault="00B1638E" w:rsidP="00B1638E">
      <w:pPr>
        <w:spacing w:line="1" w:lineRule="atLeast"/>
        <w:ind w:left="0" w:hanging="2"/>
        <w:jc w:val="center"/>
        <w:textDirection w:val="lrTb"/>
        <w:textAlignment w:val="auto"/>
        <w:rPr>
          <w:rFonts w:ascii="Arial" w:eastAsia="Arial" w:hAnsi="Arial" w:cs="Arial"/>
          <w:b/>
          <w:i/>
          <w:iCs/>
          <w:color w:val="000000"/>
          <w:sz w:val="16"/>
          <w:szCs w:val="16"/>
        </w:rPr>
        <w:sectPr w:rsidR="00B1638E" w:rsidRPr="00D96127" w:rsidSect="00B1638E">
          <w:type w:val="continuous"/>
          <w:pgSz w:w="11907" w:h="16840"/>
          <w:pgMar w:top="2835" w:right="990" w:bottom="2268" w:left="1134" w:header="720" w:footer="720" w:gutter="0"/>
          <w:pgNumType w:start="1"/>
          <w:cols w:space="720"/>
          <w:docGrid w:linePitch="326"/>
        </w:sectPr>
      </w:pPr>
      <w:r w:rsidRPr="00D96127">
        <w:rPr>
          <w:rFonts w:ascii="Arial" w:eastAsia="Arial" w:hAnsi="Arial" w:cs="Arial"/>
          <w:i/>
          <w:sz w:val="16"/>
          <w:szCs w:val="16"/>
        </w:rPr>
        <w:t>Exame com transdutor intracavitário multifrequencial</w:t>
      </w:r>
    </w:p>
    <w:p w14:paraId="30C3E67F" w14:textId="77777777" w:rsidR="00B1638E" w:rsidRPr="00D96127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666E60D7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912A9D" w14:textId="77777777" w:rsidR="00D96127" w:rsidRDefault="00D96127" w:rsidP="00B1638E">
      <w:pPr>
        <w:ind w:leftChars="0" w:left="0" w:firstLineChars="0" w:firstLine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85F59E" w14:textId="575CB4CE" w:rsidR="00B1638E" w:rsidRPr="005F6491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t xml:space="preserve">Indicação do exame: </w: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</w:p>
    <w:p w14:paraId="352C7C40" w14:textId="35E7F429" w:rsidR="00B1638E" w:rsidRPr="005F6491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bCs/>
          <w:color w:val="000000"/>
          <w:sz w:val="20"/>
          <w:szCs w:val="20"/>
        </w:rPr>
        <w:sectPr w:rsidR="00B1638E" w:rsidRPr="005F6491" w:rsidSect="00B1638E">
          <w:type w:val="continuous"/>
          <w:pgSz w:w="11907" w:h="16840"/>
          <w:pgMar w:top="2835" w:right="990" w:bottom="2268" w:left="1134" w:header="720" w:footer="720" w:gutter="0"/>
          <w:pgNumType w:start="1"/>
          <w:cols w:space="121"/>
          <w:docGrid w:linePitch="326"/>
        </w:sectPr>
      </w:pP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t xml:space="preserve">DUM: </w: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5F6491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</w:p>
    <w:p w14:paraId="06A77287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E15F43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Bexiga </w:t>
      </w:r>
      <w:r>
        <w:rPr>
          <w:rFonts w:ascii="Arial" w:eastAsia="Arial" w:hAnsi="Arial" w:cs="Arial"/>
          <w:color w:val="000000"/>
          <w:sz w:val="20"/>
          <w:szCs w:val="20"/>
        </w:rPr>
        <w:t>vazia.</w:t>
      </w:r>
    </w:p>
    <w:p w14:paraId="41106C59" w14:textId="77777777" w:rsidR="00B1638E" w:rsidRDefault="00B1638E" w:rsidP="00B1638E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E197876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Vagina e septo reto-vaginal </w:t>
      </w:r>
      <w:r>
        <w:rPr>
          <w:rFonts w:ascii="Arial" w:eastAsia="Arial" w:hAnsi="Arial" w:cs="Arial"/>
          <w:color w:val="000000"/>
          <w:sz w:val="20"/>
          <w:szCs w:val="20"/>
        </w:rPr>
        <w:t>sem anormalidades.</w:t>
      </w:r>
    </w:p>
    <w:p w14:paraId="222F1073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0296CD7E" w14:textId="579FDD21" w:rsidR="00B1638E" w:rsidRPr="00054431" w:rsidRDefault="00B1638E" w:rsidP="00B1638E">
      <w:pPr>
        <w:ind w:leftChars="0" w:left="0" w:firstLineChars="0" w:firstLine="0"/>
        <w:contextualSpacing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5830B2">
        <w:rPr>
          <w:rFonts w:ascii="Arial" w:eastAsia="Arial" w:hAnsi="Arial" w:cs="Arial"/>
          <w:b/>
          <w:sz w:val="20"/>
          <w:szCs w:val="20"/>
        </w:rPr>
        <w:t>Útero</w:t>
      </w:r>
      <w:r w:rsidRPr="005830B2">
        <w:rPr>
          <w:rFonts w:ascii="Arial" w:eastAsia="Arial" w:hAnsi="Arial" w:cs="Arial"/>
          <w:sz w:val="20"/>
          <w:szCs w:val="20"/>
        </w:rPr>
        <w:t xml:space="preserve"> móvel, </w:t>
      </w:r>
      <w:r w:rsidRPr="005A58C2">
        <w:rPr>
          <w:rFonts w:ascii="Arial" w:eastAsia="Arial" w:hAnsi="Arial" w:cs="Arial"/>
          <w:sz w:val="20"/>
          <w:szCs w:val="20"/>
        </w:rPr>
        <w:t xml:space="preserve">antevertido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medindo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1" w:name="Texto5"/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 x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bookmarkEnd w:id="2"/>
      <w:r>
        <w:rPr>
          <w:rFonts w:ascii="Arial" w:eastAsia="Arial" w:hAnsi="Arial" w:cs="Arial"/>
          <w:color w:val="000000"/>
          <w:sz w:val="20"/>
          <w:szCs w:val="20"/>
        </w:rPr>
        <w:t xml:space="preserve"> x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bookmarkEnd w:id="3"/>
      <w:r>
        <w:rPr>
          <w:rFonts w:ascii="Arial" w:eastAsia="Arial" w:hAnsi="Arial" w:cs="Arial"/>
          <w:color w:val="000000"/>
          <w:sz w:val="20"/>
          <w:szCs w:val="20"/>
        </w:rPr>
        <w:t xml:space="preserve"> cm</w:t>
      </w:r>
      <w:r w:rsidR="009963B4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color w:val="000000"/>
          <w:sz w:val="20"/>
          <w:szCs w:val="20"/>
        </w:rPr>
        <w:t>volume</w:t>
      </w:r>
      <w:r w:rsidR="009963B4"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4" w:name="Texto6"/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bookmarkEnd w:id="4"/>
      <w:r w:rsidR="009963B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cm³ </w:t>
      </w:r>
      <w:r w:rsidR="009963B4">
        <w:rPr>
          <w:rFonts w:ascii="Arial" w:eastAsia="Arial" w:hAnsi="Arial" w:cs="Arial"/>
          <w:sz w:val="20"/>
          <w:szCs w:val="20"/>
        </w:rPr>
        <w:t>- n</w:t>
      </w:r>
      <w:r>
        <w:rPr>
          <w:rFonts w:ascii="Arial" w:eastAsia="Arial" w:hAnsi="Arial" w:cs="Arial"/>
          <w:sz w:val="20"/>
          <w:szCs w:val="20"/>
        </w:rPr>
        <w:t>ormal até 140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cm³). </w:t>
      </w:r>
      <w:r w:rsidR="009963B4">
        <w:rPr>
          <w:rFonts w:ascii="Arial" w:eastAsia="Arial" w:hAnsi="Arial" w:cs="Arial"/>
          <w:color w:val="000000"/>
          <w:sz w:val="20"/>
          <w:szCs w:val="20"/>
        </w:rPr>
        <w:t xml:space="preserve">Tem </w:t>
      </w:r>
      <w:r>
        <w:rPr>
          <w:rFonts w:ascii="Arial" w:eastAsia="Arial" w:hAnsi="Arial" w:cs="Arial"/>
          <w:color w:val="000000"/>
          <w:sz w:val="20"/>
          <w:szCs w:val="20"/>
        </w:rPr>
        <w:t>forma</w:t>
      </w:r>
      <w:r w:rsidR="009963B4">
        <w:rPr>
          <w:rFonts w:ascii="Arial" w:eastAsia="Arial" w:hAnsi="Arial" w:cs="Arial"/>
          <w:color w:val="000000"/>
          <w:sz w:val="20"/>
          <w:szCs w:val="20"/>
        </w:rPr>
        <w:t xml:space="preserve"> habitual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contornos normais. A ecotextura miometrial é </w:t>
      </w:r>
      <w:r w:rsidRPr="00EC0CCF">
        <w:rPr>
          <w:rFonts w:ascii="Arial" w:eastAsia="Arial" w:hAnsi="Arial" w:cs="Arial"/>
          <w:sz w:val="20"/>
          <w:szCs w:val="20"/>
        </w:rPr>
        <w:t>homogênea.</w:t>
      </w:r>
      <w:r w:rsidRPr="00EC0CCF"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14:paraId="6E5619B6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8254B22" w14:textId="41AF3AE7" w:rsidR="00B1638E" w:rsidRPr="0075228A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2C17DC">
        <w:rPr>
          <w:rFonts w:ascii="Arial" w:eastAsia="Arial" w:hAnsi="Arial" w:cs="Arial"/>
          <w:b/>
          <w:bCs/>
          <w:sz w:val="20"/>
          <w:szCs w:val="20"/>
        </w:rPr>
        <w:t>Endométrio</w:t>
      </w:r>
      <w:r w:rsidRPr="002C17D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ecogênico, centrado e regular</w:t>
      </w:r>
      <w:r w:rsidR="009963B4">
        <w:rPr>
          <w:rFonts w:ascii="Arial" w:eastAsia="Arial" w:hAnsi="Arial" w:cs="Arial"/>
          <w:sz w:val="20"/>
          <w:szCs w:val="20"/>
        </w:rPr>
        <w:t>,</w:t>
      </w:r>
      <w:r w:rsidRPr="002C17DC">
        <w:rPr>
          <w:rFonts w:ascii="Arial" w:eastAsia="Arial" w:hAnsi="Arial" w:cs="Arial"/>
          <w:sz w:val="20"/>
          <w:szCs w:val="20"/>
        </w:rPr>
        <w:t xml:space="preserve"> com espessura de </w:t>
      </w:r>
      <w:r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5" w:name="Texto1"/>
      <w:r>
        <w:rPr>
          <w:rFonts w:ascii="Arial" w:eastAsia="Arial" w:hAnsi="Arial" w:cs="Arial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sz w:val="20"/>
          <w:szCs w:val="20"/>
        </w:rPr>
        <w:fldChar w:fldCharType="end"/>
      </w:r>
      <w:bookmarkEnd w:id="5"/>
      <w:r w:rsidRPr="002C17DC">
        <w:rPr>
          <w:rFonts w:ascii="Arial" w:eastAsia="Arial" w:hAnsi="Arial" w:cs="Arial"/>
          <w:sz w:val="20"/>
          <w:szCs w:val="20"/>
        </w:rPr>
        <w:t xml:space="preserve"> mm. </w:t>
      </w:r>
    </w:p>
    <w:p w14:paraId="49C05D66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3CBEA3E" w14:textId="63ACF0AF" w:rsidR="00B1638E" w:rsidRPr="00054431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9963B4">
        <w:rPr>
          <w:rFonts w:ascii="Arial" w:eastAsia="Arial" w:hAnsi="Arial" w:cs="Arial"/>
          <w:b/>
          <w:bCs/>
          <w:color w:val="FF0000"/>
          <w:sz w:val="20"/>
          <w:szCs w:val="20"/>
        </w:rPr>
        <w:t>Na cavidade uterina</w:t>
      </w:r>
      <w:r w:rsidRPr="00054431">
        <w:rPr>
          <w:rFonts w:ascii="Arial" w:eastAsia="Arial" w:hAnsi="Arial" w:cs="Arial"/>
          <w:color w:val="FF0000"/>
          <w:sz w:val="20"/>
          <w:szCs w:val="20"/>
        </w:rPr>
        <w:t xml:space="preserve">, </w:t>
      </w:r>
      <w:r w:rsidR="009963B4">
        <w:rPr>
          <w:rFonts w:ascii="Arial" w:eastAsia="Arial" w:hAnsi="Arial" w:cs="Arial"/>
          <w:color w:val="FF0000"/>
          <w:sz w:val="20"/>
          <w:szCs w:val="20"/>
        </w:rPr>
        <w:t xml:space="preserve">identifica-se um </w:t>
      </w:r>
      <w:r w:rsidRPr="00054431">
        <w:rPr>
          <w:rFonts w:ascii="Arial" w:eastAsia="Arial" w:hAnsi="Arial" w:cs="Arial"/>
          <w:b/>
          <w:color w:val="FF0000"/>
          <w:sz w:val="20"/>
          <w:szCs w:val="20"/>
        </w:rPr>
        <w:t>dispositivo intrauterino</w:t>
      </w:r>
      <w:r w:rsidRPr="00054431">
        <w:rPr>
          <w:rFonts w:ascii="Arial" w:eastAsia="Arial" w:hAnsi="Arial" w:cs="Arial"/>
          <w:color w:val="FF0000"/>
          <w:sz w:val="20"/>
          <w:szCs w:val="20"/>
        </w:rPr>
        <w:t xml:space="preserve"> (DIU) com a extremidade distal localizada acima do orifício cervical interno e </w:t>
      </w:r>
      <w:r w:rsidR="00AC3B62">
        <w:rPr>
          <w:rFonts w:ascii="Arial" w:eastAsia="Arial" w:hAnsi="Arial" w:cs="Arial"/>
          <w:color w:val="FF0000"/>
          <w:sz w:val="20"/>
          <w:szCs w:val="20"/>
        </w:rPr>
        <w:t>a</w:t>
      </w:r>
      <w:r w:rsidRPr="00054431">
        <w:rPr>
          <w:rFonts w:ascii="Arial" w:eastAsia="Arial" w:hAnsi="Arial" w:cs="Arial"/>
          <w:color w:val="FF0000"/>
          <w:sz w:val="20"/>
          <w:szCs w:val="20"/>
        </w:rPr>
        <w:t xml:space="preserve"> extremidade proximal bem localizada em relação ao fundo da cavidade.</w:t>
      </w:r>
    </w:p>
    <w:p w14:paraId="70E644B5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CE6BB14" w14:textId="4B924DC1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Ovário direito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móvel, medindo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x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cm</w:t>
      </w:r>
      <w:r w:rsidR="009963B4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color w:val="000000"/>
          <w:sz w:val="20"/>
          <w:szCs w:val="20"/>
        </w:rPr>
        <w:t>volume</w:t>
      </w:r>
      <w:r w:rsidR="009963B4"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eastAsia="Arial" w:hAnsi="Arial" w:cs="Arial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cm³</w:t>
      </w:r>
      <w:r w:rsidR="009963B4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4AA3DAB0" w14:textId="01F25F95" w:rsidR="00B1638E" w:rsidRDefault="00B1638E" w:rsidP="00B1638E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Ovário esquerdo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móvel, medindo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x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9963B4"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963B4"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volume</w:t>
      </w:r>
      <w:r w:rsidR="009963B4"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eastAsia="Arial" w:hAnsi="Arial" w:cs="Arial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noProof/>
          <w:sz w:val="20"/>
          <w:szCs w:val="20"/>
        </w:rPr>
        <w:t> </w:t>
      </w:r>
      <w:r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cm³</w:t>
      </w:r>
      <w:r w:rsidR="009963B4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</w:p>
    <w:p w14:paraId="0B096569" w14:textId="77777777" w:rsidR="00B1638E" w:rsidRDefault="00B1638E" w:rsidP="00B1638E">
      <w:pPr>
        <w:ind w:leftChars="0" w:left="2" w:firstLineChars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Ambos de ecotextura homogênea.</w:t>
      </w:r>
    </w:p>
    <w:p w14:paraId="02842DF6" w14:textId="77777777" w:rsidR="00B1638E" w:rsidRDefault="00B1638E" w:rsidP="00B1638E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3E3EE6A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Ausência de líquido livre na pelve.</w:t>
      </w:r>
    </w:p>
    <w:p w14:paraId="7A3E2D40" w14:textId="77777777" w:rsidR="00B1638E" w:rsidRDefault="00B1638E" w:rsidP="00B1638E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E5AF1CD" w14:textId="77777777" w:rsidR="00B1638E" w:rsidRDefault="00B1638E" w:rsidP="00B1638E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1FB218F" w14:textId="77777777" w:rsidR="00B1638E" w:rsidRDefault="00B1638E" w:rsidP="00B1638E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A434DDA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Os achados ecográficos sugerem:</w:t>
      </w:r>
    </w:p>
    <w:p w14:paraId="630E9B68" w14:textId="77777777" w:rsidR="00B1638E" w:rsidRDefault="00B1638E" w:rsidP="00B1638E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26CBE3F" w14:textId="022EEFCC" w:rsidR="00B1638E" w:rsidRDefault="00B1638E" w:rsidP="00B1638E">
      <w:pPr>
        <w:numPr>
          <w:ilvl w:val="0"/>
          <w:numId w:val="4"/>
        </w:numPr>
        <w:ind w:leftChars="0" w:firstLineChars="0"/>
        <w:contextualSpacing/>
        <w:rPr>
          <w:rFonts w:ascii="Arial" w:eastAsia="Arial" w:hAnsi="Arial" w:cs="Arial"/>
          <w:sz w:val="20"/>
          <w:szCs w:val="20"/>
        </w:rPr>
      </w:pPr>
      <w:r w:rsidRPr="00755C79">
        <w:rPr>
          <w:rFonts w:ascii="Arial" w:eastAsia="Arial" w:hAnsi="Arial" w:cs="Arial"/>
          <w:sz w:val="20"/>
          <w:szCs w:val="20"/>
        </w:rPr>
        <w:t>Útero e ovários normais.</w:t>
      </w:r>
    </w:p>
    <w:p w14:paraId="60CB4C14" w14:textId="5615502B" w:rsidR="00B1638E" w:rsidRPr="00FD5F6C" w:rsidRDefault="00B1638E" w:rsidP="00B1638E">
      <w:pPr>
        <w:numPr>
          <w:ilvl w:val="0"/>
          <w:numId w:val="4"/>
        </w:numPr>
        <w:ind w:leftChars="0" w:firstLineChars="0"/>
        <w:contextualSpacing/>
        <w:rPr>
          <w:rFonts w:ascii="Arial" w:eastAsia="Arial" w:hAnsi="Arial" w:cs="Arial"/>
          <w:sz w:val="20"/>
          <w:szCs w:val="20"/>
        </w:rPr>
      </w:pPr>
      <w:r w:rsidRPr="00FD5F6C">
        <w:rPr>
          <w:rFonts w:ascii="Arial" w:eastAsia="Arial" w:hAnsi="Arial" w:cs="Arial"/>
          <w:sz w:val="20"/>
          <w:szCs w:val="20"/>
        </w:rPr>
        <w:t>DIU</w:t>
      </w:r>
      <w:r>
        <w:rPr>
          <w:rFonts w:ascii="Arial" w:eastAsia="Arial" w:hAnsi="Arial" w:cs="Arial"/>
          <w:sz w:val="20"/>
          <w:szCs w:val="20"/>
        </w:rPr>
        <w:t xml:space="preserve"> bem-posicionado</w:t>
      </w:r>
      <w:r w:rsidRPr="00FD5F6C">
        <w:rPr>
          <w:rFonts w:ascii="Arial" w:eastAsia="Arial" w:hAnsi="Arial" w:cs="Arial"/>
          <w:sz w:val="20"/>
          <w:szCs w:val="20"/>
        </w:rPr>
        <w:t xml:space="preserve">. </w:t>
      </w:r>
      <w:r w:rsidR="009963B4">
        <w:rPr>
          <w:rFonts w:ascii="Arial" w:eastAsia="Arial" w:hAnsi="Arial" w:cs="Arial"/>
          <w:color w:val="FF0000"/>
          <w:sz w:val="20"/>
          <w:szCs w:val="20"/>
        </w:rPr>
        <w:t>deslocado</w:t>
      </w:r>
      <w:r w:rsidRPr="00FD5F6C">
        <w:rPr>
          <w:rFonts w:ascii="Arial" w:eastAsia="Arial" w:hAnsi="Arial" w:cs="Arial"/>
          <w:color w:val="FF0000"/>
          <w:sz w:val="20"/>
          <w:szCs w:val="20"/>
        </w:rPr>
        <w:t xml:space="preserve"> / </w:t>
      </w:r>
      <w:r>
        <w:rPr>
          <w:rFonts w:ascii="Arial" w:eastAsia="Arial" w:hAnsi="Arial" w:cs="Arial"/>
          <w:color w:val="FF0000"/>
          <w:sz w:val="20"/>
          <w:szCs w:val="20"/>
        </w:rPr>
        <w:t>n</w:t>
      </w:r>
      <w:r w:rsidRPr="00FD5F6C">
        <w:rPr>
          <w:rFonts w:ascii="Arial" w:eastAsia="Arial" w:hAnsi="Arial" w:cs="Arial"/>
          <w:color w:val="FF0000"/>
          <w:sz w:val="20"/>
          <w:szCs w:val="20"/>
        </w:rPr>
        <w:t>a cavidade uterina, com inserção baixa</w:t>
      </w:r>
    </w:p>
    <w:p w14:paraId="72328942" w14:textId="77777777" w:rsidR="00B1638E" w:rsidRPr="00755C79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7C89BB2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609B2BD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3D1AC38B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46CC7EE4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2E2CD10A" w14:textId="77777777" w:rsidR="00B1638E" w:rsidRDefault="00B1638E" w:rsidP="00B1638E">
      <w:pPr>
        <w:ind w:left="0" w:hanging="2"/>
        <w:rPr>
          <w:rFonts w:ascii="Arial" w:eastAsia="Arial" w:hAnsi="Arial" w:cs="Arial"/>
          <w:sz w:val="20"/>
          <w:szCs w:val="20"/>
        </w:rPr>
      </w:pPr>
    </w:p>
    <w:bookmarkEnd w:id="0"/>
    <w:p w14:paraId="085C28CE" w14:textId="77777777" w:rsidR="00B1638E" w:rsidRDefault="00B1638E" w:rsidP="00B1638E">
      <w:pPr>
        <w:spacing w:line="259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613F0E34" w14:textId="77777777" w:rsidR="00506B55" w:rsidRPr="00B1638E" w:rsidRDefault="00506B55" w:rsidP="00B1638E">
      <w:pPr>
        <w:ind w:left="0" w:hanging="2"/>
        <w:rPr>
          <w:rFonts w:eastAsia="Arial"/>
        </w:rPr>
      </w:pPr>
    </w:p>
    <w:sectPr w:rsidR="00506B55" w:rsidRPr="00B1638E" w:rsidSect="00BC0238">
      <w:type w:val="continuous"/>
      <w:pgSz w:w="11907" w:h="16840"/>
      <w:pgMar w:top="2835" w:right="990" w:bottom="2268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1E1"/>
    <w:multiLevelType w:val="multilevel"/>
    <w:tmpl w:val="69F07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D2A"/>
    <w:multiLevelType w:val="hybridMultilevel"/>
    <w:tmpl w:val="55D6466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135E5"/>
    <w:multiLevelType w:val="multilevel"/>
    <w:tmpl w:val="B6A2FD34"/>
    <w:lvl w:ilvl="0">
      <w:start w:val="1"/>
      <w:numFmt w:val="bullet"/>
      <w:lvlText w:val="−"/>
      <w:lvlJc w:val="left"/>
      <w:pPr>
        <w:ind w:left="1508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222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48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3668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438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08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828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654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68" w:hanging="360"/>
      </w:pPr>
      <w:rPr>
        <w:rFonts w:ascii="Noto Sans" w:eastAsia="Noto Sans" w:hAnsi="Noto Sans" w:cs="Noto Sans"/>
        <w:vertAlign w:val="baseline"/>
      </w:rPr>
    </w:lvl>
  </w:abstractNum>
  <w:abstractNum w:abstractNumId="4" w15:restartNumberingAfterBreak="0">
    <w:nsid w:val="6A3657B2"/>
    <w:multiLevelType w:val="multilevel"/>
    <w:tmpl w:val="1F94B6F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5" w15:restartNumberingAfterBreak="0">
    <w:nsid w:val="712D0AE2"/>
    <w:multiLevelType w:val="hybridMultilevel"/>
    <w:tmpl w:val="F61E787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5241498">
    <w:abstractNumId w:val="0"/>
  </w:num>
  <w:num w:numId="2" w16cid:durableId="817305890">
    <w:abstractNumId w:val="4"/>
  </w:num>
  <w:num w:numId="3" w16cid:durableId="1430854627">
    <w:abstractNumId w:val="3"/>
  </w:num>
  <w:num w:numId="4" w16cid:durableId="25179506">
    <w:abstractNumId w:val="2"/>
  </w:num>
  <w:num w:numId="5" w16cid:durableId="1514761895">
    <w:abstractNumId w:val="1"/>
  </w:num>
  <w:num w:numId="6" w16cid:durableId="1692028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18"/>
    <w:rsid w:val="00022850"/>
    <w:rsid w:val="00041AD8"/>
    <w:rsid w:val="00047ADC"/>
    <w:rsid w:val="00054431"/>
    <w:rsid w:val="000652C6"/>
    <w:rsid w:val="000A638F"/>
    <w:rsid w:val="000C37EC"/>
    <w:rsid w:val="000E37CD"/>
    <w:rsid w:val="000E6293"/>
    <w:rsid w:val="00106A8C"/>
    <w:rsid w:val="00181979"/>
    <w:rsid w:val="001A0AF7"/>
    <w:rsid w:val="001A7333"/>
    <w:rsid w:val="002050D2"/>
    <w:rsid w:val="00261E31"/>
    <w:rsid w:val="00325785"/>
    <w:rsid w:val="00360F5F"/>
    <w:rsid w:val="0037581D"/>
    <w:rsid w:val="003823EB"/>
    <w:rsid w:val="003B77C1"/>
    <w:rsid w:val="003C1A94"/>
    <w:rsid w:val="0041034B"/>
    <w:rsid w:val="004156D9"/>
    <w:rsid w:val="00451BEC"/>
    <w:rsid w:val="00483D64"/>
    <w:rsid w:val="004B32B9"/>
    <w:rsid w:val="00506B55"/>
    <w:rsid w:val="00580EB9"/>
    <w:rsid w:val="005830B2"/>
    <w:rsid w:val="00585057"/>
    <w:rsid w:val="005A58C2"/>
    <w:rsid w:val="005D24A6"/>
    <w:rsid w:val="005F4FC7"/>
    <w:rsid w:val="005F6491"/>
    <w:rsid w:val="00602E41"/>
    <w:rsid w:val="006156BD"/>
    <w:rsid w:val="00616FA5"/>
    <w:rsid w:val="00640489"/>
    <w:rsid w:val="00662F61"/>
    <w:rsid w:val="00695B7B"/>
    <w:rsid w:val="006B48BC"/>
    <w:rsid w:val="006C38CE"/>
    <w:rsid w:val="006E47CA"/>
    <w:rsid w:val="00701EB8"/>
    <w:rsid w:val="00705451"/>
    <w:rsid w:val="00764701"/>
    <w:rsid w:val="007853EA"/>
    <w:rsid w:val="007D641E"/>
    <w:rsid w:val="007E7378"/>
    <w:rsid w:val="00854D36"/>
    <w:rsid w:val="00884FFB"/>
    <w:rsid w:val="008E4ACC"/>
    <w:rsid w:val="009550A5"/>
    <w:rsid w:val="00981B47"/>
    <w:rsid w:val="009963B4"/>
    <w:rsid w:val="009E520A"/>
    <w:rsid w:val="009F41BE"/>
    <w:rsid w:val="00A44F8A"/>
    <w:rsid w:val="00A571F5"/>
    <w:rsid w:val="00AB0384"/>
    <w:rsid w:val="00AC3B62"/>
    <w:rsid w:val="00B12525"/>
    <w:rsid w:val="00B1638E"/>
    <w:rsid w:val="00BA1A77"/>
    <w:rsid w:val="00BC0238"/>
    <w:rsid w:val="00BE0535"/>
    <w:rsid w:val="00BF379D"/>
    <w:rsid w:val="00C527E3"/>
    <w:rsid w:val="00C8638E"/>
    <w:rsid w:val="00C874C7"/>
    <w:rsid w:val="00CB3E3B"/>
    <w:rsid w:val="00CE724D"/>
    <w:rsid w:val="00D11676"/>
    <w:rsid w:val="00D657EC"/>
    <w:rsid w:val="00D96127"/>
    <w:rsid w:val="00EA781E"/>
    <w:rsid w:val="00EB1D9C"/>
    <w:rsid w:val="00EB50EC"/>
    <w:rsid w:val="00EE6A2A"/>
    <w:rsid w:val="00F01333"/>
    <w:rsid w:val="00F14EC7"/>
    <w:rsid w:val="00F3675F"/>
    <w:rsid w:val="00F45779"/>
    <w:rsid w:val="00F606B3"/>
    <w:rsid w:val="00F71BA3"/>
    <w:rsid w:val="00F942AB"/>
    <w:rsid w:val="00FB148F"/>
    <w:rsid w:val="00FC0D18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61F86"/>
  <w15:docId w15:val="{D2445FDF-CA65-450F-B7F4-53EEBEC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bCs/>
      <w:color w:val="00000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DefaultParagraphFont"/>
    <w:rPr>
      <w:rFonts w:ascii="Courier" w:hAnsi="Courier"/>
      <w:bCs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1979"/>
    <w:pPr>
      <w:ind w:left="720"/>
      <w:contextualSpacing/>
    </w:pPr>
  </w:style>
  <w:style w:type="table" w:styleId="TableGrid">
    <w:name w:val="Table Grid"/>
    <w:basedOn w:val="TableNormal"/>
    <w:uiPriority w:val="39"/>
    <w:rsid w:val="006C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vN+lyy3owg8wgBbUDuTvApKDg==">AMUW2mUyRTG8ck8toBaWKBc0NndrvTXWwCCmthPz2tf8hCEqulzp5gMQGZV5AH6oYH1dfj8Oyq+fbuS302pxWghCP5PCAa72MoS1QCxYCBa6Q3rky8hLfOc=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AE03E-7225-42BA-9ED6-5ECFAB13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2</cp:revision>
  <cp:lastPrinted>2024-10-02T14:39:00Z</cp:lastPrinted>
  <dcterms:created xsi:type="dcterms:W3CDTF">2025-06-17T04:01:00Z</dcterms:created>
  <dcterms:modified xsi:type="dcterms:W3CDTF">2025-06-17T04:01:00Z</dcterms:modified>
</cp:coreProperties>
</file>