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02B69" w14:textId="4AB43DFC" w:rsidR="00BA4AC4" w:rsidRPr="004D0B04" w:rsidRDefault="00000000" w:rsidP="004D0B04">
      <w:pPr>
        <w:pStyle w:val="Heading1"/>
        <w:spacing w:before="0"/>
        <w:jc w:val="center"/>
        <w:rPr>
          <w:sz w:val="40"/>
          <w:szCs w:val="40"/>
        </w:rPr>
      </w:pPr>
      <w:r w:rsidRPr="004D0B04">
        <w:rPr>
          <w:sz w:val="40"/>
          <w:szCs w:val="40"/>
        </w:rPr>
        <w:t>Technical Specification Document</w:t>
      </w:r>
      <w:r w:rsidR="004D0B04">
        <w:rPr>
          <w:sz w:val="40"/>
          <w:szCs w:val="40"/>
        </w:rPr>
        <w:t xml:space="preserve"> for Auto-Linked Sponsor Invoicing Engine</w:t>
      </w:r>
    </w:p>
    <w:p w14:paraId="251E3C54" w14:textId="24934381" w:rsidR="00BA4AC4" w:rsidRDefault="00000000">
      <w:pPr>
        <w:pStyle w:val="Heading1"/>
      </w:pPr>
      <w:r>
        <w:t>Objective</w:t>
      </w:r>
    </w:p>
    <w:p w14:paraId="13FD2C8C" w14:textId="77777777" w:rsidR="00BA4AC4" w:rsidRDefault="00000000">
      <w:r>
        <w:t>Develop an AI-enhanced, integrated platform to automate the traceability of sponsorship deliverables and enable real-time, partner-specific invoice generation, approval, and tracking.</w:t>
      </w:r>
    </w:p>
    <w:p w14:paraId="72A2BC04" w14:textId="282DCE4D" w:rsidR="00BA4AC4" w:rsidRDefault="00000000">
      <w:pPr>
        <w:pStyle w:val="Heading1"/>
      </w:pPr>
      <w:r>
        <w:t>Key Components</w:t>
      </w:r>
    </w:p>
    <w:p w14:paraId="6813D864" w14:textId="617FA9BC" w:rsidR="00BA4AC4" w:rsidRDefault="00000000">
      <w:pPr>
        <w:pStyle w:val="ListBullet"/>
      </w:pPr>
      <w:r>
        <w:t>AI/ML/GenAI Automation Layer</w:t>
      </w:r>
    </w:p>
    <w:p w14:paraId="5C6166BE" w14:textId="759E5B35" w:rsidR="00BA4AC4" w:rsidRDefault="00000000">
      <w:pPr>
        <w:pStyle w:val="ListBullet"/>
      </w:pPr>
      <w:r>
        <w:t>Deliverable Tracker Integration</w:t>
      </w:r>
    </w:p>
    <w:p w14:paraId="1FAF6EE0" w14:textId="365D4ABC" w:rsidR="00BA4AC4" w:rsidRDefault="00000000">
      <w:pPr>
        <w:pStyle w:val="ListBullet"/>
      </w:pPr>
      <w:r>
        <w:t>Invoicing Logic Builder</w:t>
      </w:r>
    </w:p>
    <w:p w14:paraId="283D57C6" w14:textId="5099A81B" w:rsidR="00BA4AC4" w:rsidRDefault="00000000">
      <w:pPr>
        <w:pStyle w:val="ListBullet"/>
      </w:pPr>
      <w:r>
        <w:t>Approval Workflow Layer</w:t>
      </w:r>
    </w:p>
    <w:p w14:paraId="545D1CF2" w14:textId="078E8177" w:rsidR="00BA4AC4" w:rsidRDefault="00000000">
      <w:pPr>
        <w:pStyle w:val="ListBullet"/>
      </w:pPr>
      <w:r>
        <w:t>Dashboard and Analytics</w:t>
      </w:r>
    </w:p>
    <w:p w14:paraId="132C5DD6" w14:textId="637820EE" w:rsidR="00BA4AC4" w:rsidRDefault="00000000">
      <w:pPr>
        <w:pStyle w:val="ListBullet"/>
      </w:pPr>
      <w:r>
        <w:t>Integration Hooks to Core Enterprise Systems</w:t>
      </w:r>
    </w:p>
    <w:p w14:paraId="2818A021" w14:textId="1BCD4B87" w:rsidR="00BA4AC4" w:rsidRDefault="00000000">
      <w:pPr>
        <w:pStyle w:val="Heading1"/>
      </w:pPr>
      <w:r>
        <w:t>Solution Stack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BA4AC4" w14:paraId="3A2AA328" w14:textId="77777777" w:rsidTr="005B32FD">
        <w:tc>
          <w:tcPr>
            <w:tcW w:w="4320" w:type="dxa"/>
          </w:tcPr>
          <w:p w14:paraId="53C3CD1B" w14:textId="77777777" w:rsidR="00BA4AC4" w:rsidRDefault="00000000">
            <w:r>
              <w:t>Layer</w:t>
            </w:r>
          </w:p>
        </w:tc>
        <w:tc>
          <w:tcPr>
            <w:tcW w:w="4320" w:type="dxa"/>
          </w:tcPr>
          <w:p w14:paraId="19A06AB7" w14:textId="77777777" w:rsidR="00BA4AC4" w:rsidRDefault="00000000">
            <w:r>
              <w:t>Technology / Tooling</w:t>
            </w:r>
          </w:p>
        </w:tc>
      </w:tr>
      <w:tr w:rsidR="00BA4AC4" w14:paraId="753DD0A0" w14:textId="77777777" w:rsidTr="005B32FD">
        <w:tc>
          <w:tcPr>
            <w:tcW w:w="4320" w:type="dxa"/>
          </w:tcPr>
          <w:p w14:paraId="10C2039C" w14:textId="77777777" w:rsidR="00BA4AC4" w:rsidRDefault="00000000">
            <w:r>
              <w:t>UI / Frontend</w:t>
            </w:r>
          </w:p>
        </w:tc>
        <w:tc>
          <w:tcPr>
            <w:tcW w:w="4320" w:type="dxa"/>
          </w:tcPr>
          <w:p w14:paraId="7E11357C" w14:textId="77777777" w:rsidR="00BA4AC4" w:rsidRDefault="00000000">
            <w:r>
              <w:t>React, PowerApps (optional lightweight forms)</w:t>
            </w:r>
          </w:p>
        </w:tc>
      </w:tr>
      <w:tr w:rsidR="00BA4AC4" w14:paraId="0F2BCB84" w14:textId="77777777" w:rsidTr="005B32FD">
        <w:tc>
          <w:tcPr>
            <w:tcW w:w="4320" w:type="dxa"/>
          </w:tcPr>
          <w:p w14:paraId="5F79909F" w14:textId="77777777" w:rsidR="00BA4AC4" w:rsidRDefault="00000000">
            <w:r>
              <w:t>Middleware/API</w:t>
            </w:r>
          </w:p>
        </w:tc>
        <w:tc>
          <w:tcPr>
            <w:tcW w:w="4320" w:type="dxa"/>
          </w:tcPr>
          <w:p w14:paraId="55ADFF66" w14:textId="77777777" w:rsidR="00BA4AC4" w:rsidRDefault="00000000">
            <w:r>
              <w:t>Node.js or Python Flask APIs</w:t>
            </w:r>
          </w:p>
        </w:tc>
      </w:tr>
      <w:tr w:rsidR="00BA4AC4" w14:paraId="23BD8048" w14:textId="77777777" w:rsidTr="005B32FD">
        <w:tc>
          <w:tcPr>
            <w:tcW w:w="4320" w:type="dxa"/>
          </w:tcPr>
          <w:p w14:paraId="1E2B4A2B" w14:textId="77777777" w:rsidR="00BA4AC4" w:rsidRDefault="00000000">
            <w:r>
              <w:t>AI/ML/GenAI Layer</w:t>
            </w:r>
          </w:p>
        </w:tc>
        <w:tc>
          <w:tcPr>
            <w:tcW w:w="4320" w:type="dxa"/>
          </w:tcPr>
          <w:p w14:paraId="7DC90479" w14:textId="77777777" w:rsidR="00BA4AC4" w:rsidRDefault="00000000">
            <w:r>
              <w:t>Azure OpenAI / Vertex AI / LangChain (invoice gen)</w:t>
            </w:r>
          </w:p>
        </w:tc>
      </w:tr>
      <w:tr w:rsidR="00BA4AC4" w14:paraId="01372117" w14:textId="77777777" w:rsidTr="005B32FD">
        <w:tc>
          <w:tcPr>
            <w:tcW w:w="4320" w:type="dxa"/>
          </w:tcPr>
          <w:p w14:paraId="37EF1A68" w14:textId="77777777" w:rsidR="00BA4AC4" w:rsidRDefault="00000000">
            <w:r>
              <w:t>Data Ingestion / ETL</w:t>
            </w:r>
          </w:p>
        </w:tc>
        <w:tc>
          <w:tcPr>
            <w:tcW w:w="4320" w:type="dxa"/>
          </w:tcPr>
          <w:p w14:paraId="6AD4CFDC" w14:textId="77777777" w:rsidR="00BA4AC4" w:rsidRDefault="00000000">
            <w:r>
              <w:t>Azure Data Factory / Apache NiFi</w:t>
            </w:r>
          </w:p>
        </w:tc>
      </w:tr>
      <w:tr w:rsidR="00BA4AC4" w14:paraId="35A68D69" w14:textId="77777777" w:rsidTr="005B32FD">
        <w:tc>
          <w:tcPr>
            <w:tcW w:w="4320" w:type="dxa"/>
          </w:tcPr>
          <w:p w14:paraId="3AFD0DB4" w14:textId="77777777" w:rsidR="00BA4AC4" w:rsidRDefault="00000000">
            <w:r>
              <w:t>Deliverable Tracker Integration</w:t>
            </w:r>
          </w:p>
        </w:tc>
        <w:tc>
          <w:tcPr>
            <w:tcW w:w="4320" w:type="dxa"/>
          </w:tcPr>
          <w:p w14:paraId="19037B86" w14:textId="77777777" w:rsidR="00BA4AC4" w:rsidRDefault="00000000">
            <w:r>
              <w:t>REST API / Webhooks to Partner Rights Manager</w:t>
            </w:r>
          </w:p>
        </w:tc>
      </w:tr>
      <w:tr w:rsidR="00BA4AC4" w14:paraId="5905DB9A" w14:textId="77777777" w:rsidTr="005B32FD">
        <w:tc>
          <w:tcPr>
            <w:tcW w:w="4320" w:type="dxa"/>
          </w:tcPr>
          <w:p w14:paraId="518BC4CB" w14:textId="77777777" w:rsidR="00BA4AC4" w:rsidRDefault="00000000">
            <w:r>
              <w:t>Workflow Layer</w:t>
            </w:r>
          </w:p>
        </w:tc>
        <w:tc>
          <w:tcPr>
            <w:tcW w:w="4320" w:type="dxa"/>
          </w:tcPr>
          <w:p w14:paraId="7A097CCE" w14:textId="77777777" w:rsidR="00BA4AC4" w:rsidRDefault="00000000">
            <w:r>
              <w:t>Microsoft Power Automate / ServiceNow Workflows</w:t>
            </w:r>
          </w:p>
        </w:tc>
      </w:tr>
      <w:tr w:rsidR="00BA4AC4" w14:paraId="2B0682EB" w14:textId="77777777" w:rsidTr="005B32FD">
        <w:tc>
          <w:tcPr>
            <w:tcW w:w="4320" w:type="dxa"/>
          </w:tcPr>
          <w:p w14:paraId="50C68B05" w14:textId="77777777" w:rsidR="00BA4AC4" w:rsidRDefault="00000000">
            <w:r>
              <w:t>Database</w:t>
            </w:r>
          </w:p>
        </w:tc>
        <w:tc>
          <w:tcPr>
            <w:tcW w:w="4320" w:type="dxa"/>
          </w:tcPr>
          <w:p w14:paraId="6BD0241E" w14:textId="77777777" w:rsidR="00BA4AC4" w:rsidRDefault="00000000">
            <w:r>
              <w:t>Azure SQL / PostgreSQL / Cosmos DB</w:t>
            </w:r>
          </w:p>
        </w:tc>
      </w:tr>
      <w:tr w:rsidR="00BA4AC4" w14:paraId="6C8B2933" w14:textId="77777777" w:rsidTr="005B32FD">
        <w:tc>
          <w:tcPr>
            <w:tcW w:w="4320" w:type="dxa"/>
          </w:tcPr>
          <w:p w14:paraId="33D93A21" w14:textId="77777777" w:rsidR="00BA4AC4" w:rsidRDefault="00000000">
            <w:r>
              <w:t>Dashboard</w:t>
            </w:r>
          </w:p>
        </w:tc>
        <w:tc>
          <w:tcPr>
            <w:tcW w:w="4320" w:type="dxa"/>
          </w:tcPr>
          <w:p w14:paraId="2F97C5C7" w14:textId="77777777" w:rsidR="00BA4AC4" w:rsidRDefault="00000000">
            <w:r>
              <w:t>Power BI / Tableau / Streamlit (for dev iteration)</w:t>
            </w:r>
          </w:p>
        </w:tc>
      </w:tr>
      <w:tr w:rsidR="00BA4AC4" w14:paraId="4A62A754" w14:textId="77777777" w:rsidTr="005B32FD">
        <w:tc>
          <w:tcPr>
            <w:tcW w:w="4320" w:type="dxa"/>
          </w:tcPr>
          <w:p w14:paraId="31B8756D" w14:textId="77777777" w:rsidR="00BA4AC4" w:rsidRDefault="00000000">
            <w:r>
              <w:lastRenderedPageBreak/>
              <w:t>Integration Layer</w:t>
            </w:r>
          </w:p>
        </w:tc>
        <w:tc>
          <w:tcPr>
            <w:tcW w:w="4320" w:type="dxa"/>
          </w:tcPr>
          <w:p w14:paraId="0C7D9FA8" w14:textId="77777777" w:rsidR="00BA4AC4" w:rsidRDefault="00000000">
            <w:r>
              <w:t>REST APIs / SAP Connectors / Azure Logic Apps</w:t>
            </w:r>
          </w:p>
        </w:tc>
      </w:tr>
      <w:tr w:rsidR="00BA4AC4" w14:paraId="5E31F77B" w14:textId="77777777" w:rsidTr="005B32FD">
        <w:tc>
          <w:tcPr>
            <w:tcW w:w="4320" w:type="dxa"/>
          </w:tcPr>
          <w:p w14:paraId="45BA1D4E" w14:textId="77777777" w:rsidR="00BA4AC4" w:rsidRDefault="00000000">
            <w:r>
              <w:t>Auth / Security</w:t>
            </w:r>
          </w:p>
        </w:tc>
        <w:tc>
          <w:tcPr>
            <w:tcW w:w="4320" w:type="dxa"/>
          </w:tcPr>
          <w:p w14:paraId="1003005F" w14:textId="77777777" w:rsidR="00BA4AC4" w:rsidRDefault="00000000">
            <w:r>
              <w:t>Azure AD / OAuth2 / Role-Based Access Control (RBAC)</w:t>
            </w:r>
          </w:p>
        </w:tc>
      </w:tr>
    </w:tbl>
    <w:p w14:paraId="3DF001A6" w14:textId="3A968186" w:rsidR="00BA4AC4" w:rsidRDefault="00000000">
      <w:pPr>
        <w:pStyle w:val="Heading1"/>
      </w:pPr>
      <w:r>
        <w:t xml:space="preserve"> Detailed Development Steps</w:t>
      </w:r>
    </w:p>
    <w:p w14:paraId="3B7C2096" w14:textId="364C398F" w:rsidR="00BA4AC4" w:rsidRDefault="00000000">
      <w:pPr>
        <w:pStyle w:val="Heading2"/>
      </w:pPr>
      <w:r>
        <w:t>Phase 1: Discovery &amp; Planning</w:t>
      </w:r>
    </w:p>
    <w:p w14:paraId="23FAE7D2" w14:textId="57B9FA75" w:rsidR="00BA4AC4" w:rsidRDefault="00000000">
      <w:pPr>
        <w:pStyle w:val="ListBullet"/>
      </w:pPr>
      <w:r>
        <w:t>Define Sponsor Types &amp; Contract Structures</w:t>
      </w:r>
    </w:p>
    <w:p w14:paraId="6B9C2825" w14:textId="2B3B91AB" w:rsidR="00BA4AC4" w:rsidRDefault="00000000">
      <w:pPr>
        <w:pStyle w:val="ListBullet"/>
      </w:pPr>
      <w:r>
        <w:t>Deliverable Milestone Mapping</w:t>
      </w:r>
    </w:p>
    <w:p w14:paraId="60BD10DF" w14:textId="791445B6" w:rsidR="00BA4AC4" w:rsidRDefault="00000000">
      <w:pPr>
        <w:pStyle w:val="Heading2"/>
      </w:pPr>
      <w:r>
        <w:t>Phase 2: Data &amp; Integration Layer Setup</w:t>
      </w:r>
    </w:p>
    <w:p w14:paraId="503D178C" w14:textId="48D3DE76" w:rsidR="00BA4AC4" w:rsidRDefault="00000000">
      <w:pPr>
        <w:pStyle w:val="ListBullet"/>
      </w:pPr>
      <w:r>
        <w:t>Deliverable Tracker Integration</w:t>
      </w:r>
    </w:p>
    <w:p w14:paraId="52BD3C36" w14:textId="39A8BC2D" w:rsidR="00BA4AC4" w:rsidRDefault="00000000">
      <w:pPr>
        <w:pStyle w:val="ListBullet"/>
      </w:pPr>
      <w:r>
        <w:t>Schema Design</w:t>
      </w:r>
    </w:p>
    <w:p w14:paraId="40BBC21A" w14:textId="74B20547" w:rsidR="00BA4AC4" w:rsidRDefault="00000000">
      <w:pPr>
        <w:pStyle w:val="Heading2"/>
      </w:pPr>
      <w:r>
        <w:t>Phase 3: AI/GenAI Engine for Milestone &amp; Invoice Drafting</w:t>
      </w:r>
    </w:p>
    <w:p w14:paraId="7E123B27" w14:textId="73FBE5C7" w:rsidR="00BA4AC4" w:rsidRDefault="00000000">
      <w:pPr>
        <w:pStyle w:val="ListBullet"/>
      </w:pPr>
      <w:r>
        <w:t>AI-Powered Fulfilment Detection</w:t>
      </w:r>
    </w:p>
    <w:p w14:paraId="1C7453F6" w14:textId="354DD7F1" w:rsidR="00BA4AC4" w:rsidRDefault="00000000">
      <w:pPr>
        <w:pStyle w:val="ListBullet"/>
      </w:pPr>
      <w:r>
        <w:t>GenAI Invoice Drafting</w:t>
      </w:r>
    </w:p>
    <w:p w14:paraId="35C5C388" w14:textId="3A16B2FA" w:rsidR="00BA4AC4" w:rsidRDefault="00000000">
      <w:pPr>
        <w:pStyle w:val="Heading2"/>
      </w:pPr>
      <w:r>
        <w:t>Phase 4: Invoicing Logic Builder</w:t>
      </w:r>
    </w:p>
    <w:p w14:paraId="7EEB16F6" w14:textId="792C51BC" w:rsidR="00BA4AC4" w:rsidRDefault="00000000">
      <w:pPr>
        <w:pStyle w:val="ListBullet"/>
      </w:pPr>
      <w:r>
        <w:t>Custom Rule Engine (Configurable UI)</w:t>
      </w:r>
    </w:p>
    <w:p w14:paraId="1BDCE46A" w14:textId="2029EFD4" w:rsidR="00BA4AC4" w:rsidRDefault="00000000">
      <w:pPr>
        <w:pStyle w:val="Heading2"/>
      </w:pPr>
      <w:r>
        <w:t>Phase 5: Approval Workflow Integration</w:t>
      </w:r>
    </w:p>
    <w:p w14:paraId="04337288" w14:textId="5C8F5F5A" w:rsidR="00BA4AC4" w:rsidRDefault="00000000">
      <w:pPr>
        <w:pStyle w:val="ListBullet"/>
      </w:pPr>
      <w:r>
        <w:t>SharePoint/ServiceNow/PowerApps Integration</w:t>
      </w:r>
    </w:p>
    <w:p w14:paraId="44BD6B7A" w14:textId="44AF3CFB" w:rsidR="00BA4AC4" w:rsidRDefault="00000000">
      <w:pPr>
        <w:pStyle w:val="ListBullet"/>
      </w:pPr>
      <w:r>
        <w:t>Workflow Conditions</w:t>
      </w:r>
    </w:p>
    <w:p w14:paraId="31D0F745" w14:textId="1B4EB442" w:rsidR="00BA4AC4" w:rsidRDefault="00000000">
      <w:pPr>
        <w:pStyle w:val="Heading2"/>
      </w:pPr>
      <w:r>
        <w:t>Phase 6: Real-Time Dashboard Layer</w:t>
      </w:r>
    </w:p>
    <w:p w14:paraId="38AAE4A3" w14:textId="0DBAE5A8" w:rsidR="00BA4AC4" w:rsidRDefault="00000000">
      <w:pPr>
        <w:pStyle w:val="ListBullet"/>
      </w:pPr>
      <w:r>
        <w:t>Sponsor Invoicing Cockpit</w:t>
      </w:r>
    </w:p>
    <w:p w14:paraId="0F122180" w14:textId="34F739A4" w:rsidR="00BA4AC4" w:rsidRDefault="00000000">
      <w:pPr>
        <w:pStyle w:val="ListBullet"/>
      </w:pPr>
      <w:r>
        <w:t>Alerts</w:t>
      </w:r>
    </w:p>
    <w:p w14:paraId="459BEEA3" w14:textId="2740C239" w:rsidR="00BA4AC4" w:rsidRDefault="00000000">
      <w:pPr>
        <w:pStyle w:val="Heading2"/>
      </w:pPr>
      <w:r>
        <w:t>Phase 7: Core Finance System Integration</w:t>
      </w:r>
    </w:p>
    <w:p w14:paraId="0A1EB377" w14:textId="26C6C38C" w:rsidR="00BA4AC4" w:rsidRDefault="00000000">
      <w:pPr>
        <w:pStyle w:val="ListBullet"/>
      </w:pPr>
      <w:r>
        <w:t>Read/Write API Layer</w:t>
      </w:r>
    </w:p>
    <w:p w14:paraId="56D7A44F" w14:textId="25C5282C" w:rsidR="00BA4AC4" w:rsidRDefault="00000000">
      <w:pPr>
        <w:pStyle w:val="ListBullet"/>
      </w:pPr>
      <w:r>
        <w:t>Payment Status Polling</w:t>
      </w:r>
    </w:p>
    <w:p w14:paraId="29C760DD" w14:textId="7D58B7F6" w:rsidR="00BA4AC4" w:rsidRDefault="00000000">
      <w:pPr>
        <w:pStyle w:val="Heading2"/>
      </w:pPr>
      <w:r>
        <w:t>Phase 8: Security &amp; Access Control</w:t>
      </w:r>
    </w:p>
    <w:p w14:paraId="60DBC2EB" w14:textId="5E3514EA" w:rsidR="00BA4AC4" w:rsidRDefault="00000000">
      <w:pPr>
        <w:pStyle w:val="ListBullet"/>
      </w:pPr>
      <w:r>
        <w:t>Role-based permissions</w:t>
      </w:r>
    </w:p>
    <w:p w14:paraId="69D199E5" w14:textId="2EBEAA1B" w:rsidR="00BA4AC4" w:rsidRDefault="00000000">
      <w:pPr>
        <w:pStyle w:val="ListBullet"/>
      </w:pPr>
      <w:r>
        <w:t>Data encryption and compliance</w:t>
      </w:r>
    </w:p>
    <w:p w14:paraId="2909CEF1" w14:textId="3B81125B" w:rsidR="00BA4AC4" w:rsidRDefault="00000000">
      <w:pPr>
        <w:pStyle w:val="Heading1"/>
      </w:pPr>
      <w:r>
        <w:lastRenderedPageBreak/>
        <w:t>AI/</w:t>
      </w:r>
      <w:r w:rsidR="007E45E8">
        <w:t>ML/</w:t>
      </w:r>
      <w:r>
        <w:t>GenAI Component Details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BA4AC4" w14:paraId="784E941B" w14:textId="77777777" w:rsidTr="005B32FD">
        <w:tc>
          <w:tcPr>
            <w:tcW w:w="4320" w:type="dxa"/>
          </w:tcPr>
          <w:p w14:paraId="7854CAD7" w14:textId="77777777" w:rsidR="00BA4AC4" w:rsidRDefault="00000000">
            <w:r>
              <w:t>Component</w:t>
            </w:r>
          </w:p>
        </w:tc>
        <w:tc>
          <w:tcPr>
            <w:tcW w:w="4320" w:type="dxa"/>
          </w:tcPr>
          <w:p w14:paraId="67F68B65" w14:textId="77777777" w:rsidR="00BA4AC4" w:rsidRDefault="00000000">
            <w:r>
              <w:t>Description</w:t>
            </w:r>
          </w:p>
        </w:tc>
      </w:tr>
      <w:tr w:rsidR="00BA4AC4" w14:paraId="6B1C6794" w14:textId="77777777" w:rsidTr="005B32FD">
        <w:tc>
          <w:tcPr>
            <w:tcW w:w="4320" w:type="dxa"/>
          </w:tcPr>
          <w:p w14:paraId="7994B7A8" w14:textId="77777777" w:rsidR="00BA4AC4" w:rsidRDefault="00000000">
            <w:r>
              <w:t>Contract Parsing GenAI</w:t>
            </w:r>
          </w:p>
        </w:tc>
        <w:tc>
          <w:tcPr>
            <w:tcW w:w="4320" w:type="dxa"/>
          </w:tcPr>
          <w:p w14:paraId="59569EF1" w14:textId="77777777" w:rsidR="00BA4AC4" w:rsidRDefault="00000000">
            <w:r>
              <w:t>Extracts invoicing rules, conditions from PDF/Doc sponsor contracts</w:t>
            </w:r>
          </w:p>
        </w:tc>
      </w:tr>
      <w:tr w:rsidR="00BA4AC4" w14:paraId="00AD89E0" w14:textId="77777777" w:rsidTr="005B32FD">
        <w:tc>
          <w:tcPr>
            <w:tcW w:w="4320" w:type="dxa"/>
          </w:tcPr>
          <w:p w14:paraId="3BBE856A" w14:textId="77777777" w:rsidR="00BA4AC4" w:rsidRDefault="00000000">
            <w:r>
              <w:t>Invoice Text Composer</w:t>
            </w:r>
          </w:p>
        </w:tc>
        <w:tc>
          <w:tcPr>
            <w:tcW w:w="4320" w:type="dxa"/>
          </w:tcPr>
          <w:p w14:paraId="1710F5AC" w14:textId="77777777" w:rsidR="00BA4AC4" w:rsidRDefault="00000000">
            <w:r>
              <w:t>Drafts invoice line items in partner-specific tone and format</w:t>
            </w:r>
          </w:p>
        </w:tc>
      </w:tr>
      <w:tr w:rsidR="00BA4AC4" w14:paraId="52B53642" w14:textId="77777777" w:rsidTr="005B32FD">
        <w:tc>
          <w:tcPr>
            <w:tcW w:w="4320" w:type="dxa"/>
          </w:tcPr>
          <w:p w14:paraId="1C8F074E" w14:textId="77777777" w:rsidR="00BA4AC4" w:rsidRDefault="00000000">
            <w:r>
              <w:t>Milestone Pattern Classifier</w:t>
            </w:r>
          </w:p>
        </w:tc>
        <w:tc>
          <w:tcPr>
            <w:tcW w:w="4320" w:type="dxa"/>
          </w:tcPr>
          <w:p w14:paraId="36180644" w14:textId="77777777" w:rsidR="00BA4AC4" w:rsidRDefault="00000000">
            <w:r>
              <w:t>Uses ML to predict milestone completion from delivery logs and patterns</w:t>
            </w:r>
          </w:p>
        </w:tc>
      </w:tr>
      <w:tr w:rsidR="00BA4AC4" w14:paraId="39009514" w14:textId="77777777" w:rsidTr="005B32FD">
        <w:tc>
          <w:tcPr>
            <w:tcW w:w="4320" w:type="dxa"/>
          </w:tcPr>
          <w:p w14:paraId="0CEF5227" w14:textId="77777777" w:rsidR="00BA4AC4" w:rsidRDefault="00000000">
            <w:r>
              <w:t>Exception Detection Model</w:t>
            </w:r>
          </w:p>
        </w:tc>
        <w:tc>
          <w:tcPr>
            <w:tcW w:w="4320" w:type="dxa"/>
          </w:tcPr>
          <w:p w14:paraId="542F6348" w14:textId="77777777" w:rsidR="00BA4AC4" w:rsidRDefault="00000000">
            <w:r>
              <w:t>Flags anomalies (e.g. mismatched billing vs fulfilment rate trends)</w:t>
            </w:r>
          </w:p>
        </w:tc>
      </w:tr>
    </w:tbl>
    <w:p w14:paraId="6663E486" w14:textId="539B3C6F" w:rsidR="00BA4AC4" w:rsidRDefault="00000000">
      <w:pPr>
        <w:pStyle w:val="Heading1"/>
      </w:pPr>
      <w:r>
        <w:t>Deployment &amp; DevOps</w:t>
      </w:r>
    </w:p>
    <w:p w14:paraId="2142D4BA" w14:textId="3C1E03C6" w:rsidR="00BA4AC4" w:rsidRDefault="00000000">
      <w:pPr>
        <w:pStyle w:val="ListBullet"/>
      </w:pPr>
      <w:r>
        <w:t>CI/CD: GitHub Actions or Azure DevOps for build/deploy pipelines.</w:t>
      </w:r>
    </w:p>
    <w:p w14:paraId="1BE7BA91" w14:textId="635E3503" w:rsidR="00BA4AC4" w:rsidRDefault="00000000">
      <w:pPr>
        <w:pStyle w:val="ListBullet"/>
      </w:pPr>
      <w:r>
        <w:t>Containerization: Docker-based microservices for scalability.</w:t>
      </w:r>
    </w:p>
    <w:p w14:paraId="23ECFBBC" w14:textId="0662A9C2" w:rsidR="00BA4AC4" w:rsidRDefault="00000000">
      <w:pPr>
        <w:pStyle w:val="ListBullet"/>
      </w:pPr>
      <w:r>
        <w:t>Monitoring: Azure Monitor / ELK stack for log visibility and system health.</w:t>
      </w:r>
    </w:p>
    <w:p w14:paraId="55821178" w14:textId="1B2B8318" w:rsidR="00BA4AC4" w:rsidRDefault="00000000">
      <w:pPr>
        <w:pStyle w:val="ListBullet"/>
      </w:pPr>
      <w:r>
        <w:t>Environments: Dev, QA, UAT, Prod pipelines.</w:t>
      </w:r>
    </w:p>
    <w:p w14:paraId="79E50EF1" w14:textId="5A33FB5C" w:rsidR="00BA4AC4" w:rsidRDefault="00000000">
      <w:pPr>
        <w:pStyle w:val="Heading1"/>
      </w:pPr>
      <w:r>
        <w:t>Testing Plan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BA4AC4" w14:paraId="7DD5317F" w14:textId="77777777" w:rsidTr="005B32FD">
        <w:tc>
          <w:tcPr>
            <w:tcW w:w="4320" w:type="dxa"/>
          </w:tcPr>
          <w:p w14:paraId="637B3866" w14:textId="77777777" w:rsidR="00BA4AC4" w:rsidRDefault="00000000">
            <w:r>
              <w:t>Test Type</w:t>
            </w:r>
          </w:p>
        </w:tc>
        <w:tc>
          <w:tcPr>
            <w:tcW w:w="4320" w:type="dxa"/>
          </w:tcPr>
          <w:p w14:paraId="092F7CD8" w14:textId="77777777" w:rsidR="00BA4AC4" w:rsidRDefault="00000000">
            <w:r>
              <w:t>Scope</w:t>
            </w:r>
          </w:p>
        </w:tc>
      </w:tr>
      <w:tr w:rsidR="00BA4AC4" w14:paraId="2E028632" w14:textId="77777777" w:rsidTr="005B32FD">
        <w:tc>
          <w:tcPr>
            <w:tcW w:w="4320" w:type="dxa"/>
          </w:tcPr>
          <w:p w14:paraId="76D8DCD4" w14:textId="77777777" w:rsidR="00BA4AC4" w:rsidRDefault="00000000">
            <w:r>
              <w:t>Unit Testing</w:t>
            </w:r>
          </w:p>
        </w:tc>
        <w:tc>
          <w:tcPr>
            <w:tcW w:w="4320" w:type="dxa"/>
          </w:tcPr>
          <w:p w14:paraId="789CAF6B" w14:textId="77777777" w:rsidR="00BA4AC4" w:rsidRDefault="00000000">
            <w:r>
              <w:t>API endpoints, invoice builder logic</w:t>
            </w:r>
          </w:p>
        </w:tc>
      </w:tr>
      <w:tr w:rsidR="00BA4AC4" w14:paraId="790D0EA7" w14:textId="77777777" w:rsidTr="005B32FD">
        <w:tc>
          <w:tcPr>
            <w:tcW w:w="4320" w:type="dxa"/>
          </w:tcPr>
          <w:p w14:paraId="31E2FC6A" w14:textId="77777777" w:rsidR="00BA4AC4" w:rsidRDefault="00000000">
            <w:r>
              <w:t>Integration Test</w:t>
            </w:r>
          </w:p>
        </w:tc>
        <w:tc>
          <w:tcPr>
            <w:tcW w:w="4320" w:type="dxa"/>
          </w:tcPr>
          <w:p w14:paraId="6BFA3696" w14:textId="77777777" w:rsidR="00BA4AC4" w:rsidRDefault="00000000">
            <w:r>
              <w:t>Rights Manager → AI Model → Workflow → Finance Sync</w:t>
            </w:r>
          </w:p>
        </w:tc>
      </w:tr>
      <w:tr w:rsidR="00BA4AC4" w14:paraId="55C715AB" w14:textId="77777777" w:rsidTr="005B32FD">
        <w:tc>
          <w:tcPr>
            <w:tcW w:w="4320" w:type="dxa"/>
          </w:tcPr>
          <w:p w14:paraId="04F807BF" w14:textId="77777777" w:rsidR="00BA4AC4" w:rsidRDefault="00000000">
            <w:r>
              <w:t>UAT</w:t>
            </w:r>
          </w:p>
        </w:tc>
        <w:tc>
          <w:tcPr>
            <w:tcW w:w="4320" w:type="dxa"/>
          </w:tcPr>
          <w:p w14:paraId="3A4DCD3B" w14:textId="77777777" w:rsidR="00BA4AC4" w:rsidRDefault="00000000">
            <w:r>
              <w:t>Partner finance and operations teams test for 3 real-life cases</w:t>
            </w:r>
          </w:p>
        </w:tc>
      </w:tr>
      <w:tr w:rsidR="00BA4AC4" w14:paraId="30CF9735" w14:textId="77777777" w:rsidTr="005B32FD">
        <w:tc>
          <w:tcPr>
            <w:tcW w:w="4320" w:type="dxa"/>
          </w:tcPr>
          <w:p w14:paraId="519714AA" w14:textId="77777777" w:rsidR="00BA4AC4" w:rsidRDefault="00000000">
            <w:r>
              <w:t>Security Testing</w:t>
            </w:r>
          </w:p>
        </w:tc>
        <w:tc>
          <w:tcPr>
            <w:tcW w:w="4320" w:type="dxa"/>
          </w:tcPr>
          <w:p w14:paraId="2C00ABE7" w14:textId="77777777" w:rsidR="00BA4AC4" w:rsidRDefault="00000000">
            <w:r>
              <w:t>Pen-testing, RBAC validation, data protection compliance</w:t>
            </w:r>
          </w:p>
        </w:tc>
      </w:tr>
    </w:tbl>
    <w:p w14:paraId="3F343FFC" w14:textId="11DAF2F8" w:rsidR="00BA4AC4" w:rsidRDefault="00000000">
      <w:pPr>
        <w:pStyle w:val="Heading1"/>
      </w:pPr>
      <w:r>
        <w:t>Final Notes</w:t>
      </w:r>
    </w:p>
    <w:p w14:paraId="528786AE" w14:textId="1059221C" w:rsidR="00BA4AC4" w:rsidRDefault="00000000">
      <w:pPr>
        <w:pStyle w:val="ListBullet"/>
      </w:pPr>
      <w:r>
        <w:t>System must be modular to allow future plug-ins (e.g., predictive cash flow AI).</w:t>
      </w:r>
    </w:p>
    <w:p w14:paraId="34469CC6" w14:textId="772574E7" w:rsidR="00BA4AC4" w:rsidRDefault="00000000">
      <w:pPr>
        <w:pStyle w:val="ListBullet"/>
      </w:pPr>
      <w:r>
        <w:t>Extendable to sponsorship categories beyond racing events (e.g., digital, merchandise).</w:t>
      </w:r>
    </w:p>
    <w:p w14:paraId="13F9306C" w14:textId="481DDC34" w:rsidR="00BA4AC4" w:rsidRDefault="00000000">
      <w:pPr>
        <w:pStyle w:val="ListBullet"/>
      </w:pPr>
      <w:r>
        <w:t>Option to onboard partners via API or secure portals in future releases.</w:t>
      </w:r>
    </w:p>
    <w:sectPr w:rsidR="00BA4A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608056">
    <w:abstractNumId w:val="8"/>
  </w:num>
  <w:num w:numId="2" w16cid:durableId="2025010015">
    <w:abstractNumId w:val="6"/>
  </w:num>
  <w:num w:numId="3" w16cid:durableId="907882477">
    <w:abstractNumId w:val="5"/>
  </w:num>
  <w:num w:numId="4" w16cid:durableId="373311904">
    <w:abstractNumId w:val="4"/>
  </w:num>
  <w:num w:numId="5" w16cid:durableId="489710138">
    <w:abstractNumId w:val="7"/>
  </w:num>
  <w:num w:numId="6" w16cid:durableId="1157064603">
    <w:abstractNumId w:val="3"/>
  </w:num>
  <w:num w:numId="7" w16cid:durableId="879243805">
    <w:abstractNumId w:val="2"/>
  </w:num>
  <w:num w:numId="8" w16cid:durableId="303512298">
    <w:abstractNumId w:val="1"/>
  </w:num>
  <w:num w:numId="9" w16cid:durableId="208143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B04"/>
    <w:rsid w:val="005B32FD"/>
    <w:rsid w:val="006B5D92"/>
    <w:rsid w:val="006E2742"/>
    <w:rsid w:val="007E45E8"/>
    <w:rsid w:val="00AA1D8D"/>
    <w:rsid w:val="00AE1BAA"/>
    <w:rsid w:val="00B47730"/>
    <w:rsid w:val="00BA4AC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D0EE3"/>
  <w14:defaultImageDpi w14:val="300"/>
  <w15:docId w15:val="{AA742DF1-96A2-48EB-B87A-1D2194DC2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Arindam Ghosh</cp:lastModifiedBy>
  <cp:revision>6</cp:revision>
  <dcterms:created xsi:type="dcterms:W3CDTF">2013-12-23T23:15:00Z</dcterms:created>
  <dcterms:modified xsi:type="dcterms:W3CDTF">2025-07-30T22:40:00Z</dcterms:modified>
  <cp:category/>
</cp:coreProperties>
</file>