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E834" w14:textId="77777777" w:rsidR="00C257C0" w:rsidRDefault="003B1AE2" w:rsidP="00C257C0">
      <w:pPr>
        <w:pStyle w:val="Heading1"/>
        <w:spacing w:before="0" w:after="0"/>
        <w:jc w:val="center"/>
      </w:pPr>
      <w:r>
        <w:t>Technical Specification Document</w:t>
      </w:r>
      <w:r w:rsidR="00C257C0">
        <w:t xml:space="preserve"> for </w:t>
      </w:r>
    </w:p>
    <w:p w14:paraId="56AC922E" w14:textId="15F512A4" w:rsidR="00EE10A8" w:rsidRDefault="00C257C0" w:rsidP="00C257C0">
      <w:pPr>
        <w:pStyle w:val="Heading1"/>
        <w:spacing w:before="0" w:after="0"/>
        <w:jc w:val="center"/>
      </w:pPr>
      <w:r>
        <w:t>Conflict Intelligence Engine (CIE)</w:t>
      </w:r>
    </w:p>
    <w:p w14:paraId="0C95F4B4" w14:textId="77777777" w:rsidR="00C257C0" w:rsidRPr="00C257C0" w:rsidRDefault="00C257C0" w:rsidP="00C257C0">
      <w:pPr>
        <w:pStyle w:val="BodyText"/>
      </w:pPr>
    </w:p>
    <w:p w14:paraId="56AC9230" w14:textId="77777777" w:rsidR="00EE10A8" w:rsidRDefault="003B1AE2" w:rsidP="006B0C53">
      <w:pPr>
        <w:pStyle w:val="BodyText"/>
        <w:jc w:val="both"/>
      </w:pPr>
      <w:r w:rsidRPr="006B0C53">
        <w:rPr>
          <w:b/>
          <w:bCs/>
          <w:color w:val="156082" w:themeColor="accent1"/>
        </w:rPr>
        <w:t>Objective:</w:t>
      </w:r>
      <w:r>
        <w:t xml:space="preserve"> </w:t>
      </w:r>
      <w:r>
        <w:t>Develop an AI-assisted Conflict Intelligence Engine to streamline partner evaluation, proactively flag sponsorship conflicts, and assist commercial and partnership teams during lead qualification and proposal drafting stages. The solution will evolve from a rules-driven engine to a GenAI-powered intelligence suite for dynamic, data-driven conflict detection.</w:t>
      </w:r>
    </w:p>
    <w:p w14:paraId="56AC9231" w14:textId="77777777" w:rsidR="00EE10A8" w:rsidRDefault="003B1AE2">
      <w:r>
        <w:pict w14:anchorId="56AC92A5">
          <v:rect id="_x0000_i1025" style="width:0;height:1.5pt" o:hralign="center" o:hrstd="t" o:hr="t"/>
        </w:pict>
      </w:r>
    </w:p>
    <w:p w14:paraId="56AC9232" w14:textId="77777777" w:rsidR="00EE10A8" w:rsidRDefault="003B1AE2">
      <w:pPr>
        <w:pStyle w:val="Heading3"/>
      </w:pPr>
      <w:bookmarkStart w:id="0" w:name="solution-overview"/>
      <w:r>
        <w:rPr>
          <w:b/>
          <w:bCs/>
        </w:rPr>
        <w:t>1. Solution Overview</w:t>
      </w:r>
    </w:p>
    <w:p w14:paraId="61B54A6F" w14:textId="77777777" w:rsidR="00691E18" w:rsidRDefault="003B1AE2">
      <w:pPr>
        <w:pStyle w:val="FirstParagraph"/>
      </w:pPr>
      <w:r>
        <w:t xml:space="preserve">The Conflict Intelligence Engine (CIE) will deliver: </w:t>
      </w:r>
    </w:p>
    <w:p w14:paraId="1EBC2E4C" w14:textId="77777777" w:rsidR="00691E18" w:rsidRDefault="003B1AE2" w:rsidP="00691E18">
      <w:pPr>
        <w:pStyle w:val="FirstParagraph"/>
        <w:ind w:firstLine="720"/>
      </w:pPr>
      <w:r>
        <w:t xml:space="preserve">- Partner Category Mapping with structured sponsor metadata </w:t>
      </w:r>
    </w:p>
    <w:p w14:paraId="697A7BF2" w14:textId="77777777" w:rsidR="00691E18" w:rsidRDefault="003B1AE2" w:rsidP="00691E18">
      <w:pPr>
        <w:pStyle w:val="FirstParagraph"/>
        <w:ind w:firstLine="720"/>
      </w:pPr>
      <w:r>
        <w:t xml:space="preserve">- Conflict Detection Logic (rules-based → AI/GenAI-based) </w:t>
      </w:r>
    </w:p>
    <w:p w14:paraId="4F3C553E" w14:textId="77777777" w:rsidR="00691E18" w:rsidRDefault="003B1AE2" w:rsidP="00691E18">
      <w:pPr>
        <w:pStyle w:val="FirstParagraph"/>
        <w:ind w:firstLine="720"/>
      </w:pPr>
      <w:r>
        <w:t>- Smart Alerts during proposal creation or lead qualification</w:t>
      </w:r>
    </w:p>
    <w:p w14:paraId="67EE0ED5" w14:textId="77777777" w:rsidR="00691E18" w:rsidRDefault="003B1AE2" w:rsidP="00691E18">
      <w:pPr>
        <w:pStyle w:val="FirstParagraph"/>
        <w:ind w:firstLine="720"/>
      </w:pPr>
      <w:r>
        <w:t xml:space="preserve"> - Heatmap and Risk Score Visualization for geographies, sectors, and events</w:t>
      </w:r>
    </w:p>
    <w:p w14:paraId="56AC9233" w14:textId="589F0776" w:rsidR="00EE10A8" w:rsidRDefault="003B1AE2" w:rsidP="00691E18">
      <w:pPr>
        <w:pStyle w:val="FirstParagraph"/>
        <w:ind w:firstLine="720"/>
      </w:pPr>
      <w:r>
        <w:t xml:space="preserve"> - Seamless integration with Sponsorship Tracker, Opportunity Matrix, and Proposal Engine</w:t>
      </w:r>
    </w:p>
    <w:p w14:paraId="56AC9234" w14:textId="77777777" w:rsidR="00EE10A8" w:rsidRDefault="003B1AE2">
      <w:r>
        <w:pict w14:anchorId="56AC92A6">
          <v:rect id="_x0000_i1026" style="width:0;height:1.5pt" o:hralign="center" o:hrstd="t" o:hr="t"/>
        </w:pict>
      </w:r>
    </w:p>
    <w:p w14:paraId="56AC9235" w14:textId="77777777" w:rsidR="00EE10A8" w:rsidRDefault="003B1AE2">
      <w:pPr>
        <w:pStyle w:val="Heading3"/>
      </w:pPr>
      <w:bookmarkStart w:id="1" w:name="technical-architecture-components"/>
      <w:bookmarkEnd w:id="0"/>
      <w:r>
        <w:rPr>
          <w:b/>
          <w:bCs/>
        </w:rPr>
        <w:t>2. Technical Architecture Components</w:t>
      </w:r>
    </w:p>
    <w:p w14:paraId="56AC9236" w14:textId="77777777" w:rsidR="00EE10A8" w:rsidRDefault="003B1AE2">
      <w:pPr>
        <w:pStyle w:val="Heading4"/>
      </w:pPr>
      <w:bookmarkStart w:id="2" w:name="front-end-console-web-app"/>
      <w:r>
        <w:t>2.1 Front-End Console (Web App)</w:t>
      </w:r>
    </w:p>
    <w:p w14:paraId="56AC9237" w14:textId="77777777" w:rsidR="00EE10A8" w:rsidRDefault="003B1AE2">
      <w:pPr>
        <w:pStyle w:val="Compact"/>
        <w:numPr>
          <w:ilvl w:val="0"/>
          <w:numId w:val="2"/>
        </w:numPr>
      </w:pPr>
      <w:r>
        <w:rPr>
          <w:b/>
          <w:bCs/>
        </w:rPr>
        <w:t>Framework:</w:t>
      </w:r>
      <w:r>
        <w:t xml:space="preserve"> React.js (with Tailwind/Material UI)</w:t>
      </w:r>
    </w:p>
    <w:p w14:paraId="56AC9238" w14:textId="77777777" w:rsidR="00EE10A8" w:rsidRDefault="003B1AE2">
      <w:pPr>
        <w:pStyle w:val="Compact"/>
        <w:numPr>
          <w:ilvl w:val="0"/>
          <w:numId w:val="2"/>
        </w:numPr>
      </w:pPr>
      <w:r>
        <w:rPr>
          <w:b/>
          <w:bCs/>
        </w:rPr>
        <w:t>Features:</w:t>
      </w:r>
    </w:p>
    <w:p w14:paraId="56AC9239" w14:textId="77777777" w:rsidR="00EE10A8" w:rsidRDefault="003B1AE2">
      <w:pPr>
        <w:pStyle w:val="Compact"/>
        <w:numPr>
          <w:ilvl w:val="1"/>
          <w:numId w:val="3"/>
        </w:numPr>
      </w:pPr>
      <w:r>
        <w:t>Sponsor entry and mapping interface</w:t>
      </w:r>
    </w:p>
    <w:p w14:paraId="56AC923A" w14:textId="77777777" w:rsidR="00EE10A8" w:rsidRDefault="003B1AE2">
      <w:pPr>
        <w:pStyle w:val="Compact"/>
        <w:numPr>
          <w:ilvl w:val="1"/>
          <w:numId w:val="3"/>
        </w:numPr>
      </w:pPr>
      <w:r>
        <w:t>Proposal/lead input assistant with live conflict alerting</w:t>
      </w:r>
    </w:p>
    <w:p w14:paraId="56AC923B" w14:textId="77777777" w:rsidR="00EE10A8" w:rsidRDefault="003B1AE2">
      <w:pPr>
        <w:pStyle w:val="Compact"/>
        <w:numPr>
          <w:ilvl w:val="1"/>
          <w:numId w:val="3"/>
        </w:numPr>
      </w:pPr>
      <w:r>
        <w:t>Heatmap &amp; risk score display</w:t>
      </w:r>
    </w:p>
    <w:p w14:paraId="56AC923C" w14:textId="77777777" w:rsidR="00EE10A8" w:rsidRDefault="003B1AE2">
      <w:pPr>
        <w:pStyle w:val="Heading4"/>
      </w:pPr>
      <w:bookmarkStart w:id="3" w:name="partner-category-mapping-module"/>
      <w:bookmarkEnd w:id="2"/>
      <w:r>
        <w:t>2.2 Partner Category Mapping Module</w:t>
      </w:r>
    </w:p>
    <w:p w14:paraId="56AC923D" w14:textId="77777777" w:rsidR="00EE10A8" w:rsidRDefault="003B1AE2">
      <w:pPr>
        <w:pStyle w:val="Compact"/>
        <w:numPr>
          <w:ilvl w:val="0"/>
          <w:numId w:val="4"/>
        </w:numPr>
      </w:pPr>
      <w:r>
        <w:rPr>
          <w:b/>
          <w:bCs/>
        </w:rPr>
        <w:t>Data Model:</w:t>
      </w:r>
    </w:p>
    <w:p w14:paraId="56AC923E" w14:textId="77777777" w:rsidR="00EE10A8" w:rsidRDefault="003B1AE2">
      <w:pPr>
        <w:pStyle w:val="Compact"/>
        <w:numPr>
          <w:ilvl w:val="1"/>
          <w:numId w:val="5"/>
        </w:numPr>
      </w:pPr>
      <w:r>
        <w:t>Entity: Sponsor</w:t>
      </w:r>
    </w:p>
    <w:p w14:paraId="56AC923F" w14:textId="77777777" w:rsidR="00EE10A8" w:rsidRDefault="003B1AE2">
      <w:pPr>
        <w:pStyle w:val="Compact"/>
        <w:numPr>
          <w:ilvl w:val="1"/>
          <w:numId w:val="5"/>
        </w:numPr>
      </w:pPr>
      <w:r>
        <w:t>Fields: Vertical, Sub-category, Region, Contract Start/End, Exclusivity, Activation Rights</w:t>
      </w:r>
    </w:p>
    <w:p w14:paraId="56AC9240" w14:textId="77777777" w:rsidR="00EE10A8" w:rsidRDefault="003B1AE2">
      <w:pPr>
        <w:pStyle w:val="Compact"/>
        <w:numPr>
          <w:ilvl w:val="0"/>
          <w:numId w:val="4"/>
        </w:numPr>
      </w:pPr>
      <w:r>
        <w:rPr>
          <w:b/>
          <w:bCs/>
        </w:rPr>
        <w:t>Storage:</w:t>
      </w:r>
      <w:r>
        <w:t xml:space="preserve"> PostgreSQL or MongoDB for flexible schema</w:t>
      </w:r>
    </w:p>
    <w:p w14:paraId="56AC9241" w14:textId="77777777" w:rsidR="00EE10A8" w:rsidRDefault="003B1AE2">
      <w:pPr>
        <w:pStyle w:val="Compact"/>
        <w:numPr>
          <w:ilvl w:val="0"/>
          <w:numId w:val="4"/>
        </w:numPr>
      </w:pPr>
      <w:r>
        <w:rPr>
          <w:b/>
          <w:bCs/>
        </w:rPr>
        <w:t>Access APIs:</w:t>
      </w:r>
      <w:r>
        <w:t xml:space="preserve"> RESTful APIs for CRUD operations, exposed via FastAPI/Node.js</w:t>
      </w:r>
    </w:p>
    <w:p w14:paraId="56AC9242" w14:textId="77777777" w:rsidR="00EE10A8" w:rsidRDefault="003B1AE2">
      <w:pPr>
        <w:pStyle w:val="Heading4"/>
      </w:pPr>
      <w:bookmarkStart w:id="4" w:name="conflict-detection-logic"/>
      <w:bookmarkEnd w:id="3"/>
      <w:r>
        <w:lastRenderedPageBreak/>
        <w:t>2.3 Conflict Detection Logic</w:t>
      </w:r>
    </w:p>
    <w:p w14:paraId="56AC9243" w14:textId="77777777" w:rsidR="00EE10A8" w:rsidRDefault="003B1AE2">
      <w:pPr>
        <w:pStyle w:val="Compact"/>
        <w:numPr>
          <w:ilvl w:val="0"/>
          <w:numId w:val="6"/>
        </w:numPr>
      </w:pPr>
      <w:r>
        <w:rPr>
          <w:b/>
          <w:bCs/>
        </w:rPr>
        <w:t>Phase 1: Rules-Based Engine</w:t>
      </w:r>
    </w:p>
    <w:p w14:paraId="56AC9244" w14:textId="77777777" w:rsidR="00EE10A8" w:rsidRDefault="003B1AE2">
      <w:pPr>
        <w:pStyle w:val="Compact"/>
        <w:numPr>
          <w:ilvl w:val="1"/>
          <w:numId w:val="7"/>
        </w:numPr>
      </w:pPr>
      <w:r>
        <w:t>Simple logic comparisons:</w:t>
      </w:r>
    </w:p>
    <w:p w14:paraId="56AC9245" w14:textId="77777777" w:rsidR="00EE10A8" w:rsidRDefault="003B1AE2">
      <w:pPr>
        <w:pStyle w:val="Compact"/>
        <w:numPr>
          <w:ilvl w:val="2"/>
          <w:numId w:val="8"/>
        </w:numPr>
      </w:pPr>
      <w:r>
        <w:t>If new lead sub-category matches existing sponsor sub-category AND exclusivity = TRUE → Trigger conflict</w:t>
      </w:r>
    </w:p>
    <w:p w14:paraId="56AC9246" w14:textId="77777777" w:rsidR="00EE10A8" w:rsidRDefault="003B1AE2">
      <w:pPr>
        <w:pStyle w:val="Compact"/>
        <w:numPr>
          <w:ilvl w:val="2"/>
          <w:numId w:val="8"/>
        </w:numPr>
      </w:pPr>
      <w:r>
        <w:t>If overlapping geography &amp; contract dates → Raise risk flag</w:t>
      </w:r>
    </w:p>
    <w:p w14:paraId="56AC9247" w14:textId="77777777" w:rsidR="00EE10A8" w:rsidRDefault="003B1AE2">
      <w:pPr>
        <w:pStyle w:val="Compact"/>
        <w:numPr>
          <w:ilvl w:val="0"/>
          <w:numId w:val="6"/>
        </w:numPr>
      </w:pPr>
      <w:r>
        <w:rPr>
          <w:b/>
          <w:bCs/>
        </w:rPr>
        <w:t>Phase 2: AI/GenAI-Based Engine</w:t>
      </w:r>
    </w:p>
    <w:p w14:paraId="56AC9248" w14:textId="77777777" w:rsidR="00EE10A8" w:rsidRDefault="003B1AE2">
      <w:pPr>
        <w:pStyle w:val="Compact"/>
        <w:numPr>
          <w:ilvl w:val="1"/>
          <w:numId w:val="9"/>
        </w:numPr>
      </w:pPr>
      <w:r>
        <w:t>Train GenAI model to detect semantic and strategic overlaps</w:t>
      </w:r>
    </w:p>
    <w:p w14:paraId="56AC9249" w14:textId="77777777" w:rsidR="00EE10A8" w:rsidRDefault="003B1AE2">
      <w:pPr>
        <w:pStyle w:val="Compact"/>
        <w:numPr>
          <w:ilvl w:val="1"/>
          <w:numId w:val="9"/>
        </w:numPr>
      </w:pPr>
      <w:r>
        <w:t>Use embeddings for category similarity and clause extraction from contracts</w:t>
      </w:r>
    </w:p>
    <w:p w14:paraId="56AC924A" w14:textId="77777777" w:rsidR="00EE10A8" w:rsidRDefault="003B1AE2">
      <w:pPr>
        <w:pStyle w:val="Compact"/>
        <w:numPr>
          <w:ilvl w:val="1"/>
          <w:numId w:val="9"/>
        </w:numPr>
      </w:pPr>
      <w:r>
        <w:t>Tools: OpenAI Embedding API / LangChain / Custom BERT-based models</w:t>
      </w:r>
    </w:p>
    <w:p w14:paraId="56AC924B" w14:textId="77777777" w:rsidR="00EE10A8" w:rsidRDefault="003B1AE2">
      <w:pPr>
        <w:pStyle w:val="Heading4"/>
      </w:pPr>
      <w:bookmarkStart w:id="5" w:name="smart-real-time-alert-engine"/>
      <w:bookmarkEnd w:id="4"/>
      <w:r>
        <w:t>2.4 Smart Real-Time Alert Engine</w:t>
      </w:r>
    </w:p>
    <w:p w14:paraId="56AC924C" w14:textId="77777777" w:rsidR="00EE10A8" w:rsidRDefault="003B1AE2">
      <w:pPr>
        <w:pStyle w:val="Compact"/>
        <w:numPr>
          <w:ilvl w:val="0"/>
          <w:numId w:val="10"/>
        </w:numPr>
      </w:pPr>
      <w:r>
        <w:rPr>
          <w:b/>
          <w:bCs/>
        </w:rPr>
        <w:t>Contextual Prompts:</w:t>
      </w:r>
    </w:p>
    <w:p w14:paraId="56AC924D" w14:textId="77777777" w:rsidR="00EE10A8" w:rsidRDefault="003B1AE2">
      <w:pPr>
        <w:pStyle w:val="Compact"/>
        <w:numPr>
          <w:ilvl w:val="1"/>
          <w:numId w:val="11"/>
        </w:numPr>
      </w:pPr>
      <w:r>
        <w:t>Prompt team with suggestions, risks, or similar past conflicts</w:t>
      </w:r>
    </w:p>
    <w:p w14:paraId="56AC924E" w14:textId="77777777" w:rsidR="00EE10A8" w:rsidRDefault="003B1AE2">
      <w:pPr>
        <w:pStyle w:val="Compact"/>
        <w:numPr>
          <w:ilvl w:val="1"/>
          <w:numId w:val="11"/>
        </w:numPr>
      </w:pPr>
      <w:r>
        <w:t>Use lightweight inference for low-latency response (via vector DB and embeddings search)</w:t>
      </w:r>
    </w:p>
    <w:p w14:paraId="56AC924F" w14:textId="77777777" w:rsidR="00EE10A8" w:rsidRDefault="003B1AE2">
      <w:pPr>
        <w:pStyle w:val="Heading4"/>
      </w:pPr>
      <w:bookmarkStart w:id="6" w:name="sponsorship-tracker-integration"/>
      <w:bookmarkEnd w:id="5"/>
      <w:r>
        <w:t>2.5 Sponsorship Tracker Integration</w:t>
      </w:r>
    </w:p>
    <w:p w14:paraId="56AC9250" w14:textId="77777777" w:rsidR="00EE10A8" w:rsidRDefault="003B1AE2">
      <w:pPr>
        <w:pStyle w:val="Compact"/>
        <w:numPr>
          <w:ilvl w:val="0"/>
          <w:numId w:val="12"/>
        </w:numPr>
      </w:pPr>
      <w:r>
        <w:rPr>
          <w:b/>
          <w:bCs/>
        </w:rPr>
        <w:t>Integration Points:</w:t>
      </w:r>
    </w:p>
    <w:p w14:paraId="56AC9251" w14:textId="77777777" w:rsidR="00EE10A8" w:rsidRDefault="003B1AE2">
      <w:pPr>
        <w:pStyle w:val="Compact"/>
        <w:numPr>
          <w:ilvl w:val="1"/>
          <w:numId w:val="13"/>
        </w:numPr>
      </w:pPr>
      <w:r>
        <w:t>Proposal Engine: Auto-check during lead/proposal creation</w:t>
      </w:r>
    </w:p>
    <w:p w14:paraId="56AC9252" w14:textId="77777777" w:rsidR="00EE10A8" w:rsidRDefault="003B1AE2">
      <w:pPr>
        <w:pStyle w:val="Compact"/>
        <w:numPr>
          <w:ilvl w:val="1"/>
          <w:numId w:val="13"/>
        </w:numPr>
      </w:pPr>
      <w:r>
        <w:t>Opportunity Matrix: Feed data into conflict detection engine</w:t>
      </w:r>
    </w:p>
    <w:p w14:paraId="56AC9253" w14:textId="77777777" w:rsidR="00EE10A8" w:rsidRDefault="003B1AE2">
      <w:pPr>
        <w:pStyle w:val="Compact"/>
        <w:numPr>
          <w:ilvl w:val="1"/>
          <w:numId w:val="13"/>
        </w:numPr>
      </w:pPr>
      <w:r>
        <w:t>Metadata Sync: Via ETL or Event-Driven APIs</w:t>
      </w:r>
    </w:p>
    <w:p w14:paraId="56AC9254" w14:textId="77777777" w:rsidR="00EE10A8" w:rsidRDefault="003B1AE2">
      <w:pPr>
        <w:pStyle w:val="Heading4"/>
      </w:pPr>
      <w:bookmarkStart w:id="7" w:name="visualization-layer"/>
      <w:bookmarkEnd w:id="6"/>
      <w:r>
        <w:t>2.6 Visualization Layer</w:t>
      </w:r>
    </w:p>
    <w:p w14:paraId="56AC9255" w14:textId="77777777" w:rsidR="00EE10A8" w:rsidRDefault="003B1AE2">
      <w:pPr>
        <w:pStyle w:val="Compact"/>
        <w:numPr>
          <w:ilvl w:val="0"/>
          <w:numId w:val="14"/>
        </w:numPr>
      </w:pPr>
      <w:r>
        <w:rPr>
          <w:b/>
          <w:bCs/>
        </w:rPr>
        <w:t>Option A:</w:t>
      </w:r>
      <w:r>
        <w:t xml:space="preserve"> Tableau dashboard with integrated risk visualizations</w:t>
      </w:r>
    </w:p>
    <w:p w14:paraId="56AC9256" w14:textId="77777777" w:rsidR="00EE10A8" w:rsidRDefault="003B1AE2">
      <w:pPr>
        <w:pStyle w:val="Compact"/>
        <w:numPr>
          <w:ilvl w:val="0"/>
          <w:numId w:val="14"/>
        </w:numPr>
      </w:pPr>
      <w:r>
        <w:rPr>
          <w:b/>
          <w:bCs/>
        </w:rPr>
        <w:t>Option B:</w:t>
      </w:r>
      <w:r>
        <w:t xml:space="preserve"> Lightweight WebApp with D3.js or Chart.js Heatmap</w:t>
      </w:r>
    </w:p>
    <w:p w14:paraId="56AC9257" w14:textId="77777777" w:rsidR="00EE10A8" w:rsidRDefault="003B1AE2">
      <w:pPr>
        <w:pStyle w:val="Compact"/>
        <w:numPr>
          <w:ilvl w:val="0"/>
          <w:numId w:val="14"/>
        </w:numPr>
      </w:pPr>
      <w:r>
        <w:rPr>
          <w:b/>
          <w:bCs/>
        </w:rPr>
        <w:t>Metrics:</w:t>
      </w:r>
      <w:r>
        <w:t xml:space="preserve"> Conflict frequency, heat zones by geography/event, risk scores</w:t>
      </w:r>
    </w:p>
    <w:p w14:paraId="56AC9258" w14:textId="77777777" w:rsidR="00EE10A8" w:rsidRDefault="003B1AE2">
      <w:r>
        <w:pict w14:anchorId="56AC92A7">
          <v:rect id="_x0000_i1027" style="width:0;height:1.5pt" o:hralign="center" o:hrstd="t" o:hr="t"/>
        </w:pict>
      </w:r>
    </w:p>
    <w:p w14:paraId="56AC9259" w14:textId="77777777" w:rsidR="00EE10A8" w:rsidRDefault="003B1AE2">
      <w:pPr>
        <w:pStyle w:val="Heading3"/>
      </w:pPr>
      <w:bookmarkStart w:id="8" w:name="step-by-step-development-plan"/>
      <w:bookmarkEnd w:id="7"/>
      <w:bookmarkEnd w:id="1"/>
      <w:r>
        <w:rPr>
          <w:b/>
          <w:bCs/>
        </w:rPr>
        <w:t>3. Step-by-Step Development Plan</w:t>
      </w:r>
    </w:p>
    <w:p w14:paraId="56AC925A" w14:textId="77777777" w:rsidR="00EE10A8" w:rsidRDefault="003B1AE2">
      <w:pPr>
        <w:pStyle w:val="Heading4"/>
      </w:pPr>
      <w:bookmarkStart w:id="9" w:name="Xad47a4f07d57a693bfadcaee902151332354b74"/>
      <w:r>
        <w:t>Step 1: Data Modeling and Repository Setup</w:t>
      </w:r>
    </w:p>
    <w:p w14:paraId="56AC925B" w14:textId="77777777" w:rsidR="00EE10A8" w:rsidRDefault="003B1AE2">
      <w:pPr>
        <w:pStyle w:val="Compact"/>
        <w:numPr>
          <w:ilvl w:val="0"/>
          <w:numId w:val="15"/>
        </w:numPr>
      </w:pPr>
      <w:r>
        <w:t>Define schema for sponsors, contracts, categories, geographies</w:t>
      </w:r>
    </w:p>
    <w:p w14:paraId="56AC925C" w14:textId="77777777" w:rsidR="00EE10A8" w:rsidRDefault="003B1AE2">
      <w:pPr>
        <w:pStyle w:val="Compact"/>
        <w:numPr>
          <w:ilvl w:val="0"/>
          <w:numId w:val="15"/>
        </w:numPr>
      </w:pPr>
      <w:r>
        <w:t>Setup PostgreSQL/MongoDB with access APIs</w:t>
      </w:r>
    </w:p>
    <w:p w14:paraId="56AC925D" w14:textId="77777777" w:rsidR="00EE10A8" w:rsidRDefault="003B1AE2">
      <w:pPr>
        <w:pStyle w:val="Compact"/>
        <w:numPr>
          <w:ilvl w:val="0"/>
          <w:numId w:val="15"/>
        </w:numPr>
      </w:pPr>
      <w:r>
        <w:t>Import existing sponsorship records</w:t>
      </w:r>
    </w:p>
    <w:p w14:paraId="56AC925E" w14:textId="77777777" w:rsidR="00EE10A8" w:rsidRDefault="003B1AE2">
      <w:pPr>
        <w:pStyle w:val="Heading4"/>
      </w:pPr>
      <w:bookmarkStart w:id="10" w:name="step-2-business-rule-engine---phase-1"/>
      <w:bookmarkEnd w:id="9"/>
      <w:r>
        <w:t>Step 2: Business Rule Engine - Phase 1</w:t>
      </w:r>
    </w:p>
    <w:p w14:paraId="56AC925F" w14:textId="77777777" w:rsidR="00EE10A8" w:rsidRDefault="003B1AE2">
      <w:pPr>
        <w:pStyle w:val="Compact"/>
        <w:numPr>
          <w:ilvl w:val="0"/>
          <w:numId w:val="16"/>
        </w:numPr>
      </w:pPr>
      <w:r>
        <w:t>Design modular rules engine using Python</w:t>
      </w:r>
    </w:p>
    <w:p w14:paraId="56AC9260" w14:textId="77777777" w:rsidR="00EE10A8" w:rsidRDefault="003B1AE2">
      <w:pPr>
        <w:pStyle w:val="Compact"/>
        <w:numPr>
          <w:ilvl w:val="0"/>
          <w:numId w:val="16"/>
        </w:numPr>
      </w:pPr>
      <w:r>
        <w:t>Implement rule sets: sub-category match, geo/date overlap, exclusivity clauses</w:t>
      </w:r>
    </w:p>
    <w:p w14:paraId="56AC9261" w14:textId="77777777" w:rsidR="00EE10A8" w:rsidRDefault="003B1AE2">
      <w:pPr>
        <w:pStyle w:val="Compact"/>
        <w:numPr>
          <w:ilvl w:val="0"/>
          <w:numId w:val="16"/>
        </w:numPr>
      </w:pPr>
      <w:r>
        <w:t>Build test cases and decision trees</w:t>
      </w:r>
    </w:p>
    <w:p w14:paraId="56AC9262" w14:textId="77777777" w:rsidR="00EE10A8" w:rsidRDefault="003B1AE2">
      <w:pPr>
        <w:pStyle w:val="Heading4"/>
      </w:pPr>
      <w:bookmarkStart w:id="11" w:name="step-3-uiux-design-and-front-end-console"/>
      <w:bookmarkEnd w:id="10"/>
      <w:r>
        <w:t>Step 3: UI/UX Design and Front-End Console</w:t>
      </w:r>
    </w:p>
    <w:p w14:paraId="56AC9263" w14:textId="77777777" w:rsidR="00EE10A8" w:rsidRDefault="003B1AE2">
      <w:pPr>
        <w:pStyle w:val="Compact"/>
        <w:numPr>
          <w:ilvl w:val="0"/>
          <w:numId w:val="17"/>
        </w:numPr>
      </w:pPr>
      <w:r>
        <w:t>Design UI mockups for:</w:t>
      </w:r>
    </w:p>
    <w:p w14:paraId="56AC9264" w14:textId="77777777" w:rsidR="00EE10A8" w:rsidRDefault="003B1AE2">
      <w:pPr>
        <w:pStyle w:val="Compact"/>
        <w:numPr>
          <w:ilvl w:val="1"/>
          <w:numId w:val="18"/>
        </w:numPr>
      </w:pPr>
      <w:r>
        <w:t>Conflict detection in proposal flow</w:t>
      </w:r>
    </w:p>
    <w:p w14:paraId="56AC9265" w14:textId="77777777" w:rsidR="00EE10A8" w:rsidRDefault="003B1AE2">
      <w:pPr>
        <w:pStyle w:val="Compact"/>
        <w:numPr>
          <w:ilvl w:val="1"/>
          <w:numId w:val="18"/>
        </w:numPr>
      </w:pPr>
      <w:r>
        <w:lastRenderedPageBreak/>
        <w:t>Sponsor metadata entry &amp; editing</w:t>
      </w:r>
    </w:p>
    <w:p w14:paraId="56AC9266" w14:textId="77777777" w:rsidR="00EE10A8" w:rsidRDefault="003B1AE2">
      <w:pPr>
        <w:pStyle w:val="Compact"/>
        <w:numPr>
          <w:ilvl w:val="1"/>
          <w:numId w:val="18"/>
        </w:numPr>
      </w:pPr>
      <w:r>
        <w:t>Heatmap and risk analytics display</w:t>
      </w:r>
    </w:p>
    <w:p w14:paraId="56AC9267" w14:textId="77777777" w:rsidR="00EE10A8" w:rsidRDefault="003B1AE2">
      <w:pPr>
        <w:pStyle w:val="Compact"/>
        <w:numPr>
          <w:ilvl w:val="0"/>
          <w:numId w:val="17"/>
        </w:numPr>
      </w:pPr>
      <w:r>
        <w:t>Build using React.js and REST APIs</w:t>
      </w:r>
    </w:p>
    <w:p w14:paraId="56AC9268" w14:textId="77777777" w:rsidR="00EE10A8" w:rsidRDefault="003B1AE2">
      <w:pPr>
        <w:pStyle w:val="Heading4"/>
      </w:pPr>
      <w:bookmarkStart w:id="12" w:name="step-4-real-time-alert-engine"/>
      <w:bookmarkEnd w:id="11"/>
      <w:r>
        <w:t>Step 4: Real-Time Alert Engine</w:t>
      </w:r>
    </w:p>
    <w:p w14:paraId="56AC9269" w14:textId="77777777" w:rsidR="00EE10A8" w:rsidRDefault="003B1AE2">
      <w:pPr>
        <w:pStyle w:val="Compact"/>
        <w:numPr>
          <w:ilvl w:val="0"/>
          <w:numId w:val="19"/>
        </w:numPr>
      </w:pPr>
      <w:r>
        <w:t>Build microservice to process user input and query for potential conflicts</w:t>
      </w:r>
    </w:p>
    <w:p w14:paraId="56AC926A" w14:textId="77777777" w:rsidR="00EE10A8" w:rsidRDefault="003B1AE2">
      <w:pPr>
        <w:pStyle w:val="Compact"/>
        <w:numPr>
          <w:ilvl w:val="0"/>
          <w:numId w:val="19"/>
        </w:numPr>
      </w:pPr>
      <w:r>
        <w:t>Enable Slack/email push alerts or in-app warnings</w:t>
      </w:r>
    </w:p>
    <w:p w14:paraId="56AC926B" w14:textId="77777777" w:rsidR="00EE10A8" w:rsidRDefault="003B1AE2">
      <w:pPr>
        <w:pStyle w:val="Compact"/>
        <w:numPr>
          <w:ilvl w:val="0"/>
          <w:numId w:val="19"/>
        </w:numPr>
      </w:pPr>
      <w:r>
        <w:t>Integrate with lead qualification &amp; proposal tools</w:t>
      </w:r>
    </w:p>
    <w:p w14:paraId="56AC926C" w14:textId="77777777" w:rsidR="00EE10A8" w:rsidRDefault="003B1AE2">
      <w:pPr>
        <w:pStyle w:val="Heading4"/>
      </w:pPr>
      <w:bookmarkStart w:id="13" w:name="step-5-aigenai-upgrade---phase-2"/>
      <w:bookmarkEnd w:id="12"/>
      <w:r>
        <w:t>Step 5: AI/GenAI Upgrade - Phase 2</w:t>
      </w:r>
    </w:p>
    <w:p w14:paraId="56AC926D" w14:textId="77777777" w:rsidR="00EE10A8" w:rsidRDefault="003B1AE2">
      <w:pPr>
        <w:pStyle w:val="Compact"/>
        <w:numPr>
          <w:ilvl w:val="0"/>
          <w:numId w:val="20"/>
        </w:numPr>
      </w:pPr>
      <w:r>
        <w:t>Extract contract text and clauses (OCR/NLP pipelines)</w:t>
      </w:r>
    </w:p>
    <w:p w14:paraId="56AC926E" w14:textId="77777777" w:rsidR="00EE10A8" w:rsidRDefault="003B1AE2">
      <w:pPr>
        <w:pStyle w:val="Compact"/>
        <w:numPr>
          <w:ilvl w:val="0"/>
          <w:numId w:val="20"/>
        </w:numPr>
      </w:pPr>
      <w:r>
        <w:t>Generate embeddings for categories and activation clauses</w:t>
      </w:r>
    </w:p>
    <w:p w14:paraId="56AC926F" w14:textId="77777777" w:rsidR="00EE10A8" w:rsidRDefault="003B1AE2">
      <w:pPr>
        <w:pStyle w:val="Compact"/>
        <w:numPr>
          <w:ilvl w:val="0"/>
          <w:numId w:val="20"/>
        </w:numPr>
      </w:pPr>
      <w:r>
        <w:t>Train GenAI model to suggest conflicts based on latent similarities</w:t>
      </w:r>
    </w:p>
    <w:p w14:paraId="56AC9270" w14:textId="77777777" w:rsidR="00EE10A8" w:rsidRDefault="003B1AE2">
      <w:pPr>
        <w:pStyle w:val="Compact"/>
        <w:numPr>
          <w:ilvl w:val="0"/>
          <w:numId w:val="20"/>
        </w:numPr>
      </w:pPr>
      <w:r>
        <w:t>Use LangChain, Pinecone, or FAISS for similarity search</w:t>
      </w:r>
    </w:p>
    <w:p w14:paraId="56AC9271" w14:textId="77777777" w:rsidR="00EE10A8" w:rsidRDefault="003B1AE2">
      <w:pPr>
        <w:pStyle w:val="Heading4"/>
      </w:pPr>
      <w:bookmarkStart w:id="14" w:name="step-6-visualization-dashboard"/>
      <w:bookmarkEnd w:id="13"/>
      <w:r>
        <w:t>Step 6: Visualization Dashboard</w:t>
      </w:r>
    </w:p>
    <w:p w14:paraId="56AC9272" w14:textId="77777777" w:rsidR="00EE10A8" w:rsidRDefault="003B1AE2">
      <w:pPr>
        <w:pStyle w:val="Compact"/>
        <w:numPr>
          <w:ilvl w:val="0"/>
          <w:numId w:val="21"/>
        </w:numPr>
      </w:pPr>
      <w:r>
        <w:t>Build Tableau workbook or lightweight React heatmap layer</w:t>
      </w:r>
    </w:p>
    <w:p w14:paraId="56AC9273" w14:textId="77777777" w:rsidR="00EE10A8" w:rsidRDefault="003B1AE2">
      <w:pPr>
        <w:pStyle w:val="Compact"/>
        <w:numPr>
          <w:ilvl w:val="0"/>
          <w:numId w:val="21"/>
        </w:numPr>
      </w:pPr>
      <w:r>
        <w:t>Visualize conflict hotspots and risk scores in geographic and event dimensions</w:t>
      </w:r>
    </w:p>
    <w:p w14:paraId="56AC9274" w14:textId="77777777" w:rsidR="00EE10A8" w:rsidRDefault="003B1AE2">
      <w:pPr>
        <w:pStyle w:val="Compact"/>
        <w:numPr>
          <w:ilvl w:val="0"/>
          <w:numId w:val="21"/>
        </w:numPr>
      </w:pPr>
      <w:r>
        <w:t>Enable filters for category, time range, exclusivity, etc.</w:t>
      </w:r>
    </w:p>
    <w:p w14:paraId="56AC9275" w14:textId="77777777" w:rsidR="00EE10A8" w:rsidRDefault="003B1AE2">
      <w:pPr>
        <w:pStyle w:val="Heading4"/>
      </w:pPr>
      <w:bookmarkStart w:id="15" w:name="step-7-system-integration"/>
      <w:bookmarkEnd w:id="14"/>
      <w:r>
        <w:t>Step 7: System Integration</w:t>
      </w:r>
    </w:p>
    <w:p w14:paraId="56AC9276" w14:textId="77777777" w:rsidR="00EE10A8" w:rsidRDefault="003B1AE2">
      <w:pPr>
        <w:pStyle w:val="Compact"/>
        <w:numPr>
          <w:ilvl w:val="0"/>
          <w:numId w:val="22"/>
        </w:numPr>
      </w:pPr>
      <w:r>
        <w:t>Sync with Opportunity Matrix and Proposal Engine via REST/GraphQL APIs</w:t>
      </w:r>
    </w:p>
    <w:p w14:paraId="56AC9277" w14:textId="77777777" w:rsidR="00EE10A8" w:rsidRDefault="003B1AE2">
      <w:pPr>
        <w:pStyle w:val="Compact"/>
        <w:numPr>
          <w:ilvl w:val="0"/>
          <w:numId w:val="22"/>
        </w:numPr>
      </w:pPr>
      <w:r>
        <w:t>Enable real-time lookups and metadata sharing</w:t>
      </w:r>
    </w:p>
    <w:p w14:paraId="56AC9278" w14:textId="77777777" w:rsidR="00EE10A8" w:rsidRDefault="003B1AE2">
      <w:pPr>
        <w:pStyle w:val="Compact"/>
        <w:numPr>
          <w:ilvl w:val="0"/>
          <w:numId w:val="22"/>
        </w:numPr>
      </w:pPr>
      <w:r>
        <w:t>Schedule nightly sync jobs and audit trails</w:t>
      </w:r>
    </w:p>
    <w:p w14:paraId="56AC9279" w14:textId="77777777" w:rsidR="00EE10A8" w:rsidRDefault="003B1AE2">
      <w:pPr>
        <w:pStyle w:val="Heading4"/>
      </w:pPr>
      <w:bookmarkStart w:id="16" w:name="step-8-qa-uat-and-pilot-deployment"/>
      <w:bookmarkEnd w:id="15"/>
      <w:r>
        <w:t>Step 8: QA, UAT, and Pilot Deployment</w:t>
      </w:r>
    </w:p>
    <w:p w14:paraId="56AC927A" w14:textId="77777777" w:rsidR="00EE10A8" w:rsidRDefault="003B1AE2">
      <w:pPr>
        <w:pStyle w:val="Compact"/>
        <w:numPr>
          <w:ilvl w:val="0"/>
          <w:numId w:val="23"/>
        </w:numPr>
      </w:pPr>
      <w:r>
        <w:t>Run tests for detection accuracy, system latency, and UX flows</w:t>
      </w:r>
    </w:p>
    <w:p w14:paraId="56AC927B" w14:textId="77777777" w:rsidR="00EE10A8" w:rsidRDefault="003B1AE2">
      <w:pPr>
        <w:pStyle w:val="Compact"/>
        <w:numPr>
          <w:ilvl w:val="0"/>
          <w:numId w:val="23"/>
        </w:numPr>
      </w:pPr>
      <w:r>
        <w:t>Pilot with internal sales/commercial teams and refine based on feedback</w:t>
      </w:r>
    </w:p>
    <w:p w14:paraId="56AC927C" w14:textId="77777777" w:rsidR="00EE10A8" w:rsidRDefault="003B1AE2">
      <w:pPr>
        <w:pStyle w:val="Heading4"/>
      </w:pPr>
      <w:bookmarkStart w:id="17" w:name="step-9-deployment-monitoring"/>
      <w:bookmarkEnd w:id="16"/>
      <w:r>
        <w:t>Step 9: Deployment &amp; Monitoring</w:t>
      </w:r>
    </w:p>
    <w:p w14:paraId="56AC927D" w14:textId="77777777" w:rsidR="00EE10A8" w:rsidRDefault="003B1AE2">
      <w:pPr>
        <w:pStyle w:val="Compact"/>
        <w:numPr>
          <w:ilvl w:val="0"/>
          <w:numId w:val="24"/>
        </w:numPr>
      </w:pPr>
      <w:r>
        <w:t>Deploy on Kubernetes or Docker Swarm</w:t>
      </w:r>
    </w:p>
    <w:p w14:paraId="56AC927E" w14:textId="77777777" w:rsidR="00EE10A8" w:rsidRDefault="003B1AE2">
      <w:pPr>
        <w:pStyle w:val="Compact"/>
        <w:numPr>
          <w:ilvl w:val="0"/>
          <w:numId w:val="24"/>
        </w:numPr>
      </w:pPr>
      <w:r>
        <w:t>Enable performance monitoring with Prometheus + Grafana</w:t>
      </w:r>
    </w:p>
    <w:p w14:paraId="56AC927F" w14:textId="77777777" w:rsidR="00EE10A8" w:rsidRDefault="003B1AE2">
      <w:pPr>
        <w:pStyle w:val="Compact"/>
        <w:numPr>
          <w:ilvl w:val="0"/>
          <w:numId w:val="24"/>
        </w:numPr>
      </w:pPr>
      <w:r>
        <w:t>Implement error logging and alerts</w:t>
      </w:r>
    </w:p>
    <w:p w14:paraId="56AC9280" w14:textId="77777777" w:rsidR="00EE10A8" w:rsidRDefault="003B1AE2">
      <w:r>
        <w:pict w14:anchorId="56AC92A8">
          <v:rect id="_x0000_i1028" style="width:0;height:1.5pt" o:hralign="center" o:hrstd="t" o:hr="t"/>
        </w:pict>
      </w:r>
    </w:p>
    <w:p w14:paraId="56AC9281" w14:textId="77777777" w:rsidR="00EE10A8" w:rsidRDefault="003B1AE2">
      <w:pPr>
        <w:pStyle w:val="Heading3"/>
      </w:pPr>
      <w:bookmarkStart w:id="18" w:name="non-functional-requirements"/>
      <w:bookmarkEnd w:id="17"/>
      <w:bookmarkEnd w:id="8"/>
      <w:r>
        <w:rPr>
          <w:b/>
          <w:bCs/>
        </w:rPr>
        <w:t>4. Non-Functional Requirements</w:t>
      </w:r>
    </w:p>
    <w:p w14:paraId="56AC9282" w14:textId="77777777" w:rsidR="00EE10A8" w:rsidRDefault="003B1AE2">
      <w:pPr>
        <w:pStyle w:val="Compact"/>
        <w:numPr>
          <w:ilvl w:val="0"/>
          <w:numId w:val="25"/>
        </w:numPr>
      </w:pPr>
      <w:r>
        <w:rPr>
          <w:b/>
          <w:bCs/>
        </w:rPr>
        <w:t>Security:</w:t>
      </w:r>
      <w:r>
        <w:t xml:space="preserve"> Role-based access control, encryption, audit logging</w:t>
      </w:r>
    </w:p>
    <w:p w14:paraId="56AC9283" w14:textId="77777777" w:rsidR="00EE10A8" w:rsidRDefault="003B1AE2">
      <w:pPr>
        <w:pStyle w:val="Compact"/>
        <w:numPr>
          <w:ilvl w:val="0"/>
          <w:numId w:val="25"/>
        </w:numPr>
      </w:pPr>
      <w:r>
        <w:rPr>
          <w:b/>
          <w:bCs/>
        </w:rPr>
        <w:t>Performance:</w:t>
      </w:r>
      <w:r>
        <w:t xml:space="preserve"> Conflict detection within 2 seconds per query</w:t>
      </w:r>
    </w:p>
    <w:p w14:paraId="56AC9284" w14:textId="77777777" w:rsidR="00EE10A8" w:rsidRDefault="003B1AE2">
      <w:pPr>
        <w:pStyle w:val="Compact"/>
        <w:numPr>
          <w:ilvl w:val="0"/>
          <w:numId w:val="25"/>
        </w:numPr>
      </w:pPr>
      <w:r>
        <w:rPr>
          <w:b/>
          <w:bCs/>
        </w:rPr>
        <w:t>Scalability:</w:t>
      </w:r>
      <w:r>
        <w:t xml:space="preserve"> Handle up to 10,000 active sponsors and concurrent proposals</w:t>
      </w:r>
    </w:p>
    <w:p w14:paraId="56AC9285" w14:textId="77777777" w:rsidR="00EE10A8" w:rsidRDefault="003B1AE2">
      <w:pPr>
        <w:pStyle w:val="Compact"/>
        <w:numPr>
          <w:ilvl w:val="0"/>
          <w:numId w:val="25"/>
        </w:numPr>
      </w:pPr>
      <w:r>
        <w:rPr>
          <w:b/>
          <w:bCs/>
        </w:rPr>
        <w:t>Compliance:</w:t>
      </w:r>
      <w:r>
        <w:t xml:space="preserve"> Contract confidentiality, data access policies</w:t>
      </w:r>
    </w:p>
    <w:p w14:paraId="6F4D683C" w14:textId="25B5ED42" w:rsidR="00EC045E" w:rsidRDefault="003B1AE2" w:rsidP="00EC045E">
      <w:r>
        <w:pict w14:anchorId="56AC92A9">
          <v:rect id="_x0000_i1035" style="width:0;height:1.5pt" o:hralign="center" o:bullet="t" o:hrstd="t" o:hr="t"/>
        </w:pict>
      </w:r>
      <w:bookmarkStart w:id="19" w:name="tech-stack-summary"/>
      <w:bookmarkEnd w:id="18"/>
    </w:p>
    <w:p w14:paraId="0CD4D513" w14:textId="77777777" w:rsidR="00EC045E" w:rsidRDefault="00EC045E" w:rsidP="00EC045E">
      <w:pPr>
        <w:rPr>
          <w:b/>
          <w:bCs/>
        </w:rPr>
      </w:pPr>
    </w:p>
    <w:p w14:paraId="56AC9287" w14:textId="0B26EC8C" w:rsidR="00EE10A8" w:rsidRDefault="003B1AE2">
      <w:pPr>
        <w:pStyle w:val="Heading3"/>
      </w:pPr>
      <w:r>
        <w:rPr>
          <w:b/>
          <w:bCs/>
        </w:rPr>
        <w:lastRenderedPageBreak/>
        <w:t>5</w:t>
      </w:r>
      <w:r>
        <w:rPr>
          <w:b/>
          <w:bCs/>
        </w:rPr>
        <w:t>. Tech Stack Summary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44"/>
        <w:gridCol w:w="5672"/>
      </w:tblGrid>
      <w:tr w:rsidR="00EE10A8" w14:paraId="56AC928A" w14:textId="77777777" w:rsidTr="000A79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6AC9288" w14:textId="77777777" w:rsidR="00EE10A8" w:rsidRDefault="003B1AE2">
            <w:pPr>
              <w:pStyle w:val="Compact"/>
            </w:pPr>
            <w:r>
              <w:t>Component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AC9289" w14:textId="77777777" w:rsidR="00EE10A8" w:rsidRDefault="003B1AE2">
            <w:pPr>
              <w:pStyle w:val="Compact"/>
            </w:pPr>
            <w:r>
              <w:t>Technology</w:t>
            </w:r>
          </w:p>
        </w:tc>
      </w:tr>
      <w:tr w:rsidR="00EE10A8" w14:paraId="56AC928D" w14:textId="77777777" w:rsidTr="000A7976">
        <w:tc>
          <w:tcPr>
            <w:tcW w:w="0" w:type="auto"/>
          </w:tcPr>
          <w:p w14:paraId="56AC928B" w14:textId="77777777" w:rsidR="00EE10A8" w:rsidRDefault="003B1AE2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56AC928C" w14:textId="77777777" w:rsidR="00EE10A8" w:rsidRDefault="003B1AE2">
            <w:pPr>
              <w:pStyle w:val="Compact"/>
            </w:pPr>
            <w:r>
              <w:t>React.js, Tailwind UI</w:t>
            </w:r>
          </w:p>
        </w:tc>
      </w:tr>
      <w:tr w:rsidR="00EE10A8" w14:paraId="56AC9290" w14:textId="77777777" w:rsidTr="000A7976">
        <w:tc>
          <w:tcPr>
            <w:tcW w:w="0" w:type="auto"/>
          </w:tcPr>
          <w:p w14:paraId="56AC928E" w14:textId="77777777" w:rsidR="00EE10A8" w:rsidRDefault="003B1AE2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6AC928F" w14:textId="77777777" w:rsidR="00EE10A8" w:rsidRDefault="003B1AE2">
            <w:pPr>
              <w:pStyle w:val="Compact"/>
            </w:pPr>
            <w:r>
              <w:t>Python (FastAPI), Node.js</w:t>
            </w:r>
          </w:p>
        </w:tc>
      </w:tr>
      <w:tr w:rsidR="00EE10A8" w14:paraId="56AC9293" w14:textId="77777777" w:rsidTr="000A7976">
        <w:tc>
          <w:tcPr>
            <w:tcW w:w="0" w:type="auto"/>
          </w:tcPr>
          <w:p w14:paraId="56AC9291" w14:textId="77777777" w:rsidR="00EE10A8" w:rsidRDefault="003B1AE2">
            <w:pPr>
              <w:pStyle w:val="Compact"/>
            </w:pPr>
            <w:r>
              <w:t>AI/ML</w:t>
            </w:r>
          </w:p>
        </w:tc>
        <w:tc>
          <w:tcPr>
            <w:tcW w:w="0" w:type="auto"/>
          </w:tcPr>
          <w:p w14:paraId="56AC9292" w14:textId="77777777" w:rsidR="00EE10A8" w:rsidRDefault="003B1AE2">
            <w:pPr>
              <w:pStyle w:val="Compact"/>
            </w:pPr>
            <w:r>
              <w:t>OpenAI, HuggingFace, LangChain, BERT embeddings</w:t>
            </w:r>
          </w:p>
        </w:tc>
      </w:tr>
      <w:tr w:rsidR="00EE10A8" w14:paraId="56AC9296" w14:textId="77777777" w:rsidTr="000A7976">
        <w:tc>
          <w:tcPr>
            <w:tcW w:w="0" w:type="auto"/>
          </w:tcPr>
          <w:p w14:paraId="56AC9294" w14:textId="77777777" w:rsidR="00EE10A8" w:rsidRDefault="003B1AE2">
            <w:pPr>
              <w:pStyle w:val="Compact"/>
            </w:pPr>
            <w:r>
              <w:t>Data Store</w:t>
            </w:r>
          </w:p>
        </w:tc>
        <w:tc>
          <w:tcPr>
            <w:tcW w:w="0" w:type="auto"/>
          </w:tcPr>
          <w:p w14:paraId="56AC9295" w14:textId="77777777" w:rsidR="00EE10A8" w:rsidRDefault="003B1AE2">
            <w:pPr>
              <w:pStyle w:val="Compact"/>
            </w:pPr>
            <w:r>
              <w:t>PostgreSQL, MongoDB</w:t>
            </w:r>
          </w:p>
        </w:tc>
      </w:tr>
      <w:tr w:rsidR="00EE10A8" w14:paraId="56AC9299" w14:textId="77777777" w:rsidTr="000A7976">
        <w:tc>
          <w:tcPr>
            <w:tcW w:w="0" w:type="auto"/>
          </w:tcPr>
          <w:p w14:paraId="56AC9297" w14:textId="77777777" w:rsidR="00EE10A8" w:rsidRDefault="003B1AE2">
            <w:pPr>
              <w:pStyle w:val="Compact"/>
            </w:pPr>
            <w:r>
              <w:t>Search</w:t>
            </w:r>
          </w:p>
        </w:tc>
        <w:tc>
          <w:tcPr>
            <w:tcW w:w="0" w:type="auto"/>
          </w:tcPr>
          <w:p w14:paraId="56AC9298" w14:textId="77777777" w:rsidR="00EE10A8" w:rsidRDefault="003B1AE2">
            <w:pPr>
              <w:pStyle w:val="Compact"/>
            </w:pPr>
            <w:r>
              <w:t>Pinecone, FAISS</w:t>
            </w:r>
          </w:p>
        </w:tc>
      </w:tr>
      <w:tr w:rsidR="00EE10A8" w14:paraId="56AC929C" w14:textId="77777777" w:rsidTr="000A7976">
        <w:tc>
          <w:tcPr>
            <w:tcW w:w="0" w:type="auto"/>
          </w:tcPr>
          <w:p w14:paraId="56AC929A" w14:textId="77777777" w:rsidR="00EE10A8" w:rsidRDefault="003B1AE2">
            <w:pPr>
              <w:pStyle w:val="Compact"/>
            </w:pPr>
            <w:r>
              <w:t>Visualization</w:t>
            </w:r>
          </w:p>
        </w:tc>
        <w:tc>
          <w:tcPr>
            <w:tcW w:w="0" w:type="auto"/>
          </w:tcPr>
          <w:p w14:paraId="56AC929B" w14:textId="77777777" w:rsidR="00EE10A8" w:rsidRDefault="003B1AE2">
            <w:pPr>
              <w:pStyle w:val="Compact"/>
            </w:pPr>
            <w:r>
              <w:t>Tableau, D3.js, Chart.js</w:t>
            </w:r>
          </w:p>
        </w:tc>
      </w:tr>
      <w:tr w:rsidR="00EE10A8" w14:paraId="56AC929F" w14:textId="77777777" w:rsidTr="000A7976">
        <w:tc>
          <w:tcPr>
            <w:tcW w:w="0" w:type="auto"/>
          </w:tcPr>
          <w:p w14:paraId="56AC929D" w14:textId="77777777" w:rsidR="00EE10A8" w:rsidRDefault="003B1AE2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56AC929E" w14:textId="77777777" w:rsidR="00EE10A8" w:rsidRDefault="003B1AE2">
            <w:pPr>
              <w:pStyle w:val="Compact"/>
            </w:pPr>
            <w:r>
              <w:t>Docker, Kubernetes, AWS/GCP</w:t>
            </w:r>
          </w:p>
        </w:tc>
      </w:tr>
      <w:tr w:rsidR="00EE10A8" w14:paraId="56AC92A2" w14:textId="77777777" w:rsidTr="000A7976">
        <w:tc>
          <w:tcPr>
            <w:tcW w:w="0" w:type="auto"/>
          </w:tcPr>
          <w:p w14:paraId="56AC92A0" w14:textId="77777777" w:rsidR="00EE10A8" w:rsidRDefault="003B1AE2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56AC92A1" w14:textId="77777777" w:rsidR="00EE10A8" w:rsidRDefault="003B1AE2">
            <w:pPr>
              <w:pStyle w:val="Compact"/>
            </w:pPr>
            <w:r>
              <w:t>Grafana, Prometheus, ELK Stack</w:t>
            </w:r>
          </w:p>
        </w:tc>
      </w:tr>
      <w:bookmarkEnd w:id="19"/>
    </w:tbl>
    <w:p w14:paraId="56AC92A4" w14:textId="429DBBF0" w:rsidR="00EE10A8" w:rsidRDefault="00EE10A8">
      <w:pPr>
        <w:pStyle w:val="FirstParagraph"/>
      </w:pPr>
    </w:p>
    <w:sectPr w:rsidR="00EE10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6AE087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3EA1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9889808">
    <w:abstractNumId w:val="0"/>
  </w:num>
  <w:num w:numId="2" w16cid:durableId="1767461471">
    <w:abstractNumId w:val="1"/>
  </w:num>
  <w:num w:numId="3" w16cid:durableId="2106917279">
    <w:abstractNumId w:val="1"/>
  </w:num>
  <w:num w:numId="4" w16cid:durableId="311494347">
    <w:abstractNumId w:val="1"/>
  </w:num>
  <w:num w:numId="5" w16cid:durableId="1646427928">
    <w:abstractNumId w:val="1"/>
  </w:num>
  <w:num w:numId="6" w16cid:durableId="1919166981">
    <w:abstractNumId w:val="1"/>
  </w:num>
  <w:num w:numId="7" w16cid:durableId="104007151">
    <w:abstractNumId w:val="1"/>
  </w:num>
  <w:num w:numId="8" w16cid:durableId="411008600">
    <w:abstractNumId w:val="1"/>
  </w:num>
  <w:num w:numId="9" w16cid:durableId="669140735">
    <w:abstractNumId w:val="1"/>
  </w:num>
  <w:num w:numId="10" w16cid:durableId="472796831">
    <w:abstractNumId w:val="1"/>
  </w:num>
  <w:num w:numId="11" w16cid:durableId="2073456631">
    <w:abstractNumId w:val="1"/>
  </w:num>
  <w:num w:numId="12" w16cid:durableId="468786448">
    <w:abstractNumId w:val="1"/>
  </w:num>
  <w:num w:numId="13" w16cid:durableId="714306952">
    <w:abstractNumId w:val="1"/>
  </w:num>
  <w:num w:numId="14" w16cid:durableId="1495871866">
    <w:abstractNumId w:val="1"/>
  </w:num>
  <w:num w:numId="15" w16cid:durableId="184250623">
    <w:abstractNumId w:val="1"/>
  </w:num>
  <w:num w:numId="16" w16cid:durableId="850608138">
    <w:abstractNumId w:val="1"/>
  </w:num>
  <w:num w:numId="17" w16cid:durableId="1253851307">
    <w:abstractNumId w:val="1"/>
  </w:num>
  <w:num w:numId="18" w16cid:durableId="2073116707">
    <w:abstractNumId w:val="1"/>
  </w:num>
  <w:num w:numId="19" w16cid:durableId="994651486">
    <w:abstractNumId w:val="1"/>
  </w:num>
  <w:num w:numId="20" w16cid:durableId="1664896469">
    <w:abstractNumId w:val="1"/>
  </w:num>
  <w:num w:numId="21" w16cid:durableId="450831200">
    <w:abstractNumId w:val="1"/>
  </w:num>
  <w:num w:numId="22" w16cid:durableId="2118986998">
    <w:abstractNumId w:val="1"/>
  </w:num>
  <w:num w:numId="23" w16cid:durableId="1686444086">
    <w:abstractNumId w:val="1"/>
  </w:num>
  <w:num w:numId="24" w16cid:durableId="1341154733">
    <w:abstractNumId w:val="1"/>
  </w:num>
  <w:num w:numId="25" w16cid:durableId="1002775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0A8"/>
    <w:rsid w:val="000A7976"/>
    <w:rsid w:val="003B1AE2"/>
    <w:rsid w:val="00691E18"/>
    <w:rsid w:val="006B0C53"/>
    <w:rsid w:val="00C257C0"/>
    <w:rsid w:val="00C9553C"/>
    <w:rsid w:val="00EC045E"/>
    <w:rsid w:val="00EE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6AC922E"/>
  <w15:docId w15:val="{82FC7CCC-18BB-44B7-A163-66D10164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Dr Arindam Ghosh</cp:lastModifiedBy>
  <cp:revision>7</cp:revision>
  <dcterms:created xsi:type="dcterms:W3CDTF">2025-07-30T20:43:00Z</dcterms:created>
  <dcterms:modified xsi:type="dcterms:W3CDTF">2025-07-30T20:49:00Z</dcterms:modified>
</cp:coreProperties>
</file>