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EC99" w14:textId="77777777" w:rsidR="00C348EC" w:rsidRDefault="00845D30">
      <w:pPr>
        <w:pStyle w:val="Heading1"/>
      </w:pPr>
      <w:r>
        <w:t>Meeting Notes – Partnerships</w:t>
      </w:r>
    </w:p>
    <w:p w14:paraId="2B508958" w14:textId="77777777" w:rsidR="00C348EC" w:rsidRDefault="00845D30">
      <w:pPr>
        <w:pStyle w:val="Heading2"/>
      </w:pPr>
      <w:r>
        <w:t>1) Partnerships – Ryan</w:t>
      </w:r>
    </w:p>
    <w:p w14:paraId="4BB1ADB0" w14:textId="77777777" w:rsidR="00C348EC" w:rsidRDefault="00845D30">
      <w:pPr>
        <w:pStyle w:val="ListBullet"/>
      </w:pPr>
      <w:r>
        <w:t>Technical Integration</w:t>
      </w:r>
    </w:p>
    <w:p w14:paraId="7A612608" w14:textId="77777777" w:rsidR="00C348EC" w:rsidRDefault="00845D30">
      <w:pPr>
        <w:pStyle w:val="ListBullet"/>
      </w:pPr>
      <w:r>
        <w:t>Activation</w:t>
      </w:r>
    </w:p>
    <w:p w14:paraId="0DBA8A1D" w14:textId="77777777" w:rsidR="00834FD4" w:rsidRDefault="00845D30" w:rsidP="00834FD4">
      <w:pPr>
        <w:pStyle w:val="ListBullet"/>
      </w:pPr>
      <w:r>
        <w:t>Strategy &amp; Business Development</w:t>
      </w:r>
    </w:p>
    <w:p w14:paraId="31128419" w14:textId="052C40B1" w:rsidR="00C348EC" w:rsidRDefault="00845D30" w:rsidP="00834FD4">
      <w:pPr>
        <w:pStyle w:val="ListBullet"/>
      </w:pPr>
      <w:r>
        <w:t>Exclusivity &amp; Commercials</w:t>
      </w:r>
    </w:p>
    <w:p w14:paraId="2E62758B" w14:textId="77777777" w:rsidR="00C348EC" w:rsidRDefault="00845D30">
      <w:pPr>
        <w:pStyle w:val="ListBullet"/>
      </w:pPr>
      <w:r>
        <w:t>E</w:t>
      </w:r>
      <w:r>
        <w:t>xclusivity – Dow Material Science</w:t>
      </w:r>
    </w:p>
    <w:p w14:paraId="124433C2" w14:textId="77777777" w:rsidR="00C348EC" w:rsidRDefault="00845D30">
      <w:pPr>
        <w:pStyle w:val="ListBullet"/>
      </w:pPr>
      <w:r>
        <w:t>Commercials – Metric Success (KPIs), Arrangements</w:t>
      </w:r>
    </w:p>
    <w:p w14:paraId="6DB49CF2" w14:textId="77777777" w:rsidR="00C348EC" w:rsidRDefault="00845D30">
      <w:pPr>
        <w:pStyle w:val="ListBullet"/>
      </w:pPr>
      <w:r>
        <w:t>Existing JLR Networking Ecosystem</w:t>
      </w:r>
    </w:p>
    <w:p w14:paraId="44F5D43E" w14:textId="77777777" w:rsidR="00C348EC" w:rsidRDefault="00845D30">
      <w:pPr>
        <w:pStyle w:val="ListBullet"/>
      </w:pPr>
      <w:r>
        <w:t>Unique to Formula E</w:t>
      </w:r>
    </w:p>
    <w:p w14:paraId="25DC30C2" w14:textId="77777777" w:rsidR="00C348EC" w:rsidRDefault="00845D30">
      <w:pPr>
        <w:pStyle w:val="ListBullet"/>
      </w:pPr>
      <w:r>
        <w:t>Cold outreach</w:t>
      </w:r>
    </w:p>
    <w:p w14:paraId="0B473AFA" w14:textId="77777777" w:rsidR="00C348EC" w:rsidRDefault="00845D30">
      <w:pPr>
        <w:pStyle w:val="ListBullet"/>
      </w:pPr>
      <w:r>
        <w:t>Use Case – Best markets and best trends</w:t>
      </w:r>
    </w:p>
    <w:p w14:paraId="250CC421" w14:textId="77777777" w:rsidR="00C348EC" w:rsidRDefault="00845D30">
      <w:pPr>
        <w:pStyle w:val="ListBullet"/>
      </w:pPr>
      <w:r>
        <w:t>Monetary Commitment</w:t>
      </w:r>
    </w:p>
    <w:p w14:paraId="75CCE6F3" w14:textId="77777777" w:rsidR="00C348EC" w:rsidRDefault="00845D30">
      <w:pPr>
        <w:pStyle w:val="ListBullet"/>
      </w:pPr>
      <w:r>
        <w:t>Brand fitting</w:t>
      </w:r>
    </w:p>
    <w:p w14:paraId="50C4E49F" w14:textId="77777777" w:rsidR="00C348EC" w:rsidRDefault="00845D30">
      <w:pPr>
        <w:pStyle w:val="ListBullet"/>
      </w:pPr>
      <w:r>
        <w:t>Tracking of all these live conversations (Salesforce ideally)</w:t>
      </w:r>
    </w:p>
    <w:sectPr w:rsidR="00C34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580436">
    <w:abstractNumId w:val="8"/>
  </w:num>
  <w:num w:numId="2" w16cid:durableId="1562519702">
    <w:abstractNumId w:val="6"/>
  </w:num>
  <w:num w:numId="3" w16cid:durableId="301233817">
    <w:abstractNumId w:val="5"/>
  </w:num>
  <w:num w:numId="4" w16cid:durableId="1065104667">
    <w:abstractNumId w:val="4"/>
  </w:num>
  <w:num w:numId="5" w16cid:durableId="351759952">
    <w:abstractNumId w:val="7"/>
  </w:num>
  <w:num w:numId="6" w16cid:durableId="1818959440">
    <w:abstractNumId w:val="3"/>
  </w:num>
  <w:num w:numId="7" w16cid:durableId="590309637">
    <w:abstractNumId w:val="2"/>
  </w:num>
  <w:num w:numId="8" w16cid:durableId="1927491799">
    <w:abstractNumId w:val="1"/>
  </w:num>
  <w:num w:numId="9" w16cid:durableId="147891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FD4"/>
    <w:rsid w:val="00845D30"/>
    <w:rsid w:val="00AA1D8D"/>
    <w:rsid w:val="00B47730"/>
    <w:rsid w:val="00C348EC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3</cp:revision>
  <dcterms:created xsi:type="dcterms:W3CDTF">2013-12-23T23:15:00Z</dcterms:created>
  <dcterms:modified xsi:type="dcterms:W3CDTF">2025-03-31T12:39:00Z</dcterms:modified>
  <cp:category/>
</cp:coreProperties>
</file>