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9A53" w14:textId="77777777" w:rsidR="00244383" w:rsidRDefault="00000000" w:rsidP="00244383">
      <w:pPr>
        <w:pStyle w:val="Heading1"/>
        <w:spacing w:before="0"/>
        <w:jc w:val="center"/>
        <w:rPr>
          <w:sz w:val="40"/>
          <w:szCs w:val="40"/>
        </w:rPr>
      </w:pPr>
      <w:r w:rsidRPr="00244383">
        <w:rPr>
          <w:sz w:val="40"/>
          <w:szCs w:val="40"/>
        </w:rPr>
        <w:t>Technical Specification Document</w:t>
      </w:r>
      <w:r w:rsidR="00244383">
        <w:rPr>
          <w:sz w:val="40"/>
          <w:szCs w:val="40"/>
        </w:rPr>
        <w:t xml:space="preserve"> for </w:t>
      </w:r>
    </w:p>
    <w:p w14:paraId="21980BF5" w14:textId="5F193058" w:rsidR="00DC7BBC" w:rsidRPr="00244383" w:rsidRDefault="00244383" w:rsidP="00244383">
      <w:pPr>
        <w:pStyle w:val="Heading1"/>
        <w:spacing w:before="0"/>
        <w:jc w:val="center"/>
        <w:rPr>
          <w:sz w:val="40"/>
          <w:szCs w:val="40"/>
        </w:rPr>
      </w:pPr>
      <w:r w:rsidRPr="00244383">
        <w:rPr>
          <w:sz w:val="40"/>
          <w:szCs w:val="40"/>
        </w:rPr>
        <w:t>Regulatory Intelligence &amp; Appeal Assistant</w:t>
      </w:r>
    </w:p>
    <w:p w14:paraId="59ACDC69" w14:textId="77777777" w:rsidR="00244383" w:rsidRDefault="00244383"/>
    <w:p w14:paraId="28037D36" w14:textId="27F413EB" w:rsidR="00DC7BBC" w:rsidRDefault="00000000">
      <w:r w:rsidRPr="00244383">
        <w:rPr>
          <w:b/>
          <w:bCs/>
        </w:rPr>
        <w:t>Purpose:</w:t>
      </w:r>
      <w:r>
        <w:t xml:space="preserve"> An AI-enabled solution that streamlines regulation monitoring and supports timely appeal decisions in motorsports (e.g., Formula E, FIA).</w:t>
      </w:r>
    </w:p>
    <w:p w14:paraId="28E73C90" w14:textId="77777777" w:rsidR="00DC7BBC" w:rsidRDefault="00000000">
      <w:pPr>
        <w:pStyle w:val="Heading2"/>
      </w:pPr>
      <w:r>
        <w:t>1. Solution Overview</w:t>
      </w:r>
    </w:p>
    <w:p w14:paraId="4A0B1FC7" w14:textId="77777777" w:rsidR="00DC7BBC" w:rsidRDefault="00000000">
      <w:r>
        <w:t>The 'Regulatory Intelligence &amp; Appeal Assistant' enables legal, compliance, and motorsport operations teams to:</w:t>
      </w:r>
      <w:r>
        <w:br/>
        <w:t>- Continuously ingest regulatory updates from the FIA and steward reports.</w:t>
      </w:r>
      <w:r>
        <w:br/>
        <w:t>- Translate and structure documents into machine-readable insights.</w:t>
      </w:r>
      <w:r>
        <w:br/>
        <w:t>- Tag clauses and map them to sponsorship/contract implications.</w:t>
      </w:r>
      <w:r>
        <w:br/>
        <w:t>- Assist appeal teams with contextualized recommendations and references.</w:t>
      </w:r>
      <w:r>
        <w:br/>
        <w:t>- Push alerts when decisions or rules affect the commercial or operational landscape.</w:t>
      </w:r>
    </w:p>
    <w:p w14:paraId="27CEE95D" w14:textId="77777777" w:rsidR="00DC7BBC" w:rsidRDefault="00000000">
      <w:pPr>
        <w:pStyle w:val="Heading2"/>
      </w:pPr>
      <w:r>
        <w:t>2. Core Modules &amp; Architecture</w:t>
      </w:r>
    </w:p>
    <w:p w14:paraId="47DB66FB" w14:textId="77777777" w:rsidR="00DC7BBC" w:rsidRDefault="00000000">
      <w:r>
        <w:t>[Architecture Diagram Placeholder: A layered architecture from UI to ingestion &amp; notification]</w:t>
      </w:r>
    </w:p>
    <w:p w14:paraId="470A8EFD" w14:textId="77777777" w:rsidR="00DC7BBC" w:rsidRDefault="00000000">
      <w:pPr>
        <w:pStyle w:val="Heading2"/>
      </w:pPr>
      <w:r>
        <w:t>3. Detailed Component Breakdown</w:t>
      </w:r>
    </w:p>
    <w:p w14:paraId="7B1C57A6" w14:textId="77777777" w:rsidR="00DC7BBC" w:rsidRDefault="00000000">
      <w:pPr>
        <w:pStyle w:val="Heading3"/>
      </w:pPr>
      <w:r>
        <w:t>3.1 Real-Time Regulation Ingestor</w:t>
      </w:r>
    </w:p>
    <w:p w14:paraId="095B700C" w14:textId="77777777" w:rsidR="00DC7BBC" w:rsidRDefault="00000000">
      <w:r>
        <w:t>Goal: Continuously scan FIA sources and ingest updates in real time.</w:t>
      </w:r>
    </w:p>
    <w:p w14:paraId="13E62FD7" w14:textId="77777777" w:rsidR="00DC7BBC" w:rsidRDefault="00000000">
      <w:r>
        <w:t>Steps:</w:t>
      </w:r>
      <w:r>
        <w:br/>
        <w:t>1. Data Sources:</w:t>
      </w:r>
      <w:r>
        <w:br/>
        <w:t xml:space="preserve">   - FIA bulletins (PDFs, web pages)</w:t>
      </w:r>
      <w:r>
        <w:br/>
        <w:t xml:space="preserve">   - Steward reports (PDFs, XML if available)</w:t>
      </w:r>
      <w:r>
        <w:br/>
        <w:t xml:space="preserve">   - News &amp; live feeds (RSS, APIs)</w:t>
      </w:r>
      <w:r>
        <w:br/>
        <w:t>2. Ingestion Pipeline:</w:t>
      </w:r>
      <w:r>
        <w:br/>
        <w:t xml:space="preserve">   - Use web crawlers or webhooks.</w:t>
      </w:r>
      <w:r>
        <w:br/>
        <w:t xml:space="preserve">   - Convert PDFs using PDF parsers (e.g., Tika, PyMuPDF).</w:t>
      </w:r>
      <w:r>
        <w:br/>
        <w:t xml:space="preserve">   - Store raw documents in a Document Store (e.g., MongoDB or Azure Blob).</w:t>
      </w:r>
      <w:r>
        <w:br/>
        <w:t>3. Translation:</w:t>
      </w:r>
      <w:r>
        <w:br/>
        <w:t xml:space="preserve">   - Use Language Translation Engine (DeepL API / AWS Translate).</w:t>
      </w:r>
      <w:r>
        <w:br/>
        <w:t xml:space="preserve">   - Normalize output to structured JSON.</w:t>
      </w:r>
    </w:p>
    <w:p w14:paraId="00C5F66B" w14:textId="77777777" w:rsidR="00DC7BBC" w:rsidRDefault="00000000">
      <w:pPr>
        <w:pStyle w:val="Heading3"/>
      </w:pPr>
      <w:r>
        <w:t>3.2 Clause Tagger &amp; Tracker</w:t>
      </w:r>
    </w:p>
    <w:p w14:paraId="458B19E6" w14:textId="77777777" w:rsidR="00DC7BBC" w:rsidRDefault="00000000">
      <w:r>
        <w:t>Goal: Extract key clauses/articles and map to sponsor contracts or rights.</w:t>
      </w:r>
    </w:p>
    <w:p w14:paraId="046D5AC9" w14:textId="77777777" w:rsidR="00DC7BBC" w:rsidRDefault="00000000">
      <w:r>
        <w:t>Steps:</w:t>
      </w:r>
      <w:r>
        <w:br/>
        <w:t>1. NLP-based Clause Extraction:</w:t>
      </w:r>
      <w:r>
        <w:br/>
      </w:r>
      <w:r>
        <w:lastRenderedPageBreak/>
        <w:t xml:space="preserve">   - Fine-tune a BERT-based model or use spaCy + rule-based NER.</w:t>
      </w:r>
      <w:r>
        <w:br/>
        <w:t>2. Contextual Mapping:</w:t>
      </w:r>
      <w:r>
        <w:br/>
        <w:t xml:space="preserve">   - Use Sentence-BERT to match clauses.</w:t>
      </w:r>
      <w:r>
        <w:br/>
        <w:t>3. Impact Tagging:</w:t>
      </w:r>
      <w:r>
        <w:br/>
        <w:t xml:space="preserve">   - Rules engine flags potential impacts (sponsor exposure, car regulations, reputational).</w:t>
      </w:r>
    </w:p>
    <w:p w14:paraId="724081DF" w14:textId="77777777" w:rsidR="00DC7BBC" w:rsidRDefault="00000000">
      <w:pPr>
        <w:pStyle w:val="Heading3"/>
      </w:pPr>
      <w:r>
        <w:t>3.3 Appeal Assistant (AI/ML Decision Support)</w:t>
      </w:r>
    </w:p>
    <w:p w14:paraId="2FC33256" w14:textId="77777777" w:rsidR="00DC7BBC" w:rsidRDefault="00000000">
      <w:r>
        <w:t>Goal: Suggest appeal options and provide past precedent-based reasoning.</w:t>
      </w:r>
    </w:p>
    <w:p w14:paraId="6E6EDD7D" w14:textId="77777777" w:rsidR="00DC7BBC" w:rsidRDefault="00000000">
      <w:r>
        <w:t>Steps:</w:t>
      </w:r>
      <w:r>
        <w:br/>
        <w:t>1. Build the Appeal Reference Library.</w:t>
      </w:r>
      <w:r>
        <w:br/>
        <w:t>2. AI Reasoning Engine using GenAI.</w:t>
      </w:r>
      <w:r>
        <w:br/>
        <w:t>3. Explainability Module: Output chain of reasoning and suggested argument.</w:t>
      </w:r>
    </w:p>
    <w:p w14:paraId="2E33F2DB" w14:textId="77777777" w:rsidR="00DC7BBC" w:rsidRDefault="00000000">
      <w:pPr>
        <w:pStyle w:val="Heading3"/>
      </w:pPr>
      <w:r>
        <w:t>3.4 Trigger Alerts System</w:t>
      </w:r>
    </w:p>
    <w:p w14:paraId="19F88B82" w14:textId="77777777" w:rsidR="00DC7BBC" w:rsidRDefault="00000000">
      <w:r>
        <w:t>Goal: Notify relevant teams when regulation changes impact operations or brand.</w:t>
      </w:r>
    </w:p>
    <w:p w14:paraId="6F0CCCCC" w14:textId="77777777" w:rsidR="00DC7BBC" w:rsidRDefault="00000000">
      <w:r>
        <w:t>Steps:</w:t>
      </w:r>
      <w:r>
        <w:br/>
        <w:t>1. Event Rules Engine: Define trigger conditions.</w:t>
      </w:r>
      <w:r>
        <w:br/>
        <w:t>2. Notification System: Twilio, Slack Webhooks, Email.</w:t>
      </w:r>
      <w:r>
        <w:br/>
        <w:t>3. Real-Time Event Pipeline: Kafka, AWS Lambda / Azure Functions.</w:t>
      </w:r>
    </w:p>
    <w:p w14:paraId="59198E64" w14:textId="77777777" w:rsidR="00DC7BBC" w:rsidRDefault="00000000">
      <w:pPr>
        <w:pStyle w:val="Heading2"/>
      </w:pPr>
      <w:r>
        <w:t>4. AI/ML/GenAI Enablers Summary</w:t>
      </w:r>
    </w:p>
    <w:p w14:paraId="44787BE7" w14:textId="374E7EDF" w:rsidR="00DC7BBC" w:rsidRDefault="00000000">
      <w:r>
        <w:t>Enablers with Description and Tools/Models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679"/>
        <w:gridCol w:w="2779"/>
      </w:tblGrid>
      <w:tr w:rsidR="00244383" w:rsidRPr="00244383" w14:paraId="279CB2A9" w14:textId="77777777" w:rsidTr="00244383">
        <w:tc>
          <w:tcPr>
            <w:tcW w:w="0" w:type="auto"/>
            <w:hideMark/>
          </w:tcPr>
          <w:p w14:paraId="30088813" w14:textId="77777777" w:rsidR="00244383" w:rsidRPr="00244383" w:rsidRDefault="00244383" w:rsidP="00244383">
            <w:pPr>
              <w:spacing w:after="200" w:line="276" w:lineRule="auto"/>
              <w:rPr>
                <w:b/>
                <w:bCs/>
                <w:lang w:val="en-GB"/>
              </w:rPr>
            </w:pPr>
            <w:r w:rsidRPr="00244383">
              <w:rPr>
                <w:b/>
                <w:bCs/>
                <w:lang w:val="en-GB"/>
              </w:rPr>
              <w:t>Enabler</w:t>
            </w:r>
          </w:p>
        </w:tc>
        <w:tc>
          <w:tcPr>
            <w:tcW w:w="0" w:type="auto"/>
            <w:hideMark/>
          </w:tcPr>
          <w:p w14:paraId="52591379" w14:textId="77777777" w:rsidR="00244383" w:rsidRPr="00244383" w:rsidRDefault="00244383" w:rsidP="00244383">
            <w:pPr>
              <w:spacing w:after="200" w:line="276" w:lineRule="auto"/>
              <w:rPr>
                <w:b/>
                <w:bCs/>
                <w:lang w:val="en-GB"/>
              </w:rPr>
            </w:pPr>
            <w:r w:rsidRPr="00244383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hideMark/>
          </w:tcPr>
          <w:p w14:paraId="3E4CE93E" w14:textId="77777777" w:rsidR="00244383" w:rsidRPr="00244383" w:rsidRDefault="00244383" w:rsidP="00244383">
            <w:pPr>
              <w:spacing w:after="200" w:line="276" w:lineRule="auto"/>
              <w:rPr>
                <w:b/>
                <w:bCs/>
                <w:lang w:val="en-GB"/>
              </w:rPr>
            </w:pPr>
            <w:r w:rsidRPr="00244383">
              <w:rPr>
                <w:b/>
                <w:bCs/>
                <w:lang w:val="en-GB"/>
              </w:rPr>
              <w:t>Tools/Models</w:t>
            </w:r>
          </w:p>
        </w:tc>
      </w:tr>
      <w:tr w:rsidR="00244383" w:rsidRPr="00244383" w14:paraId="461A35D1" w14:textId="77777777" w:rsidTr="00244383">
        <w:tc>
          <w:tcPr>
            <w:tcW w:w="0" w:type="auto"/>
            <w:hideMark/>
          </w:tcPr>
          <w:p w14:paraId="417ECDA5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Language Translation Engine</w:t>
            </w:r>
          </w:p>
        </w:tc>
        <w:tc>
          <w:tcPr>
            <w:tcW w:w="0" w:type="auto"/>
            <w:hideMark/>
          </w:tcPr>
          <w:p w14:paraId="38A3FB06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French → Structured English</w:t>
            </w:r>
          </w:p>
        </w:tc>
        <w:tc>
          <w:tcPr>
            <w:tcW w:w="0" w:type="auto"/>
            <w:hideMark/>
          </w:tcPr>
          <w:p w14:paraId="05E1E4FB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 xml:space="preserve">AWS Translate, </w:t>
            </w:r>
            <w:proofErr w:type="spellStart"/>
            <w:r w:rsidRPr="00244383">
              <w:rPr>
                <w:lang w:val="en-GB"/>
              </w:rPr>
              <w:t>DeepL</w:t>
            </w:r>
            <w:proofErr w:type="spellEnd"/>
            <w:r w:rsidRPr="00244383">
              <w:rPr>
                <w:lang w:val="en-GB"/>
              </w:rPr>
              <w:t xml:space="preserve"> API</w:t>
            </w:r>
          </w:p>
        </w:tc>
      </w:tr>
      <w:tr w:rsidR="00244383" w:rsidRPr="00244383" w14:paraId="0FF2A2FD" w14:textId="77777777" w:rsidTr="00244383">
        <w:tc>
          <w:tcPr>
            <w:tcW w:w="0" w:type="auto"/>
            <w:hideMark/>
          </w:tcPr>
          <w:p w14:paraId="768F7B73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Clause Extraction Model</w:t>
            </w:r>
          </w:p>
        </w:tc>
        <w:tc>
          <w:tcPr>
            <w:tcW w:w="0" w:type="auto"/>
            <w:hideMark/>
          </w:tcPr>
          <w:p w14:paraId="797FD386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Maps rule clauses to context</w:t>
            </w:r>
          </w:p>
        </w:tc>
        <w:tc>
          <w:tcPr>
            <w:tcW w:w="0" w:type="auto"/>
            <w:hideMark/>
          </w:tcPr>
          <w:p w14:paraId="37E2B97C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 xml:space="preserve">BERT, </w:t>
            </w:r>
            <w:proofErr w:type="spellStart"/>
            <w:r w:rsidRPr="00244383">
              <w:rPr>
                <w:lang w:val="en-GB"/>
              </w:rPr>
              <w:t>spaCy</w:t>
            </w:r>
            <w:proofErr w:type="spellEnd"/>
            <w:r w:rsidRPr="00244383">
              <w:rPr>
                <w:lang w:val="en-GB"/>
              </w:rPr>
              <w:t>, rule-based NER</w:t>
            </w:r>
          </w:p>
        </w:tc>
      </w:tr>
      <w:tr w:rsidR="00244383" w:rsidRPr="00244383" w14:paraId="2BB25798" w14:textId="77777777" w:rsidTr="00244383">
        <w:tc>
          <w:tcPr>
            <w:tcW w:w="0" w:type="auto"/>
            <w:hideMark/>
          </w:tcPr>
          <w:p w14:paraId="6A638EB0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Appeal Reference Library</w:t>
            </w:r>
          </w:p>
        </w:tc>
        <w:tc>
          <w:tcPr>
            <w:tcW w:w="0" w:type="auto"/>
            <w:hideMark/>
          </w:tcPr>
          <w:p w14:paraId="0865DA6C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Retrieval-augmented database of precedents</w:t>
            </w:r>
          </w:p>
        </w:tc>
        <w:tc>
          <w:tcPr>
            <w:tcW w:w="0" w:type="auto"/>
            <w:hideMark/>
          </w:tcPr>
          <w:p w14:paraId="4679049A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 xml:space="preserve">Pinecone, </w:t>
            </w:r>
            <w:proofErr w:type="spellStart"/>
            <w:r w:rsidRPr="00244383">
              <w:rPr>
                <w:lang w:val="en-GB"/>
              </w:rPr>
              <w:t>Weaviate</w:t>
            </w:r>
            <w:proofErr w:type="spellEnd"/>
            <w:r w:rsidRPr="00244383">
              <w:rPr>
                <w:lang w:val="en-GB"/>
              </w:rPr>
              <w:t>, Elasticsearch</w:t>
            </w:r>
          </w:p>
        </w:tc>
      </w:tr>
      <w:tr w:rsidR="00244383" w:rsidRPr="00244383" w14:paraId="027E787D" w14:textId="77777777" w:rsidTr="00244383">
        <w:tc>
          <w:tcPr>
            <w:tcW w:w="0" w:type="auto"/>
            <w:hideMark/>
          </w:tcPr>
          <w:p w14:paraId="73D73F47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AI Reasoning Assistant</w:t>
            </w:r>
          </w:p>
        </w:tc>
        <w:tc>
          <w:tcPr>
            <w:tcW w:w="0" w:type="auto"/>
            <w:hideMark/>
          </w:tcPr>
          <w:p w14:paraId="23A37790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GenAI-supported recommendations for appeal</w:t>
            </w:r>
          </w:p>
        </w:tc>
        <w:tc>
          <w:tcPr>
            <w:tcW w:w="0" w:type="auto"/>
            <w:hideMark/>
          </w:tcPr>
          <w:p w14:paraId="512E9106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GPT-4, Claude 3</w:t>
            </w:r>
          </w:p>
        </w:tc>
      </w:tr>
      <w:tr w:rsidR="00244383" w:rsidRPr="00244383" w14:paraId="1C1B8289" w14:textId="77777777" w:rsidTr="00244383">
        <w:tc>
          <w:tcPr>
            <w:tcW w:w="0" w:type="auto"/>
            <w:hideMark/>
          </w:tcPr>
          <w:p w14:paraId="48E0F6B4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Live Notification System</w:t>
            </w:r>
          </w:p>
        </w:tc>
        <w:tc>
          <w:tcPr>
            <w:tcW w:w="0" w:type="auto"/>
            <w:hideMark/>
          </w:tcPr>
          <w:p w14:paraId="79652012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Push alerts based on impact triggers</w:t>
            </w:r>
          </w:p>
        </w:tc>
        <w:tc>
          <w:tcPr>
            <w:tcW w:w="0" w:type="auto"/>
            <w:hideMark/>
          </w:tcPr>
          <w:p w14:paraId="378C4ABA" w14:textId="77777777" w:rsidR="00244383" w:rsidRPr="00244383" w:rsidRDefault="00244383" w:rsidP="00244383">
            <w:pPr>
              <w:spacing w:after="200" w:line="276" w:lineRule="auto"/>
              <w:rPr>
                <w:lang w:val="en-GB"/>
              </w:rPr>
            </w:pPr>
            <w:r w:rsidRPr="00244383">
              <w:rPr>
                <w:lang w:val="en-GB"/>
              </w:rPr>
              <w:t>Twilio, Slack API, Kafka</w:t>
            </w:r>
          </w:p>
        </w:tc>
      </w:tr>
    </w:tbl>
    <w:p w14:paraId="61DB1405" w14:textId="77777777" w:rsidR="00244383" w:rsidRDefault="00244383"/>
    <w:p w14:paraId="2EE56481" w14:textId="77777777" w:rsidR="005E6605" w:rsidRDefault="005E6605">
      <w:pPr>
        <w:pStyle w:val="Heading2"/>
      </w:pPr>
    </w:p>
    <w:p w14:paraId="685130F6" w14:textId="77777777" w:rsidR="005E6605" w:rsidRDefault="005E6605" w:rsidP="005E6605"/>
    <w:p w14:paraId="5D362422" w14:textId="457B868B" w:rsidR="00DC7BBC" w:rsidRDefault="00000000">
      <w:pPr>
        <w:pStyle w:val="Heading2"/>
      </w:pPr>
      <w:r>
        <w:lastRenderedPageBreak/>
        <w:t>5. Data Sources &amp; Integration</w:t>
      </w:r>
    </w:p>
    <w:p w14:paraId="19120F40" w14:textId="77777777" w:rsidR="005E6605" w:rsidRDefault="00000000">
      <w:r>
        <w:t>Sources: FIA Website, Steward Reports, Sponsor Contracts, Historical Incidents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3590"/>
        <w:gridCol w:w="1744"/>
      </w:tblGrid>
      <w:tr w:rsidR="005E6605" w:rsidRPr="005E6605" w14:paraId="2862DF21" w14:textId="77777777" w:rsidTr="005E6605">
        <w:tc>
          <w:tcPr>
            <w:tcW w:w="0" w:type="auto"/>
            <w:hideMark/>
          </w:tcPr>
          <w:p w14:paraId="64DFC91D" w14:textId="77777777" w:rsidR="005E6605" w:rsidRPr="005E6605" w:rsidRDefault="005E6605" w:rsidP="005E6605">
            <w:pPr>
              <w:spacing w:after="200" w:line="276" w:lineRule="auto"/>
              <w:rPr>
                <w:b/>
                <w:bCs/>
                <w:lang w:val="en-GB"/>
              </w:rPr>
            </w:pPr>
            <w:r w:rsidRPr="005E6605">
              <w:rPr>
                <w:b/>
                <w:bCs/>
                <w:lang w:val="en-GB"/>
              </w:rPr>
              <w:t>Source</w:t>
            </w:r>
          </w:p>
        </w:tc>
        <w:tc>
          <w:tcPr>
            <w:tcW w:w="0" w:type="auto"/>
            <w:hideMark/>
          </w:tcPr>
          <w:p w14:paraId="78334695" w14:textId="77777777" w:rsidR="005E6605" w:rsidRPr="005E6605" w:rsidRDefault="005E6605" w:rsidP="005E6605">
            <w:pPr>
              <w:spacing w:after="200" w:line="276" w:lineRule="auto"/>
              <w:rPr>
                <w:b/>
                <w:bCs/>
                <w:lang w:val="en-GB"/>
              </w:rPr>
            </w:pPr>
            <w:r w:rsidRPr="005E6605">
              <w:rPr>
                <w:b/>
                <w:bCs/>
                <w:lang w:val="en-GB"/>
              </w:rPr>
              <w:t>Method</w:t>
            </w:r>
          </w:p>
        </w:tc>
        <w:tc>
          <w:tcPr>
            <w:tcW w:w="0" w:type="auto"/>
            <w:hideMark/>
          </w:tcPr>
          <w:p w14:paraId="6227B54B" w14:textId="77777777" w:rsidR="005E6605" w:rsidRPr="005E6605" w:rsidRDefault="005E6605" w:rsidP="005E6605">
            <w:pPr>
              <w:spacing w:after="200" w:line="276" w:lineRule="auto"/>
              <w:rPr>
                <w:b/>
                <w:bCs/>
                <w:lang w:val="en-GB"/>
              </w:rPr>
            </w:pPr>
            <w:r w:rsidRPr="005E6605">
              <w:rPr>
                <w:b/>
                <w:bCs/>
                <w:lang w:val="en-GB"/>
              </w:rPr>
              <w:t>Format</w:t>
            </w:r>
          </w:p>
        </w:tc>
      </w:tr>
      <w:tr w:rsidR="005E6605" w:rsidRPr="005E6605" w14:paraId="6AC98736" w14:textId="77777777" w:rsidTr="005E6605">
        <w:tc>
          <w:tcPr>
            <w:tcW w:w="0" w:type="auto"/>
            <w:hideMark/>
          </w:tcPr>
          <w:p w14:paraId="7416C981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FIA Website</w:t>
            </w:r>
          </w:p>
        </w:tc>
        <w:tc>
          <w:tcPr>
            <w:tcW w:w="0" w:type="auto"/>
            <w:hideMark/>
          </w:tcPr>
          <w:p w14:paraId="293D55DF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Web crawler/API</w:t>
            </w:r>
          </w:p>
        </w:tc>
        <w:tc>
          <w:tcPr>
            <w:tcW w:w="0" w:type="auto"/>
            <w:hideMark/>
          </w:tcPr>
          <w:p w14:paraId="3114172B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PDF, HTML</w:t>
            </w:r>
          </w:p>
        </w:tc>
      </w:tr>
      <w:tr w:rsidR="005E6605" w:rsidRPr="005E6605" w14:paraId="2CF6480E" w14:textId="77777777" w:rsidTr="005E6605">
        <w:tc>
          <w:tcPr>
            <w:tcW w:w="0" w:type="auto"/>
            <w:hideMark/>
          </w:tcPr>
          <w:p w14:paraId="50552478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Steward Reports</w:t>
            </w:r>
          </w:p>
        </w:tc>
        <w:tc>
          <w:tcPr>
            <w:tcW w:w="0" w:type="auto"/>
            <w:hideMark/>
          </w:tcPr>
          <w:p w14:paraId="6D64E130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Manual/Automated</w:t>
            </w:r>
          </w:p>
        </w:tc>
        <w:tc>
          <w:tcPr>
            <w:tcW w:w="0" w:type="auto"/>
            <w:hideMark/>
          </w:tcPr>
          <w:p w14:paraId="521FE739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PDF</w:t>
            </w:r>
          </w:p>
        </w:tc>
      </w:tr>
      <w:tr w:rsidR="005E6605" w:rsidRPr="005E6605" w14:paraId="301B530B" w14:textId="77777777" w:rsidTr="005E6605">
        <w:tc>
          <w:tcPr>
            <w:tcW w:w="0" w:type="auto"/>
            <w:hideMark/>
          </w:tcPr>
          <w:p w14:paraId="7F370C76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Sponsor Contracts</w:t>
            </w:r>
          </w:p>
        </w:tc>
        <w:tc>
          <w:tcPr>
            <w:tcW w:w="0" w:type="auto"/>
            <w:hideMark/>
          </w:tcPr>
          <w:p w14:paraId="7DE600BA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Upload via admin panel</w:t>
            </w:r>
          </w:p>
        </w:tc>
        <w:tc>
          <w:tcPr>
            <w:tcW w:w="0" w:type="auto"/>
            <w:hideMark/>
          </w:tcPr>
          <w:p w14:paraId="7BB6D521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DOCX, PDF</w:t>
            </w:r>
          </w:p>
        </w:tc>
      </w:tr>
      <w:tr w:rsidR="005E6605" w:rsidRPr="005E6605" w14:paraId="71C6923D" w14:textId="77777777" w:rsidTr="005E6605">
        <w:tc>
          <w:tcPr>
            <w:tcW w:w="0" w:type="auto"/>
            <w:hideMark/>
          </w:tcPr>
          <w:p w14:paraId="234D90CF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Historical Incidents</w:t>
            </w:r>
          </w:p>
        </w:tc>
        <w:tc>
          <w:tcPr>
            <w:tcW w:w="0" w:type="auto"/>
            <w:hideMark/>
          </w:tcPr>
          <w:p w14:paraId="71B9176F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Curated or integrated from archives</w:t>
            </w:r>
          </w:p>
        </w:tc>
        <w:tc>
          <w:tcPr>
            <w:tcW w:w="0" w:type="auto"/>
            <w:hideMark/>
          </w:tcPr>
          <w:p w14:paraId="64C4ED0A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Structured JSON</w:t>
            </w:r>
          </w:p>
        </w:tc>
      </w:tr>
    </w:tbl>
    <w:p w14:paraId="011516AE" w14:textId="1C41882E" w:rsidR="00DC7BBC" w:rsidRDefault="00DC7BBC"/>
    <w:p w14:paraId="2113BB06" w14:textId="77777777" w:rsidR="00DC7BBC" w:rsidRDefault="00000000">
      <w:pPr>
        <w:pStyle w:val="Heading2"/>
      </w:pPr>
      <w:r>
        <w:t>6. Tech Stack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6385"/>
      </w:tblGrid>
      <w:tr w:rsidR="005E6605" w:rsidRPr="005E6605" w14:paraId="2FB45358" w14:textId="77777777" w:rsidTr="005E6605">
        <w:tc>
          <w:tcPr>
            <w:tcW w:w="0" w:type="auto"/>
            <w:hideMark/>
          </w:tcPr>
          <w:p w14:paraId="5288932E" w14:textId="77777777" w:rsidR="005E6605" w:rsidRPr="005E6605" w:rsidRDefault="005E6605" w:rsidP="005E6605">
            <w:pPr>
              <w:spacing w:after="200" w:line="276" w:lineRule="auto"/>
              <w:rPr>
                <w:b/>
                <w:bCs/>
                <w:lang w:val="en-GB"/>
              </w:rPr>
            </w:pPr>
            <w:r w:rsidRPr="005E6605">
              <w:rPr>
                <w:b/>
                <w:bCs/>
                <w:lang w:val="en-GB"/>
              </w:rPr>
              <w:t>Layer</w:t>
            </w:r>
          </w:p>
        </w:tc>
        <w:tc>
          <w:tcPr>
            <w:tcW w:w="0" w:type="auto"/>
            <w:hideMark/>
          </w:tcPr>
          <w:p w14:paraId="5C832F24" w14:textId="77777777" w:rsidR="005E6605" w:rsidRPr="005E6605" w:rsidRDefault="005E6605" w:rsidP="005E6605">
            <w:pPr>
              <w:spacing w:after="200" w:line="276" w:lineRule="auto"/>
              <w:rPr>
                <w:b/>
                <w:bCs/>
                <w:lang w:val="en-GB"/>
              </w:rPr>
            </w:pPr>
            <w:r w:rsidRPr="005E6605">
              <w:rPr>
                <w:b/>
                <w:bCs/>
                <w:lang w:val="en-GB"/>
              </w:rPr>
              <w:t>Stack</w:t>
            </w:r>
          </w:p>
        </w:tc>
      </w:tr>
      <w:tr w:rsidR="005E6605" w:rsidRPr="005E6605" w14:paraId="6C0D610A" w14:textId="77777777" w:rsidTr="005E6605">
        <w:tc>
          <w:tcPr>
            <w:tcW w:w="0" w:type="auto"/>
            <w:hideMark/>
          </w:tcPr>
          <w:p w14:paraId="33EE1396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Frontend (Dashboard)</w:t>
            </w:r>
          </w:p>
        </w:tc>
        <w:tc>
          <w:tcPr>
            <w:tcW w:w="0" w:type="auto"/>
            <w:hideMark/>
          </w:tcPr>
          <w:p w14:paraId="4F72394F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React.js / Next.js, Tailwind UI</w:t>
            </w:r>
          </w:p>
        </w:tc>
      </w:tr>
      <w:tr w:rsidR="005E6605" w:rsidRPr="005E6605" w14:paraId="4CA4FADF" w14:textId="77777777" w:rsidTr="005E6605">
        <w:tc>
          <w:tcPr>
            <w:tcW w:w="0" w:type="auto"/>
            <w:hideMark/>
          </w:tcPr>
          <w:p w14:paraId="5850B890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Backend (APIs)</w:t>
            </w:r>
          </w:p>
        </w:tc>
        <w:tc>
          <w:tcPr>
            <w:tcW w:w="0" w:type="auto"/>
            <w:hideMark/>
          </w:tcPr>
          <w:p w14:paraId="2BC556F0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FastAPI (Python) or Node.js (TypeScript)</w:t>
            </w:r>
          </w:p>
        </w:tc>
      </w:tr>
      <w:tr w:rsidR="005E6605" w:rsidRPr="005E6605" w14:paraId="08B8B832" w14:textId="77777777" w:rsidTr="005E6605">
        <w:tc>
          <w:tcPr>
            <w:tcW w:w="0" w:type="auto"/>
            <w:hideMark/>
          </w:tcPr>
          <w:p w14:paraId="70391400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AI/ML Layer</w:t>
            </w:r>
          </w:p>
        </w:tc>
        <w:tc>
          <w:tcPr>
            <w:tcW w:w="0" w:type="auto"/>
            <w:hideMark/>
          </w:tcPr>
          <w:p w14:paraId="58C13FC8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Python (HuggingFace, LangChain, OpenAI SDK)</w:t>
            </w:r>
          </w:p>
        </w:tc>
      </w:tr>
      <w:tr w:rsidR="005E6605" w:rsidRPr="005E6605" w14:paraId="51FC4661" w14:textId="77777777" w:rsidTr="005E6605">
        <w:tc>
          <w:tcPr>
            <w:tcW w:w="0" w:type="auto"/>
            <w:hideMark/>
          </w:tcPr>
          <w:p w14:paraId="317F1627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Data Store</w:t>
            </w:r>
          </w:p>
        </w:tc>
        <w:tc>
          <w:tcPr>
            <w:tcW w:w="0" w:type="auto"/>
            <w:hideMark/>
          </w:tcPr>
          <w:p w14:paraId="7381B4A6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PostgreSQL (metadata), MongoDB (documents), Pinecone (vectors)</w:t>
            </w:r>
          </w:p>
        </w:tc>
      </w:tr>
      <w:tr w:rsidR="005E6605" w:rsidRPr="005E6605" w14:paraId="6739F735" w14:textId="77777777" w:rsidTr="005E6605">
        <w:tc>
          <w:tcPr>
            <w:tcW w:w="0" w:type="auto"/>
            <w:hideMark/>
          </w:tcPr>
          <w:p w14:paraId="5624DDAA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Queue/Events</w:t>
            </w:r>
          </w:p>
        </w:tc>
        <w:tc>
          <w:tcPr>
            <w:tcW w:w="0" w:type="auto"/>
            <w:hideMark/>
          </w:tcPr>
          <w:p w14:paraId="5F58A836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Kafka, Celery</w:t>
            </w:r>
          </w:p>
        </w:tc>
      </w:tr>
      <w:tr w:rsidR="005E6605" w:rsidRPr="005E6605" w14:paraId="59B01CCD" w14:textId="77777777" w:rsidTr="005E6605">
        <w:tc>
          <w:tcPr>
            <w:tcW w:w="0" w:type="auto"/>
            <w:hideMark/>
          </w:tcPr>
          <w:p w14:paraId="35CD930E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Notifications</w:t>
            </w:r>
          </w:p>
        </w:tc>
        <w:tc>
          <w:tcPr>
            <w:tcW w:w="0" w:type="auto"/>
            <w:hideMark/>
          </w:tcPr>
          <w:p w14:paraId="2A8F6205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Twilio, Slack API, Email (SendGrid)</w:t>
            </w:r>
          </w:p>
        </w:tc>
      </w:tr>
      <w:tr w:rsidR="005E6605" w:rsidRPr="005E6605" w14:paraId="4485F00A" w14:textId="77777777" w:rsidTr="005E6605">
        <w:tc>
          <w:tcPr>
            <w:tcW w:w="0" w:type="auto"/>
            <w:hideMark/>
          </w:tcPr>
          <w:p w14:paraId="544DCD26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b/>
                <w:bCs/>
                <w:lang w:val="en-GB"/>
              </w:rPr>
              <w:t>Hosting/Infra</w:t>
            </w:r>
          </w:p>
        </w:tc>
        <w:tc>
          <w:tcPr>
            <w:tcW w:w="0" w:type="auto"/>
            <w:hideMark/>
          </w:tcPr>
          <w:p w14:paraId="47C3FB21" w14:textId="77777777" w:rsidR="005E6605" w:rsidRPr="005E6605" w:rsidRDefault="005E6605" w:rsidP="005E6605">
            <w:pPr>
              <w:spacing w:after="200" w:line="276" w:lineRule="auto"/>
              <w:rPr>
                <w:lang w:val="en-GB"/>
              </w:rPr>
            </w:pPr>
            <w:r w:rsidRPr="005E6605">
              <w:rPr>
                <w:lang w:val="en-GB"/>
              </w:rPr>
              <w:t>Azure or AWS, with serverless for async tasks</w:t>
            </w:r>
          </w:p>
        </w:tc>
      </w:tr>
    </w:tbl>
    <w:p w14:paraId="0CFA964C" w14:textId="71588F97" w:rsidR="00DC7BBC" w:rsidRDefault="00DC7BBC"/>
    <w:p w14:paraId="04649AAC" w14:textId="77777777" w:rsidR="00DC7BBC" w:rsidRDefault="00000000">
      <w:pPr>
        <w:pStyle w:val="Heading2"/>
      </w:pPr>
      <w:r>
        <w:t>7. Dashboard Capabilities</w:t>
      </w:r>
    </w:p>
    <w:p w14:paraId="228E6508" w14:textId="77777777" w:rsidR="00DC7BBC" w:rsidRDefault="00000000">
      <w:r>
        <w:t>- Live Incident Feed</w:t>
      </w:r>
      <w:r>
        <w:br/>
        <w:t>- Clause Impact Map</w:t>
      </w:r>
      <w:r>
        <w:br/>
        <w:t>- Appeal Assistant Console</w:t>
      </w:r>
      <w:r>
        <w:br/>
        <w:t>- Alert Settings Panel</w:t>
      </w:r>
    </w:p>
    <w:p w14:paraId="4BC6AA00" w14:textId="77777777" w:rsidR="00DC7BBC" w:rsidRDefault="00000000">
      <w:pPr>
        <w:pStyle w:val="Heading2"/>
      </w:pPr>
      <w:r>
        <w:t>8. Deployment &amp; CI/CD</w:t>
      </w:r>
    </w:p>
    <w:p w14:paraId="1F74AC23" w14:textId="77777777" w:rsidR="00DC7BBC" w:rsidRDefault="00000000">
      <w:r>
        <w:t>Use Docker for microservices.</w:t>
      </w:r>
      <w:r>
        <w:br/>
        <w:t>CI/CD: GitHub Actions or Azure DevOps.</w:t>
      </w:r>
      <w:r>
        <w:br/>
        <w:t>IaC: Terraform.</w:t>
      </w:r>
    </w:p>
    <w:p w14:paraId="59FC8CAF" w14:textId="77777777" w:rsidR="00DC7BBC" w:rsidRDefault="00000000">
      <w:pPr>
        <w:pStyle w:val="Heading2"/>
      </w:pPr>
      <w:r>
        <w:lastRenderedPageBreak/>
        <w:t>9. Security &amp; Compliance</w:t>
      </w:r>
    </w:p>
    <w:p w14:paraId="48AE0AD6" w14:textId="77777777" w:rsidR="00DC7BBC" w:rsidRDefault="00000000">
      <w:r>
        <w:t>RBAC, Audit logging, Encryption, GDPR compliance.</w:t>
      </w:r>
    </w:p>
    <w:p w14:paraId="57E297D8" w14:textId="77777777" w:rsidR="00DC7BBC" w:rsidRDefault="00000000">
      <w:pPr>
        <w:pStyle w:val="Heading2"/>
      </w:pPr>
      <w:r>
        <w:t>10. Phased Development Plan</w:t>
      </w:r>
    </w:p>
    <w:p w14:paraId="2AE82D16" w14:textId="2A942F1E" w:rsidR="00DC7BBC" w:rsidRDefault="00000000">
      <w:r>
        <w:t>Phase 1</w:t>
      </w:r>
      <w:r w:rsidR="005E6605">
        <w:t xml:space="preserve"> : </w:t>
      </w:r>
      <w:r>
        <w:t>Ingestor, Translation, Basic Dashboard</w:t>
      </w:r>
      <w:r>
        <w:br/>
        <w:t>Phase 2</w:t>
      </w:r>
      <w:r w:rsidR="005E6605">
        <w:t xml:space="preserve"> : </w:t>
      </w:r>
      <w:r>
        <w:t>Clause Extraction + Mapping, Alert System</w:t>
      </w:r>
      <w:r>
        <w:br/>
        <w:t>Phase 3</w:t>
      </w:r>
      <w:r w:rsidR="005E6605">
        <w:t xml:space="preserve"> </w:t>
      </w:r>
      <w:r>
        <w:t>: Appeal Library, AI Reasoning Assistant</w:t>
      </w:r>
      <w:r>
        <w:br/>
        <w:t>Phase 4</w:t>
      </w:r>
      <w:r w:rsidR="005E6605">
        <w:t xml:space="preserve"> </w:t>
      </w:r>
      <w:r>
        <w:t>: Notification Engine, Security, Dashboard UX</w:t>
      </w:r>
      <w:r>
        <w:br/>
        <w:t>Phase 5</w:t>
      </w:r>
      <w:r w:rsidR="005E6605">
        <w:t xml:space="preserve"> : </w:t>
      </w:r>
      <w:r>
        <w:t>Testing, Feedback Loop, Documentation</w:t>
      </w:r>
    </w:p>
    <w:sectPr w:rsidR="00DC7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20367">
    <w:abstractNumId w:val="8"/>
  </w:num>
  <w:num w:numId="2" w16cid:durableId="1766074254">
    <w:abstractNumId w:val="6"/>
  </w:num>
  <w:num w:numId="3" w16cid:durableId="782191706">
    <w:abstractNumId w:val="5"/>
  </w:num>
  <w:num w:numId="4" w16cid:durableId="197938885">
    <w:abstractNumId w:val="4"/>
  </w:num>
  <w:num w:numId="5" w16cid:durableId="1159689474">
    <w:abstractNumId w:val="7"/>
  </w:num>
  <w:num w:numId="6" w16cid:durableId="66154961">
    <w:abstractNumId w:val="3"/>
  </w:num>
  <w:num w:numId="7" w16cid:durableId="1789817173">
    <w:abstractNumId w:val="2"/>
  </w:num>
  <w:num w:numId="8" w16cid:durableId="586111314">
    <w:abstractNumId w:val="1"/>
  </w:num>
  <w:num w:numId="9" w16cid:durableId="203103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383"/>
    <w:rsid w:val="0029639D"/>
    <w:rsid w:val="00326F90"/>
    <w:rsid w:val="005701D9"/>
    <w:rsid w:val="005E6605"/>
    <w:rsid w:val="00AA1D8D"/>
    <w:rsid w:val="00B47730"/>
    <w:rsid w:val="00CB0664"/>
    <w:rsid w:val="00DC7BBC"/>
    <w:rsid w:val="00F14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24220"/>
  <w14:defaultImageDpi w14:val="300"/>
  <w15:docId w15:val="{30142BB4-8E7C-4941-A505-3FDAD89B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4</cp:revision>
  <dcterms:created xsi:type="dcterms:W3CDTF">2013-12-23T23:15:00Z</dcterms:created>
  <dcterms:modified xsi:type="dcterms:W3CDTF">2025-07-31T07:32:00Z</dcterms:modified>
  <cp:category/>
</cp:coreProperties>
</file>