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7B1BB" w14:textId="643F74DA" w:rsidR="000711D2" w:rsidRDefault="000711D2">
      <w:pPr>
        <w:rPr>
          <w:rFonts w:eastAsiaTheme="majorEastAsia" w:cstheme="majorBidi"/>
          <w:b/>
          <w:spacing w:val="-10"/>
          <w:kern w:val="28"/>
          <w:szCs w:val="56"/>
        </w:rPr>
      </w:pPr>
    </w:p>
    <w:p w14:paraId="6E7EF7B2" w14:textId="7D2A9856" w:rsidR="00084642" w:rsidRDefault="00EA51EC" w:rsidP="00A72C60">
      <w:pPr>
        <w:pStyle w:val="Title"/>
      </w:pPr>
      <w:r w:rsidRPr="00084642">
        <w:t>Developing Talent Through Psychosocial Strengths: Pathways to Advanced Learning</w:t>
      </w:r>
    </w:p>
    <w:p w14:paraId="1940E30E" w14:textId="66231B38" w:rsidR="000334A6" w:rsidRPr="00084642" w:rsidRDefault="000334A6" w:rsidP="00084642">
      <w:pPr>
        <w:pStyle w:val="Title"/>
      </w:pPr>
    </w:p>
    <w:bookmarkStart w:id="0" w:name="_Toc230421267"/>
    <w:bookmarkStart w:id="1" w:name="_Toc230426089"/>
    <w:p w14:paraId="6BF42EEF" w14:textId="638ADE20" w:rsidR="00E13DD8" w:rsidRDefault="000334A6">
      <w:pPr>
        <w:pStyle w:val="TOC2"/>
        <w:rPr>
          <w:rFonts w:asciiTheme="minorHAnsi" w:hAnsiTheme="minorHAnsi" w:cstheme="minorBidi"/>
          <w:bCs w:val="0"/>
          <w:noProof/>
          <w:kern w:val="2"/>
          <w:szCs w:val="24"/>
          <w:lang w:eastAsia="en-US"/>
          <w14:ligatures w14:val="standardContextual"/>
        </w:rPr>
      </w:pPr>
      <w:r>
        <w:rPr>
          <w:bCs w:val="0"/>
        </w:rPr>
        <w:fldChar w:fldCharType="begin"/>
      </w:r>
      <w:r>
        <w:rPr>
          <w:bCs w:val="0"/>
        </w:rPr>
        <w:instrText xml:space="preserve"> TOC \o "1-3" \h \z \u </w:instrText>
      </w:r>
      <w:r>
        <w:rPr>
          <w:bCs w:val="0"/>
        </w:rPr>
        <w:fldChar w:fldCharType="separate"/>
      </w:r>
      <w:hyperlink w:anchor="_Toc232692183" w:history="1">
        <w:r w:rsidR="00E13DD8" w:rsidRPr="00F90377">
          <w:rPr>
            <w:rStyle w:val="Hyperlink"/>
            <w:noProof/>
          </w:rPr>
          <w:t>Alignment with FY 2026 Javits Priorities</w:t>
        </w:r>
        <w:r w:rsidR="00E13DD8">
          <w:rPr>
            <w:noProof/>
            <w:webHidden/>
          </w:rPr>
          <w:tab/>
        </w:r>
        <w:r w:rsidR="00E13DD8">
          <w:rPr>
            <w:noProof/>
            <w:webHidden/>
          </w:rPr>
          <w:fldChar w:fldCharType="begin"/>
        </w:r>
        <w:r w:rsidR="00E13DD8">
          <w:rPr>
            <w:noProof/>
            <w:webHidden/>
          </w:rPr>
          <w:instrText xml:space="preserve"> PAGEREF _Toc232692183 \h </w:instrText>
        </w:r>
        <w:r w:rsidR="00E13DD8">
          <w:rPr>
            <w:noProof/>
            <w:webHidden/>
          </w:rPr>
        </w:r>
        <w:r w:rsidR="00E13DD8">
          <w:rPr>
            <w:noProof/>
            <w:webHidden/>
          </w:rPr>
          <w:fldChar w:fldCharType="separate"/>
        </w:r>
        <w:r w:rsidR="00E13DD8">
          <w:rPr>
            <w:noProof/>
            <w:webHidden/>
          </w:rPr>
          <w:t>3</w:t>
        </w:r>
        <w:r w:rsidR="00E13DD8">
          <w:rPr>
            <w:noProof/>
            <w:webHidden/>
          </w:rPr>
          <w:fldChar w:fldCharType="end"/>
        </w:r>
      </w:hyperlink>
    </w:p>
    <w:p w14:paraId="11B977E5" w14:textId="605855DD" w:rsidR="00E13DD8" w:rsidRDefault="00E13DD8">
      <w:pPr>
        <w:pStyle w:val="TOC1"/>
        <w:rPr>
          <w:rFonts w:asciiTheme="minorHAnsi" w:hAnsiTheme="minorHAnsi" w:cstheme="minorBidi"/>
          <w:b w:val="0"/>
          <w:bCs w:val="0"/>
          <w:iCs w:val="0"/>
          <w:noProof/>
          <w:kern w:val="2"/>
          <w:lang w:eastAsia="en-US"/>
          <w14:ligatures w14:val="standardContextual"/>
        </w:rPr>
      </w:pPr>
      <w:hyperlink w:anchor="_Toc232692184" w:history="1">
        <w:r w:rsidRPr="00F90377">
          <w:rPr>
            <w:rStyle w:val="Hyperlink"/>
            <w:noProof/>
          </w:rPr>
          <w:t>Project Design</w:t>
        </w:r>
        <w:r>
          <w:rPr>
            <w:noProof/>
            <w:webHidden/>
          </w:rPr>
          <w:tab/>
        </w:r>
        <w:r>
          <w:rPr>
            <w:noProof/>
            <w:webHidden/>
          </w:rPr>
          <w:fldChar w:fldCharType="begin"/>
        </w:r>
        <w:r>
          <w:rPr>
            <w:noProof/>
            <w:webHidden/>
          </w:rPr>
          <w:instrText xml:space="preserve"> PAGEREF _Toc232692184 \h </w:instrText>
        </w:r>
        <w:r>
          <w:rPr>
            <w:noProof/>
            <w:webHidden/>
          </w:rPr>
        </w:r>
        <w:r>
          <w:rPr>
            <w:noProof/>
            <w:webHidden/>
          </w:rPr>
          <w:fldChar w:fldCharType="separate"/>
        </w:r>
        <w:r>
          <w:rPr>
            <w:noProof/>
            <w:webHidden/>
          </w:rPr>
          <w:t>4</w:t>
        </w:r>
        <w:r>
          <w:rPr>
            <w:noProof/>
            <w:webHidden/>
          </w:rPr>
          <w:fldChar w:fldCharType="end"/>
        </w:r>
      </w:hyperlink>
    </w:p>
    <w:p w14:paraId="1339436B" w14:textId="18878612" w:rsidR="00E13DD8" w:rsidRDefault="00E13DD8">
      <w:pPr>
        <w:pStyle w:val="TOC2"/>
        <w:rPr>
          <w:rFonts w:asciiTheme="minorHAnsi" w:hAnsiTheme="minorHAnsi" w:cstheme="minorBidi"/>
          <w:bCs w:val="0"/>
          <w:noProof/>
          <w:kern w:val="2"/>
          <w:szCs w:val="24"/>
          <w:lang w:eastAsia="en-US"/>
          <w14:ligatures w14:val="standardContextual"/>
        </w:rPr>
      </w:pPr>
      <w:hyperlink w:anchor="_Toc232692185" w:history="1">
        <w:r w:rsidRPr="00F90377">
          <w:rPr>
            <w:rStyle w:val="Hyperlink"/>
            <w:noProof/>
          </w:rPr>
          <w:t>Phase 1: Development &amp; Implementation</w:t>
        </w:r>
        <w:r>
          <w:rPr>
            <w:noProof/>
            <w:webHidden/>
          </w:rPr>
          <w:tab/>
        </w:r>
        <w:r>
          <w:rPr>
            <w:noProof/>
            <w:webHidden/>
          </w:rPr>
          <w:fldChar w:fldCharType="begin"/>
        </w:r>
        <w:r>
          <w:rPr>
            <w:noProof/>
            <w:webHidden/>
          </w:rPr>
          <w:instrText xml:space="preserve"> PAGEREF _Toc232692185 \h </w:instrText>
        </w:r>
        <w:r>
          <w:rPr>
            <w:noProof/>
            <w:webHidden/>
          </w:rPr>
        </w:r>
        <w:r>
          <w:rPr>
            <w:noProof/>
            <w:webHidden/>
          </w:rPr>
          <w:fldChar w:fldCharType="separate"/>
        </w:r>
        <w:r>
          <w:rPr>
            <w:noProof/>
            <w:webHidden/>
          </w:rPr>
          <w:t>5</w:t>
        </w:r>
        <w:r>
          <w:rPr>
            <w:noProof/>
            <w:webHidden/>
          </w:rPr>
          <w:fldChar w:fldCharType="end"/>
        </w:r>
      </w:hyperlink>
    </w:p>
    <w:p w14:paraId="16DC0E54" w14:textId="048F9E93" w:rsidR="00E13DD8" w:rsidRDefault="00E13DD8">
      <w:pPr>
        <w:pStyle w:val="TOC2"/>
        <w:rPr>
          <w:rFonts w:asciiTheme="minorHAnsi" w:hAnsiTheme="minorHAnsi" w:cstheme="minorBidi"/>
          <w:bCs w:val="0"/>
          <w:noProof/>
          <w:kern w:val="2"/>
          <w:szCs w:val="24"/>
          <w:lang w:eastAsia="en-US"/>
          <w14:ligatures w14:val="standardContextual"/>
        </w:rPr>
      </w:pPr>
      <w:hyperlink w:anchor="_Toc232692186" w:history="1">
        <w:r w:rsidRPr="00F90377">
          <w:rPr>
            <w:rStyle w:val="Hyperlink"/>
            <w:noProof/>
          </w:rPr>
          <w:t>Phase 2: Expansion &amp; Validation</w:t>
        </w:r>
        <w:r>
          <w:rPr>
            <w:noProof/>
            <w:webHidden/>
          </w:rPr>
          <w:tab/>
        </w:r>
        <w:r>
          <w:rPr>
            <w:noProof/>
            <w:webHidden/>
          </w:rPr>
          <w:fldChar w:fldCharType="begin"/>
        </w:r>
        <w:r>
          <w:rPr>
            <w:noProof/>
            <w:webHidden/>
          </w:rPr>
          <w:instrText xml:space="preserve"> PAGEREF _Toc232692186 \h </w:instrText>
        </w:r>
        <w:r>
          <w:rPr>
            <w:noProof/>
            <w:webHidden/>
          </w:rPr>
        </w:r>
        <w:r>
          <w:rPr>
            <w:noProof/>
            <w:webHidden/>
          </w:rPr>
          <w:fldChar w:fldCharType="separate"/>
        </w:r>
        <w:r>
          <w:rPr>
            <w:noProof/>
            <w:webHidden/>
          </w:rPr>
          <w:t>5</w:t>
        </w:r>
        <w:r>
          <w:rPr>
            <w:noProof/>
            <w:webHidden/>
          </w:rPr>
          <w:fldChar w:fldCharType="end"/>
        </w:r>
      </w:hyperlink>
    </w:p>
    <w:p w14:paraId="131E77AC" w14:textId="1E2FD9A2" w:rsidR="00E13DD8" w:rsidRDefault="00E13DD8">
      <w:pPr>
        <w:pStyle w:val="TOC1"/>
        <w:rPr>
          <w:rFonts w:asciiTheme="minorHAnsi" w:hAnsiTheme="minorHAnsi" w:cstheme="minorBidi"/>
          <w:b w:val="0"/>
          <w:bCs w:val="0"/>
          <w:iCs w:val="0"/>
          <w:noProof/>
          <w:kern w:val="2"/>
          <w:lang w:eastAsia="en-US"/>
          <w14:ligatures w14:val="standardContextual"/>
        </w:rPr>
      </w:pPr>
      <w:hyperlink w:anchor="_Toc232692187" w:history="1">
        <w:r w:rsidRPr="00F90377">
          <w:rPr>
            <w:rStyle w:val="Hyperlink"/>
            <w:noProof/>
          </w:rPr>
          <w:t>Educator Talent Development Model for Recognizing and</w:t>
        </w:r>
        <w:r>
          <w:rPr>
            <w:noProof/>
            <w:webHidden/>
          </w:rPr>
          <w:tab/>
        </w:r>
        <w:r>
          <w:rPr>
            <w:noProof/>
            <w:webHidden/>
          </w:rPr>
          <w:fldChar w:fldCharType="begin"/>
        </w:r>
        <w:r>
          <w:rPr>
            <w:noProof/>
            <w:webHidden/>
          </w:rPr>
          <w:instrText xml:space="preserve"> PAGEREF _Toc232692187 \h </w:instrText>
        </w:r>
        <w:r>
          <w:rPr>
            <w:noProof/>
            <w:webHidden/>
          </w:rPr>
        </w:r>
        <w:r>
          <w:rPr>
            <w:noProof/>
            <w:webHidden/>
          </w:rPr>
          <w:fldChar w:fldCharType="separate"/>
        </w:r>
        <w:r>
          <w:rPr>
            <w:noProof/>
            <w:webHidden/>
          </w:rPr>
          <w:t>6</w:t>
        </w:r>
        <w:r>
          <w:rPr>
            <w:noProof/>
            <w:webHidden/>
          </w:rPr>
          <w:fldChar w:fldCharType="end"/>
        </w:r>
      </w:hyperlink>
    </w:p>
    <w:p w14:paraId="12E1BC15" w14:textId="677DE0BB" w:rsidR="00E13DD8" w:rsidRDefault="00E13DD8">
      <w:pPr>
        <w:pStyle w:val="TOC1"/>
        <w:rPr>
          <w:rFonts w:asciiTheme="minorHAnsi" w:hAnsiTheme="minorHAnsi" w:cstheme="minorBidi"/>
          <w:b w:val="0"/>
          <w:bCs w:val="0"/>
          <w:iCs w:val="0"/>
          <w:noProof/>
          <w:kern w:val="2"/>
          <w:lang w:eastAsia="en-US"/>
          <w14:ligatures w14:val="standardContextual"/>
        </w:rPr>
      </w:pPr>
      <w:hyperlink w:anchor="_Toc232692188" w:history="1">
        <w:r w:rsidRPr="00F90377">
          <w:rPr>
            <w:rStyle w:val="Hyperlink"/>
            <w:noProof/>
          </w:rPr>
          <w:t>Responding to Emerging Potential</w:t>
        </w:r>
        <w:r>
          <w:rPr>
            <w:noProof/>
            <w:webHidden/>
          </w:rPr>
          <w:tab/>
        </w:r>
        <w:r>
          <w:rPr>
            <w:noProof/>
            <w:webHidden/>
          </w:rPr>
          <w:fldChar w:fldCharType="begin"/>
        </w:r>
        <w:r>
          <w:rPr>
            <w:noProof/>
            <w:webHidden/>
          </w:rPr>
          <w:instrText xml:space="preserve"> PAGEREF _Toc232692188 \h </w:instrText>
        </w:r>
        <w:r>
          <w:rPr>
            <w:noProof/>
            <w:webHidden/>
          </w:rPr>
        </w:r>
        <w:r>
          <w:rPr>
            <w:noProof/>
            <w:webHidden/>
          </w:rPr>
          <w:fldChar w:fldCharType="separate"/>
        </w:r>
        <w:r>
          <w:rPr>
            <w:noProof/>
            <w:webHidden/>
          </w:rPr>
          <w:t>6</w:t>
        </w:r>
        <w:r>
          <w:rPr>
            <w:noProof/>
            <w:webHidden/>
          </w:rPr>
          <w:fldChar w:fldCharType="end"/>
        </w:r>
      </w:hyperlink>
    </w:p>
    <w:p w14:paraId="78F926C0" w14:textId="5CD083E4" w:rsidR="00E13DD8" w:rsidRDefault="00E13DD8">
      <w:pPr>
        <w:pStyle w:val="TOC2"/>
        <w:rPr>
          <w:rFonts w:asciiTheme="minorHAnsi" w:hAnsiTheme="minorHAnsi" w:cstheme="minorBidi"/>
          <w:bCs w:val="0"/>
          <w:noProof/>
          <w:kern w:val="2"/>
          <w:szCs w:val="24"/>
          <w:lang w:eastAsia="en-US"/>
          <w14:ligatures w14:val="standardContextual"/>
        </w:rPr>
      </w:pPr>
      <w:hyperlink w:anchor="_Toc232692189" w:history="1">
        <w:r w:rsidRPr="00F90377">
          <w:rPr>
            <w:rStyle w:val="Hyperlink"/>
            <w:noProof/>
          </w:rPr>
          <w:t>Professional Learning Pathways</w:t>
        </w:r>
        <w:r>
          <w:rPr>
            <w:noProof/>
            <w:webHidden/>
          </w:rPr>
          <w:tab/>
        </w:r>
        <w:r>
          <w:rPr>
            <w:noProof/>
            <w:webHidden/>
          </w:rPr>
          <w:fldChar w:fldCharType="begin"/>
        </w:r>
        <w:r>
          <w:rPr>
            <w:noProof/>
            <w:webHidden/>
          </w:rPr>
          <w:instrText xml:space="preserve"> PAGEREF _Toc232692189 \h </w:instrText>
        </w:r>
        <w:r>
          <w:rPr>
            <w:noProof/>
            <w:webHidden/>
          </w:rPr>
        </w:r>
        <w:r>
          <w:rPr>
            <w:noProof/>
            <w:webHidden/>
          </w:rPr>
          <w:fldChar w:fldCharType="separate"/>
        </w:r>
        <w:r>
          <w:rPr>
            <w:noProof/>
            <w:webHidden/>
          </w:rPr>
          <w:t>8</w:t>
        </w:r>
        <w:r>
          <w:rPr>
            <w:noProof/>
            <w:webHidden/>
          </w:rPr>
          <w:fldChar w:fldCharType="end"/>
        </w:r>
      </w:hyperlink>
    </w:p>
    <w:p w14:paraId="09508BA4" w14:textId="040FB77C" w:rsidR="00E13DD8" w:rsidRDefault="00E13DD8">
      <w:pPr>
        <w:pStyle w:val="TOC2"/>
        <w:rPr>
          <w:rFonts w:asciiTheme="minorHAnsi" w:hAnsiTheme="minorHAnsi" w:cstheme="minorBidi"/>
          <w:bCs w:val="0"/>
          <w:noProof/>
          <w:kern w:val="2"/>
          <w:szCs w:val="24"/>
          <w:lang w:eastAsia="en-US"/>
          <w14:ligatures w14:val="standardContextual"/>
        </w:rPr>
      </w:pPr>
      <w:hyperlink w:anchor="_Toc232692190" w:history="1">
        <w:r w:rsidRPr="00F90377">
          <w:rPr>
            <w:rStyle w:val="Hyperlink"/>
            <w:noProof/>
          </w:rPr>
          <w:t>Grade-Band Learning Pathways</w:t>
        </w:r>
        <w:r>
          <w:rPr>
            <w:noProof/>
            <w:webHidden/>
          </w:rPr>
          <w:tab/>
        </w:r>
        <w:r>
          <w:rPr>
            <w:noProof/>
            <w:webHidden/>
          </w:rPr>
          <w:fldChar w:fldCharType="begin"/>
        </w:r>
        <w:r>
          <w:rPr>
            <w:noProof/>
            <w:webHidden/>
          </w:rPr>
          <w:instrText xml:space="preserve"> PAGEREF _Toc232692190 \h </w:instrText>
        </w:r>
        <w:r>
          <w:rPr>
            <w:noProof/>
            <w:webHidden/>
          </w:rPr>
        </w:r>
        <w:r>
          <w:rPr>
            <w:noProof/>
            <w:webHidden/>
          </w:rPr>
          <w:fldChar w:fldCharType="separate"/>
        </w:r>
        <w:r>
          <w:rPr>
            <w:noProof/>
            <w:webHidden/>
          </w:rPr>
          <w:t>9</w:t>
        </w:r>
        <w:r>
          <w:rPr>
            <w:noProof/>
            <w:webHidden/>
          </w:rPr>
          <w:fldChar w:fldCharType="end"/>
        </w:r>
      </w:hyperlink>
    </w:p>
    <w:p w14:paraId="7209B7AA" w14:textId="6F156C89" w:rsidR="00E13DD8" w:rsidRDefault="00E13DD8">
      <w:pPr>
        <w:pStyle w:val="TOC2"/>
        <w:rPr>
          <w:rFonts w:asciiTheme="minorHAnsi" w:hAnsiTheme="minorHAnsi" w:cstheme="minorBidi"/>
          <w:bCs w:val="0"/>
          <w:noProof/>
          <w:kern w:val="2"/>
          <w:szCs w:val="24"/>
          <w:lang w:eastAsia="en-US"/>
          <w14:ligatures w14:val="standardContextual"/>
        </w:rPr>
      </w:pPr>
      <w:hyperlink w:anchor="_Toc232692191" w:history="1">
        <w:r w:rsidRPr="00F90377">
          <w:rPr>
            <w:rStyle w:val="Hyperlink"/>
            <w:noProof/>
          </w:rPr>
          <w:t>Classroom Implementation Supports</w:t>
        </w:r>
        <w:r>
          <w:rPr>
            <w:noProof/>
            <w:webHidden/>
          </w:rPr>
          <w:tab/>
        </w:r>
        <w:r>
          <w:rPr>
            <w:noProof/>
            <w:webHidden/>
          </w:rPr>
          <w:fldChar w:fldCharType="begin"/>
        </w:r>
        <w:r>
          <w:rPr>
            <w:noProof/>
            <w:webHidden/>
          </w:rPr>
          <w:instrText xml:space="preserve"> PAGEREF _Toc232692191 \h </w:instrText>
        </w:r>
        <w:r>
          <w:rPr>
            <w:noProof/>
            <w:webHidden/>
          </w:rPr>
        </w:r>
        <w:r>
          <w:rPr>
            <w:noProof/>
            <w:webHidden/>
          </w:rPr>
          <w:fldChar w:fldCharType="separate"/>
        </w:r>
        <w:r>
          <w:rPr>
            <w:noProof/>
            <w:webHidden/>
          </w:rPr>
          <w:t>11</w:t>
        </w:r>
        <w:r>
          <w:rPr>
            <w:noProof/>
            <w:webHidden/>
          </w:rPr>
          <w:fldChar w:fldCharType="end"/>
        </w:r>
      </w:hyperlink>
    </w:p>
    <w:p w14:paraId="79D7F196" w14:textId="0D1A77A8" w:rsidR="00E13DD8" w:rsidRDefault="00E13DD8">
      <w:pPr>
        <w:pStyle w:val="TOC2"/>
        <w:rPr>
          <w:rFonts w:asciiTheme="minorHAnsi" w:hAnsiTheme="minorHAnsi" w:cstheme="minorBidi"/>
          <w:bCs w:val="0"/>
          <w:noProof/>
          <w:kern w:val="2"/>
          <w:szCs w:val="24"/>
          <w:lang w:eastAsia="en-US"/>
          <w14:ligatures w14:val="standardContextual"/>
        </w:rPr>
      </w:pPr>
      <w:hyperlink w:anchor="_Toc232692192" w:history="1">
        <w:r w:rsidRPr="00F90377">
          <w:rPr>
            <w:rStyle w:val="Hyperlink"/>
            <w:noProof/>
          </w:rPr>
          <w:t>Reflection and Coaching Structures</w:t>
        </w:r>
        <w:r>
          <w:rPr>
            <w:noProof/>
            <w:webHidden/>
          </w:rPr>
          <w:tab/>
        </w:r>
        <w:r>
          <w:rPr>
            <w:noProof/>
            <w:webHidden/>
          </w:rPr>
          <w:fldChar w:fldCharType="begin"/>
        </w:r>
        <w:r>
          <w:rPr>
            <w:noProof/>
            <w:webHidden/>
          </w:rPr>
          <w:instrText xml:space="preserve"> PAGEREF _Toc232692192 \h </w:instrText>
        </w:r>
        <w:r>
          <w:rPr>
            <w:noProof/>
            <w:webHidden/>
          </w:rPr>
        </w:r>
        <w:r>
          <w:rPr>
            <w:noProof/>
            <w:webHidden/>
          </w:rPr>
          <w:fldChar w:fldCharType="separate"/>
        </w:r>
        <w:r>
          <w:rPr>
            <w:noProof/>
            <w:webHidden/>
          </w:rPr>
          <w:t>11</w:t>
        </w:r>
        <w:r>
          <w:rPr>
            <w:noProof/>
            <w:webHidden/>
          </w:rPr>
          <w:fldChar w:fldCharType="end"/>
        </w:r>
      </w:hyperlink>
    </w:p>
    <w:p w14:paraId="6C5BF902" w14:textId="3315C3CA" w:rsidR="00E13DD8" w:rsidRDefault="00E13DD8">
      <w:pPr>
        <w:pStyle w:val="TOC2"/>
        <w:rPr>
          <w:rFonts w:asciiTheme="minorHAnsi" w:hAnsiTheme="minorHAnsi" w:cstheme="minorBidi"/>
          <w:bCs w:val="0"/>
          <w:noProof/>
          <w:kern w:val="2"/>
          <w:szCs w:val="24"/>
          <w:lang w:eastAsia="en-US"/>
          <w14:ligatures w14:val="standardContextual"/>
        </w:rPr>
      </w:pPr>
      <w:hyperlink w:anchor="_Toc232692193" w:history="1">
        <w:r w:rsidRPr="00F90377">
          <w:rPr>
            <w:rStyle w:val="Hyperlink"/>
            <w:noProof/>
          </w:rPr>
          <w:t>Five-Phase Professional Learning Sequence</w:t>
        </w:r>
        <w:r>
          <w:rPr>
            <w:noProof/>
            <w:webHidden/>
          </w:rPr>
          <w:tab/>
        </w:r>
        <w:r>
          <w:rPr>
            <w:noProof/>
            <w:webHidden/>
          </w:rPr>
          <w:fldChar w:fldCharType="begin"/>
        </w:r>
        <w:r>
          <w:rPr>
            <w:noProof/>
            <w:webHidden/>
          </w:rPr>
          <w:instrText xml:space="preserve"> PAGEREF _Toc232692193 \h </w:instrText>
        </w:r>
        <w:r>
          <w:rPr>
            <w:noProof/>
            <w:webHidden/>
          </w:rPr>
        </w:r>
        <w:r>
          <w:rPr>
            <w:noProof/>
            <w:webHidden/>
          </w:rPr>
          <w:fldChar w:fldCharType="separate"/>
        </w:r>
        <w:r>
          <w:rPr>
            <w:noProof/>
            <w:webHidden/>
          </w:rPr>
          <w:t>12</w:t>
        </w:r>
        <w:r>
          <w:rPr>
            <w:noProof/>
            <w:webHidden/>
          </w:rPr>
          <w:fldChar w:fldCharType="end"/>
        </w:r>
      </w:hyperlink>
    </w:p>
    <w:p w14:paraId="1F6CA2C3" w14:textId="07C338C6" w:rsidR="00E13DD8" w:rsidRDefault="00E13DD8">
      <w:pPr>
        <w:pStyle w:val="TOC2"/>
        <w:rPr>
          <w:rFonts w:asciiTheme="minorHAnsi" w:hAnsiTheme="minorHAnsi" w:cstheme="minorBidi"/>
          <w:bCs w:val="0"/>
          <w:noProof/>
          <w:kern w:val="2"/>
          <w:szCs w:val="24"/>
          <w:lang w:eastAsia="en-US"/>
          <w14:ligatures w14:val="standardContextual"/>
        </w:rPr>
      </w:pPr>
      <w:hyperlink w:anchor="_Toc232692194" w:history="1">
        <w:r w:rsidRPr="00F90377">
          <w:rPr>
            <w:rStyle w:val="Hyperlink"/>
            <w:noProof/>
          </w:rPr>
          <w:t>Developmental Observation Rubrics and Indicators</w:t>
        </w:r>
        <w:r>
          <w:rPr>
            <w:noProof/>
            <w:webHidden/>
          </w:rPr>
          <w:tab/>
        </w:r>
        <w:r>
          <w:rPr>
            <w:noProof/>
            <w:webHidden/>
          </w:rPr>
          <w:fldChar w:fldCharType="begin"/>
        </w:r>
        <w:r>
          <w:rPr>
            <w:noProof/>
            <w:webHidden/>
          </w:rPr>
          <w:instrText xml:space="preserve"> PAGEREF _Toc232692194 \h </w:instrText>
        </w:r>
        <w:r>
          <w:rPr>
            <w:noProof/>
            <w:webHidden/>
          </w:rPr>
        </w:r>
        <w:r>
          <w:rPr>
            <w:noProof/>
            <w:webHidden/>
          </w:rPr>
          <w:fldChar w:fldCharType="separate"/>
        </w:r>
        <w:r>
          <w:rPr>
            <w:noProof/>
            <w:webHidden/>
          </w:rPr>
          <w:t>14</w:t>
        </w:r>
        <w:r>
          <w:rPr>
            <w:noProof/>
            <w:webHidden/>
          </w:rPr>
          <w:fldChar w:fldCharType="end"/>
        </w:r>
      </w:hyperlink>
    </w:p>
    <w:p w14:paraId="25ACCF02" w14:textId="458FF310" w:rsidR="00E13DD8" w:rsidRDefault="00E13DD8">
      <w:pPr>
        <w:pStyle w:val="TOC2"/>
        <w:rPr>
          <w:rFonts w:asciiTheme="minorHAnsi" w:hAnsiTheme="minorHAnsi" w:cstheme="minorBidi"/>
          <w:bCs w:val="0"/>
          <w:noProof/>
          <w:kern w:val="2"/>
          <w:szCs w:val="24"/>
          <w:lang w:eastAsia="en-US"/>
          <w14:ligatures w14:val="standardContextual"/>
        </w:rPr>
      </w:pPr>
      <w:hyperlink w:anchor="_Toc232692195" w:history="1">
        <w:r w:rsidRPr="00F90377">
          <w:rPr>
            <w:rStyle w:val="Hyperlink"/>
            <w:noProof/>
          </w:rPr>
          <w:t>Rubric Refinement and Validation Process</w:t>
        </w:r>
        <w:r>
          <w:rPr>
            <w:noProof/>
            <w:webHidden/>
          </w:rPr>
          <w:tab/>
        </w:r>
        <w:r>
          <w:rPr>
            <w:noProof/>
            <w:webHidden/>
          </w:rPr>
          <w:fldChar w:fldCharType="begin"/>
        </w:r>
        <w:r>
          <w:rPr>
            <w:noProof/>
            <w:webHidden/>
          </w:rPr>
          <w:instrText xml:space="preserve"> PAGEREF _Toc232692195 \h </w:instrText>
        </w:r>
        <w:r>
          <w:rPr>
            <w:noProof/>
            <w:webHidden/>
          </w:rPr>
        </w:r>
        <w:r>
          <w:rPr>
            <w:noProof/>
            <w:webHidden/>
          </w:rPr>
          <w:fldChar w:fldCharType="separate"/>
        </w:r>
        <w:r>
          <w:rPr>
            <w:noProof/>
            <w:webHidden/>
          </w:rPr>
          <w:t>14</w:t>
        </w:r>
        <w:r>
          <w:rPr>
            <w:noProof/>
            <w:webHidden/>
          </w:rPr>
          <w:fldChar w:fldCharType="end"/>
        </w:r>
      </w:hyperlink>
    </w:p>
    <w:p w14:paraId="718E5418" w14:textId="65A458C2" w:rsidR="00E13DD8" w:rsidRDefault="00E13DD8">
      <w:pPr>
        <w:pStyle w:val="TOC1"/>
        <w:rPr>
          <w:rFonts w:asciiTheme="minorHAnsi" w:hAnsiTheme="minorHAnsi" w:cstheme="minorBidi"/>
          <w:b w:val="0"/>
          <w:bCs w:val="0"/>
          <w:iCs w:val="0"/>
          <w:noProof/>
          <w:kern w:val="2"/>
          <w:lang w:eastAsia="en-US"/>
          <w14:ligatures w14:val="standardContextual"/>
        </w:rPr>
      </w:pPr>
      <w:hyperlink w:anchor="_Toc232692196" w:history="1">
        <w:r w:rsidRPr="00F90377">
          <w:rPr>
            <w:rStyle w:val="Hyperlink"/>
            <w:noProof/>
          </w:rPr>
          <w:t>Research Design and Methodology</w:t>
        </w:r>
        <w:r>
          <w:rPr>
            <w:noProof/>
            <w:webHidden/>
          </w:rPr>
          <w:tab/>
        </w:r>
        <w:r>
          <w:rPr>
            <w:noProof/>
            <w:webHidden/>
          </w:rPr>
          <w:fldChar w:fldCharType="begin"/>
        </w:r>
        <w:r>
          <w:rPr>
            <w:noProof/>
            <w:webHidden/>
          </w:rPr>
          <w:instrText xml:space="preserve"> PAGEREF _Toc232692196 \h </w:instrText>
        </w:r>
        <w:r>
          <w:rPr>
            <w:noProof/>
            <w:webHidden/>
          </w:rPr>
        </w:r>
        <w:r>
          <w:rPr>
            <w:noProof/>
            <w:webHidden/>
          </w:rPr>
          <w:fldChar w:fldCharType="separate"/>
        </w:r>
        <w:r>
          <w:rPr>
            <w:noProof/>
            <w:webHidden/>
          </w:rPr>
          <w:t>16</w:t>
        </w:r>
        <w:r>
          <w:rPr>
            <w:noProof/>
            <w:webHidden/>
          </w:rPr>
          <w:fldChar w:fldCharType="end"/>
        </w:r>
      </w:hyperlink>
    </w:p>
    <w:p w14:paraId="7C3D0AC9" w14:textId="01703A28" w:rsidR="00E13DD8" w:rsidRDefault="00E13DD8">
      <w:pPr>
        <w:pStyle w:val="TOC1"/>
        <w:rPr>
          <w:rFonts w:asciiTheme="minorHAnsi" w:hAnsiTheme="minorHAnsi" w:cstheme="minorBidi"/>
          <w:b w:val="0"/>
          <w:bCs w:val="0"/>
          <w:iCs w:val="0"/>
          <w:noProof/>
          <w:kern w:val="2"/>
          <w:lang w:eastAsia="en-US"/>
          <w14:ligatures w14:val="standardContextual"/>
        </w:rPr>
      </w:pPr>
      <w:hyperlink w:anchor="_Toc232692197" w:history="1">
        <w:r w:rsidRPr="00F90377">
          <w:rPr>
            <w:rStyle w:val="Hyperlink"/>
            <w:noProof/>
            <w:highlight w:val="yellow"/>
          </w:rPr>
          <w:t>Program Performance Measures and Data Collection Plan (OPHELIE)</w:t>
        </w:r>
        <w:r>
          <w:rPr>
            <w:noProof/>
            <w:webHidden/>
          </w:rPr>
          <w:tab/>
        </w:r>
        <w:r>
          <w:rPr>
            <w:noProof/>
            <w:webHidden/>
          </w:rPr>
          <w:fldChar w:fldCharType="begin"/>
        </w:r>
        <w:r>
          <w:rPr>
            <w:noProof/>
            <w:webHidden/>
          </w:rPr>
          <w:instrText xml:space="preserve"> PAGEREF _Toc232692197 \h </w:instrText>
        </w:r>
        <w:r>
          <w:rPr>
            <w:noProof/>
            <w:webHidden/>
          </w:rPr>
        </w:r>
        <w:r>
          <w:rPr>
            <w:noProof/>
            <w:webHidden/>
          </w:rPr>
          <w:fldChar w:fldCharType="separate"/>
        </w:r>
        <w:r>
          <w:rPr>
            <w:noProof/>
            <w:webHidden/>
          </w:rPr>
          <w:t>18</w:t>
        </w:r>
        <w:r>
          <w:rPr>
            <w:noProof/>
            <w:webHidden/>
          </w:rPr>
          <w:fldChar w:fldCharType="end"/>
        </w:r>
      </w:hyperlink>
    </w:p>
    <w:p w14:paraId="4CD3BAC7" w14:textId="792D92A8" w:rsidR="00E13DD8" w:rsidRDefault="00E13DD8">
      <w:pPr>
        <w:pStyle w:val="TOC1"/>
        <w:rPr>
          <w:rFonts w:asciiTheme="minorHAnsi" w:hAnsiTheme="minorHAnsi" w:cstheme="minorBidi"/>
          <w:b w:val="0"/>
          <w:bCs w:val="0"/>
          <w:iCs w:val="0"/>
          <w:noProof/>
          <w:kern w:val="2"/>
          <w:lang w:eastAsia="en-US"/>
          <w14:ligatures w14:val="standardContextual"/>
        </w:rPr>
      </w:pPr>
      <w:hyperlink w:anchor="_Toc232692198" w:history="1">
        <w:r w:rsidRPr="00F90377">
          <w:rPr>
            <w:rStyle w:val="Hyperlink"/>
            <w:noProof/>
          </w:rPr>
          <w:t>Federal Program Performance Measures</w:t>
        </w:r>
        <w:r>
          <w:rPr>
            <w:noProof/>
            <w:webHidden/>
          </w:rPr>
          <w:tab/>
        </w:r>
        <w:r>
          <w:rPr>
            <w:noProof/>
            <w:webHidden/>
          </w:rPr>
          <w:fldChar w:fldCharType="begin"/>
        </w:r>
        <w:r>
          <w:rPr>
            <w:noProof/>
            <w:webHidden/>
          </w:rPr>
          <w:instrText xml:space="preserve"> PAGEREF _Toc232692198 \h </w:instrText>
        </w:r>
        <w:r>
          <w:rPr>
            <w:noProof/>
            <w:webHidden/>
          </w:rPr>
        </w:r>
        <w:r>
          <w:rPr>
            <w:noProof/>
            <w:webHidden/>
          </w:rPr>
          <w:fldChar w:fldCharType="separate"/>
        </w:r>
        <w:r>
          <w:rPr>
            <w:noProof/>
            <w:webHidden/>
          </w:rPr>
          <w:t>18</w:t>
        </w:r>
        <w:r>
          <w:rPr>
            <w:noProof/>
            <w:webHidden/>
          </w:rPr>
          <w:fldChar w:fldCharType="end"/>
        </w:r>
      </w:hyperlink>
    </w:p>
    <w:p w14:paraId="71B14493" w14:textId="5756CB72" w:rsidR="00E13DD8" w:rsidRDefault="00E13DD8">
      <w:pPr>
        <w:pStyle w:val="TOC2"/>
        <w:rPr>
          <w:rFonts w:asciiTheme="minorHAnsi" w:hAnsiTheme="minorHAnsi" w:cstheme="minorBidi"/>
          <w:bCs w:val="0"/>
          <w:noProof/>
          <w:kern w:val="2"/>
          <w:szCs w:val="24"/>
          <w:lang w:eastAsia="en-US"/>
          <w14:ligatures w14:val="standardContextual"/>
        </w:rPr>
      </w:pPr>
      <w:hyperlink w:anchor="_Toc232692199" w:history="1">
        <w:r w:rsidRPr="00F90377">
          <w:rPr>
            <w:rStyle w:val="Hyperlink"/>
            <w:noProof/>
          </w:rPr>
          <w:t>Program Performance Measure 1: Newly Identified Gifted Students</w:t>
        </w:r>
        <w:r>
          <w:rPr>
            <w:noProof/>
            <w:webHidden/>
          </w:rPr>
          <w:tab/>
        </w:r>
        <w:r>
          <w:rPr>
            <w:noProof/>
            <w:webHidden/>
          </w:rPr>
          <w:fldChar w:fldCharType="begin"/>
        </w:r>
        <w:r>
          <w:rPr>
            <w:noProof/>
            <w:webHidden/>
          </w:rPr>
          <w:instrText xml:space="preserve"> PAGEREF _Toc232692199 \h </w:instrText>
        </w:r>
        <w:r>
          <w:rPr>
            <w:noProof/>
            <w:webHidden/>
          </w:rPr>
        </w:r>
        <w:r>
          <w:rPr>
            <w:noProof/>
            <w:webHidden/>
          </w:rPr>
          <w:fldChar w:fldCharType="separate"/>
        </w:r>
        <w:r>
          <w:rPr>
            <w:noProof/>
            <w:webHidden/>
          </w:rPr>
          <w:t>18</w:t>
        </w:r>
        <w:r>
          <w:rPr>
            <w:noProof/>
            <w:webHidden/>
          </w:rPr>
          <w:fldChar w:fldCharType="end"/>
        </w:r>
      </w:hyperlink>
    </w:p>
    <w:p w14:paraId="38A0A4E7" w14:textId="04A54C12" w:rsidR="00E13DD8" w:rsidRDefault="00E13DD8">
      <w:pPr>
        <w:pStyle w:val="TOC2"/>
        <w:rPr>
          <w:rFonts w:asciiTheme="minorHAnsi" w:hAnsiTheme="minorHAnsi" w:cstheme="minorBidi"/>
          <w:bCs w:val="0"/>
          <w:noProof/>
          <w:kern w:val="2"/>
          <w:szCs w:val="24"/>
          <w:lang w:eastAsia="en-US"/>
          <w14:ligatures w14:val="standardContextual"/>
        </w:rPr>
      </w:pPr>
      <w:hyperlink w:anchor="_Toc232692200" w:history="1">
        <w:r w:rsidRPr="00F90377">
          <w:rPr>
            <w:rStyle w:val="Hyperlink"/>
            <w:noProof/>
          </w:rPr>
          <w:t>Program Performance Measure 2: Newly Identified Gifted Students Served</w:t>
        </w:r>
        <w:r>
          <w:rPr>
            <w:noProof/>
            <w:webHidden/>
          </w:rPr>
          <w:tab/>
        </w:r>
        <w:r>
          <w:rPr>
            <w:noProof/>
            <w:webHidden/>
          </w:rPr>
          <w:fldChar w:fldCharType="begin"/>
        </w:r>
        <w:r>
          <w:rPr>
            <w:noProof/>
            <w:webHidden/>
          </w:rPr>
          <w:instrText xml:space="preserve"> PAGEREF _Toc232692200 \h </w:instrText>
        </w:r>
        <w:r>
          <w:rPr>
            <w:noProof/>
            <w:webHidden/>
          </w:rPr>
        </w:r>
        <w:r>
          <w:rPr>
            <w:noProof/>
            <w:webHidden/>
          </w:rPr>
          <w:fldChar w:fldCharType="separate"/>
        </w:r>
        <w:r>
          <w:rPr>
            <w:noProof/>
            <w:webHidden/>
          </w:rPr>
          <w:t>19</w:t>
        </w:r>
        <w:r>
          <w:rPr>
            <w:noProof/>
            <w:webHidden/>
          </w:rPr>
          <w:fldChar w:fldCharType="end"/>
        </w:r>
      </w:hyperlink>
    </w:p>
    <w:p w14:paraId="05E3022C" w14:textId="1BEA8269" w:rsidR="00E13DD8" w:rsidRDefault="00E13DD8">
      <w:pPr>
        <w:pStyle w:val="TOC2"/>
        <w:rPr>
          <w:rFonts w:asciiTheme="minorHAnsi" w:hAnsiTheme="minorHAnsi" w:cstheme="minorBidi"/>
          <w:bCs w:val="0"/>
          <w:noProof/>
          <w:kern w:val="2"/>
          <w:szCs w:val="24"/>
          <w:lang w:eastAsia="en-US"/>
          <w14:ligatures w14:val="standardContextual"/>
        </w:rPr>
      </w:pPr>
      <w:hyperlink w:anchor="_Toc232692201" w:history="1">
        <w:r w:rsidRPr="00F90377">
          <w:rPr>
            <w:rStyle w:val="Hyperlink"/>
            <w:noProof/>
          </w:rPr>
          <w:t>Program Performance Measure 3: Economically Disadvantaged Students Newly Identified</w:t>
        </w:r>
        <w:r>
          <w:rPr>
            <w:noProof/>
            <w:webHidden/>
          </w:rPr>
          <w:tab/>
        </w:r>
        <w:r>
          <w:rPr>
            <w:noProof/>
            <w:webHidden/>
          </w:rPr>
          <w:fldChar w:fldCharType="begin"/>
        </w:r>
        <w:r>
          <w:rPr>
            <w:noProof/>
            <w:webHidden/>
          </w:rPr>
          <w:instrText xml:space="preserve"> PAGEREF _Toc232692201 \h </w:instrText>
        </w:r>
        <w:r>
          <w:rPr>
            <w:noProof/>
            <w:webHidden/>
          </w:rPr>
        </w:r>
        <w:r>
          <w:rPr>
            <w:noProof/>
            <w:webHidden/>
          </w:rPr>
          <w:fldChar w:fldCharType="separate"/>
        </w:r>
        <w:r>
          <w:rPr>
            <w:noProof/>
            <w:webHidden/>
          </w:rPr>
          <w:t>19</w:t>
        </w:r>
        <w:r>
          <w:rPr>
            <w:noProof/>
            <w:webHidden/>
          </w:rPr>
          <w:fldChar w:fldCharType="end"/>
        </w:r>
      </w:hyperlink>
    </w:p>
    <w:p w14:paraId="70D6F3B3" w14:textId="3C42F9F0" w:rsidR="00E13DD8" w:rsidRDefault="00E13DD8">
      <w:pPr>
        <w:pStyle w:val="TOC2"/>
        <w:rPr>
          <w:rFonts w:asciiTheme="minorHAnsi" w:hAnsiTheme="minorHAnsi" w:cstheme="minorBidi"/>
          <w:bCs w:val="0"/>
          <w:noProof/>
          <w:kern w:val="2"/>
          <w:szCs w:val="24"/>
          <w:lang w:eastAsia="en-US"/>
          <w14:ligatures w14:val="standardContextual"/>
        </w:rPr>
      </w:pPr>
      <w:hyperlink w:anchor="_Toc232692202" w:history="1">
        <w:r w:rsidRPr="00F90377">
          <w:rPr>
            <w:rStyle w:val="Hyperlink"/>
            <w:noProof/>
          </w:rPr>
          <w:t>Program Performance Measure 4: Economically Disadvantaged Students Serve</w:t>
        </w:r>
        <w:r>
          <w:rPr>
            <w:noProof/>
            <w:webHidden/>
          </w:rPr>
          <w:tab/>
        </w:r>
        <w:r>
          <w:rPr>
            <w:noProof/>
            <w:webHidden/>
          </w:rPr>
          <w:fldChar w:fldCharType="begin"/>
        </w:r>
        <w:r>
          <w:rPr>
            <w:noProof/>
            <w:webHidden/>
          </w:rPr>
          <w:instrText xml:space="preserve"> PAGEREF _Toc232692202 \h </w:instrText>
        </w:r>
        <w:r>
          <w:rPr>
            <w:noProof/>
            <w:webHidden/>
          </w:rPr>
        </w:r>
        <w:r>
          <w:rPr>
            <w:noProof/>
            <w:webHidden/>
          </w:rPr>
          <w:fldChar w:fldCharType="separate"/>
        </w:r>
        <w:r>
          <w:rPr>
            <w:noProof/>
            <w:webHidden/>
          </w:rPr>
          <w:t>20</w:t>
        </w:r>
        <w:r>
          <w:rPr>
            <w:noProof/>
            <w:webHidden/>
          </w:rPr>
          <w:fldChar w:fldCharType="end"/>
        </w:r>
      </w:hyperlink>
    </w:p>
    <w:p w14:paraId="01501032" w14:textId="42883FBE" w:rsidR="00E13DD8" w:rsidRDefault="00E13DD8">
      <w:pPr>
        <w:pStyle w:val="TOC2"/>
        <w:rPr>
          <w:rFonts w:asciiTheme="minorHAnsi" w:hAnsiTheme="minorHAnsi" w:cstheme="minorBidi"/>
          <w:bCs w:val="0"/>
          <w:noProof/>
          <w:kern w:val="2"/>
          <w:szCs w:val="24"/>
          <w:lang w:eastAsia="en-US"/>
          <w14:ligatures w14:val="standardContextual"/>
        </w:rPr>
      </w:pPr>
      <w:hyperlink w:anchor="_Toc232692203" w:history="1">
        <w:r w:rsidRPr="00F90377">
          <w:rPr>
            <w:rStyle w:val="Hyperlink"/>
            <w:noProof/>
          </w:rPr>
          <w:t>Program Performance Measure 5: Mathematics Achievement Gains</w:t>
        </w:r>
        <w:r>
          <w:rPr>
            <w:noProof/>
            <w:webHidden/>
          </w:rPr>
          <w:tab/>
        </w:r>
        <w:r>
          <w:rPr>
            <w:noProof/>
            <w:webHidden/>
          </w:rPr>
          <w:fldChar w:fldCharType="begin"/>
        </w:r>
        <w:r>
          <w:rPr>
            <w:noProof/>
            <w:webHidden/>
          </w:rPr>
          <w:instrText xml:space="preserve"> PAGEREF _Toc232692203 \h </w:instrText>
        </w:r>
        <w:r>
          <w:rPr>
            <w:noProof/>
            <w:webHidden/>
          </w:rPr>
        </w:r>
        <w:r>
          <w:rPr>
            <w:noProof/>
            <w:webHidden/>
          </w:rPr>
          <w:fldChar w:fldCharType="separate"/>
        </w:r>
        <w:r>
          <w:rPr>
            <w:noProof/>
            <w:webHidden/>
          </w:rPr>
          <w:t>20</w:t>
        </w:r>
        <w:r>
          <w:rPr>
            <w:noProof/>
            <w:webHidden/>
          </w:rPr>
          <w:fldChar w:fldCharType="end"/>
        </w:r>
      </w:hyperlink>
    </w:p>
    <w:p w14:paraId="7789EC82" w14:textId="710FA2FD" w:rsidR="00E13DD8" w:rsidRDefault="00E13DD8">
      <w:pPr>
        <w:pStyle w:val="TOC2"/>
        <w:rPr>
          <w:rFonts w:asciiTheme="minorHAnsi" w:hAnsiTheme="minorHAnsi" w:cstheme="minorBidi"/>
          <w:bCs w:val="0"/>
          <w:noProof/>
          <w:kern w:val="2"/>
          <w:szCs w:val="24"/>
          <w:lang w:eastAsia="en-US"/>
          <w14:ligatures w14:val="standardContextual"/>
        </w:rPr>
      </w:pPr>
      <w:hyperlink w:anchor="_Toc232692204" w:history="1">
        <w:r w:rsidRPr="00F90377">
          <w:rPr>
            <w:rStyle w:val="Hyperlink"/>
            <w:noProof/>
          </w:rPr>
          <w:t>Program Performance Measure 6: Science Achievement Gains</w:t>
        </w:r>
        <w:r>
          <w:rPr>
            <w:noProof/>
            <w:webHidden/>
          </w:rPr>
          <w:tab/>
        </w:r>
        <w:r>
          <w:rPr>
            <w:noProof/>
            <w:webHidden/>
          </w:rPr>
          <w:fldChar w:fldCharType="begin"/>
        </w:r>
        <w:r>
          <w:rPr>
            <w:noProof/>
            <w:webHidden/>
          </w:rPr>
          <w:instrText xml:space="preserve"> PAGEREF _Toc232692204 \h </w:instrText>
        </w:r>
        <w:r>
          <w:rPr>
            <w:noProof/>
            <w:webHidden/>
          </w:rPr>
        </w:r>
        <w:r>
          <w:rPr>
            <w:noProof/>
            <w:webHidden/>
          </w:rPr>
          <w:fldChar w:fldCharType="separate"/>
        </w:r>
        <w:r>
          <w:rPr>
            <w:noProof/>
            <w:webHidden/>
          </w:rPr>
          <w:t>20</w:t>
        </w:r>
        <w:r>
          <w:rPr>
            <w:noProof/>
            <w:webHidden/>
          </w:rPr>
          <w:fldChar w:fldCharType="end"/>
        </w:r>
      </w:hyperlink>
    </w:p>
    <w:p w14:paraId="014326BA" w14:textId="35A5D4AE" w:rsidR="00E13DD8" w:rsidRDefault="00E13DD8">
      <w:pPr>
        <w:pStyle w:val="TOC2"/>
        <w:rPr>
          <w:rFonts w:asciiTheme="minorHAnsi" w:hAnsiTheme="minorHAnsi" w:cstheme="minorBidi"/>
          <w:bCs w:val="0"/>
          <w:noProof/>
          <w:kern w:val="2"/>
          <w:szCs w:val="24"/>
          <w:lang w:eastAsia="en-US"/>
          <w14:ligatures w14:val="standardContextual"/>
        </w:rPr>
      </w:pPr>
      <w:hyperlink w:anchor="_Toc232692205" w:history="1">
        <w:r w:rsidRPr="00F90377">
          <w:rPr>
            <w:rStyle w:val="Hyperlink"/>
            <w:noProof/>
          </w:rPr>
          <w:t>Program Performance Measure 7: Reading Achievement Gains</w:t>
        </w:r>
        <w:r>
          <w:rPr>
            <w:noProof/>
            <w:webHidden/>
          </w:rPr>
          <w:tab/>
        </w:r>
        <w:r>
          <w:rPr>
            <w:noProof/>
            <w:webHidden/>
          </w:rPr>
          <w:fldChar w:fldCharType="begin"/>
        </w:r>
        <w:r>
          <w:rPr>
            <w:noProof/>
            <w:webHidden/>
          </w:rPr>
          <w:instrText xml:space="preserve"> PAGEREF _Toc232692205 \h </w:instrText>
        </w:r>
        <w:r>
          <w:rPr>
            <w:noProof/>
            <w:webHidden/>
          </w:rPr>
        </w:r>
        <w:r>
          <w:rPr>
            <w:noProof/>
            <w:webHidden/>
          </w:rPr>
          <w:fldChar w:fldCharType="separate"/>
        </w:r>
        <w:r>
          <w:rPr>
            <w:noProof/>
            <w:webHidden/>
          </w:rPr>
          <w:t>21</w:t>
        </w:r>
        <w:r>
          <w:rPr>
            <w:noProof/>
            <w:webHidden/>
          </w:rPr>
          <w:fldChar w:fldCharType="end"/>
        </w:r>
      </w:hyperlink>
    </w:p>
    <w:p w14:paraId="08315104" w14:textId="7435BE23" w:rsidR="00E13DD8" w:rsidRDefault="00E13DD8">
      <w:pPr>
        <w:pStyle w:val="TOC2"/>
        <w:rPr>
          <w:rFonts w:asciiTheme="minorHAnsi" w:hAnsiTheme="minorHAnsi" w:cstheme="minorBidi"/>
          <w:bCs w:val="0"/>
          <w:noProof/>
          <w:kern w:val="2"/>
          <w:szCs w:val="24"/>
          <w:lang w:eastAsia="en-US"/>
          <w14:ligatures w14:val="standardContextual"/>
        </w:rPr>
      </w:pPr>
      <w:hyperlink w:anchor="_Toc232692206" w:history="1">
        <w:r w:rsidRPr="00F90377">
          <w:rPr>
            <w:rStyle w:val="Hyperlink"/>
            <w:noProof/>
          </w:rPr>
          <w:t>Program Performance Measure 8: Educators Receiving Services</w:t>
        </w:r>
        <w:r>
          <w:rPr>
            <w:noProof/>
            <w:webHidden/>
          </w:rPr>
          <w:tab/>
        </w:r>
        <w:r>
          <w:rPr>
            <w:noProof/>
            <w:webHidden/>
          </w:rPr>
          <w:fldChar w:fldCharType="begin"/>
        </w:r>
        <w:r>
          <w:rPr>
            <w:noProof/>
            <w:webHidden/>
          </w:rPr>
          <w:instrText xml:space="preserve"> PAGEREF _Toc232692206 \h </w:instrText>
        </w:r>
        <w:r>
          <w:rPr>
            <w:noProof/>
            <w:webHidden/>
          </w:rPr>
        </w:r>
        <w:r>
          <w:rPr>
            <w:noProof/>
            <w:webHidden/>
          </w:rPr>
          <w:fldChar w:fldCharType="separate"/>
        </w:r>
        <w:r>
          <w:rPr>
            <w:noProof/>
            <w:webHidden/>
          </w:rPr>
          <w:t>21</w:t>
        </w:r>
        <w:r>
          <w:rPr>
            <w:noProof/>
            <w:webHidden/>
          </w:rPr>
          <w:fldChar w:fldCharType="end"/>
        </w:r>
      </w:hyperlink>
    </w:p>
    <w:p w14:paraId="66FDB6B5" w14:textId="5462B2C5" w:rsidR="00E13DD8" w:rsidRDefault="00E13DD8">
      <w:pPr>
        <w:pStyle w:val="TOC1"/>
        <w:rPr>
          <w:rFonts w:asciiTheme="minorHAnsi" w:hAnsiTheme="minorHAnsi" w:cstheme="minorBidi"/>
          <w:b w:val="0"/>
          <w:bCs w:val="0"/>
          <w:iCs w:val="0"/>
          <w:noProof/>
          <w:kern w:val="2"/>
          <w:lang w:eastAsia="en-US"/>
          <w14:ligatures w14:val="standardContextual"/>
        </w:rPr>
      </w:pPr>
      <w:hyperlink w:anchor="_Toc232692207" w:history="1">
        <w:r w:rsidRPr="00F90377">
          <w:rPr>
            <w:rStyle w:val="Hyperlink"/>
            <w:noProof/>
          </w:rPr>
          <w:t>Management Plan</w:t>
        </w:r>
        <w:r>
          <w:rPr>
            <w:noProof/>
            <w:webHidden/>
          </w:rPr>
          <w:tab/>
        </w:r>
        <w:r>
          <w:rPr>
            <w:noProof/>
            <w:webHidden/>
          </w:rPr>
          <w:fldChar w:fldCharType="begin"/>
        </w:r>
        <w:r>
          <w:rPr>
            <w:noProof/>
            <w:webHidden/>
          </w:rPr>
          <w:instrText xml:space="preserve"> PAGEREF _Toc232692207 \h </w:instrText>
        </w:r>
        <w:r>
          <w:rPr>
            <w:noProof/>
            <w:webHidden/>
          </w:rPr>
        </w:r>
        <w:r>
          <w:rPr>
            <w:noProof/>
            <w:webHidden/>
          </w:rPr>
          <w:fldChar w:fldCharType="separate"/>
        </w:r>
        <w:r>
          <w:rPr>
            <w:noProof/>
            <w:webHidden/>
          </w:rPr>
          <w:t>22</w:t>
        </w:r>
        <w:r>
          <w:rPr>
            <w:noProof/>
            <w:webHidden/>
          </w:rPr>
          <w:fldChar w:fldCharType="end"/>
        </w:r>
      </w:hyperlink>
    </w:p>
    <w:p w14:paraId="2E572232" w14:textId="33D2A64E" w:rsidR="00E13DD8" w:rsidRDefault="00E13DD8">
      <w:pPr>
        <w:pStyle w:val="TOC2"/>
        <w:rPr>
          <w:rFonts w:asciiTheme="minorHAnsi" w:hAnsiTheme="minorHAnsi" w:cstheme="minorBidi"/>
          <w:bCs w:val="0"/>
          <w:noProof/>
          <w:kern w:val="2"/>
          <w:szCs w:val="24"/>
          <w:lang w:eastAsia="en-US"/>
          <w14:ligatures w14:val="standardContextual"/>
        </w:rPr>
      </w:pPr>
      <w:hyperlink w:anchor="_Toc232692208" w:history="1">
        <w:r w:rsidRPr="00F90377">
          <w:rPr>
            <w:rStyle w:val="Hyperlink"/>
            <w:noProof/>
          </w:rPr>
          <w:t>Project Leadership Structure</w:t>
        </w:r>
        <w:r>
          <w:rPr>
            <w:noProof/>
            <w:webHidden/>
          </w:rPr>
          <w:tab/>
        </w:r>
        <w:r>
          <w:rPr>
            <w:noProof/>
            <w:webHidden/>
          </w:rPr>
          <w:fldChar w:fldCharType="begin"/>
        </w:r>
        <w:r>
          <w:rPr>
            <w:noProof/>
            <w:webHidden/>
          </w:rPr>
          <w:instrText xml:space="preserve"> PAGEREF _Toc232692208 \h </w:instrText>
        </w:r>
        <w:r>
          <w:rPr>
            <w:noProof/>
            <w:webHidden/>
          </w:rPr>
        </w:r>
        <w:r>
          <w:rPr>
            <w:noProof/>
            <w:webHidden/>
          </w:rPr>
          <w:fldChar w:fldCharType="separate"/>
        </w:r>
        <w:r>
          <w:rPr>
            <w:noProof/>
            <w:webHidden/>
          </w:rPr>
          <w:t>22</w:t>
        </w:r>
        <w:r>
          <w:rPr>
            <w:noProof/>
            <w:webHidden/>
          </w:rPr>
          <w:fldChar w:fldCharType="end"/>
        </w:r>
      </w:hyperlink>
    </w:p>
    <w:p w14:paraId="5FC7B1A0" w14:textId="22641673" w:rsidR="00E13DD8" w:rsidRDefault="00E13DD8">
      <w:pPr>
        <w:pStyle w:val="TOC2"/>
        <w:rPr>
          <w:rFonts w:asciiTheme="minorHAnsi" w:hAnsiTheme="minorHAnsi" w:cstheme="minorBidi"/>
          <w:bCs w:val="0"/>
          <w:noProof/>
          <w:kern w:val="2"/>
          <w:szCs w:val="24"/>
          <w:lang w:eastAsia="en-US"/>
          <w14:ligatures w14:val="standardContextual"/>
        </w:rPr>
      </w:pPr>
      <w:hyperlink w:anchor="_Toc232692209" w:history="1">
        <w:r w:rsidRPr="00F90377">
          <w:rPr>
            <w:rStyle w:val="Hyperlink"/>
            <w:noProof/>
          </w:rPr>
          <w:t>Governance and Decision-Making</w:t>
        </w:r>
        <w:r>
          <w:rPr>
            <w:noProof/>
            <w:webHidden/>
          </w:rPr>
          <w:tab/>
        </w:r>
        <w:r>
          <w:rPr>
            <w:noProof/>
            <w:webHidden/>
          </w:rPr>
          <w:fldChar w:fldCharType="begin"/>
        </w:r>
        <w:r>
          <w:rPr>
            <w:noProof/>
            <w:webHidden/>
          </w:rPr>
          <w:instrText xml:space="preserve"> PAGEREF _Toc232692209 \h </w:instrText>
        </w:r>
        <w:r>
          <w:rPr>
            <w:noProof/>
            <w:webHidden/>
          </w:rPr>
        </w:r>
        <w:r>
          <w:rPr>
            <w:noProof/>
            <w:webHidden/>
          </w:rPr>
          <w:fldChar w:fldCharType="separate"/>
        </w:r>
        <w:r>
          <w:rPr>
            <w:noProof/>
            <w:webHidden/>
          </w:rPr>
          <w:t>23</w:t>
        </w:r>
        <w:r>
          <w:rPr>
            <w:noProof/>
            <w:webHidden/>
          </w:rPr>
          <w:fldChar w:fldCharType="end"/>
        </w:r>
      </w:hyperlink>
    </w:p>
    <w:p w14:paraId="0AF642AF" w14:textId="387123B0" w:rsidR="00E13DD8" w:rsidRDefault="00E13DD8">
      <w:pPr>
        <w:pStyle w:val="TOC2"/>
        <w:rPr>
          <w:rFonts w:asciiTheme="minorHAnsi" w:hAnsiTheme="minorHAnsi" w:cstheme="minorBidi"/>
          <w:bCs w:val="0"/>
          <w:noProof/>
          <w:kern w:val="2"/>
          <w:szCs w:val="24"/>
          <w:lang w:eastAsia="en-US"/>
          <w14:ligatures w14:val="standardContextual"/>
        </w:rPr>
      </w:pPr>
      <w:hyperlink w:anchor="_Toc232692210" w:history="1">
        <w:r w:rsidRPr="00F90377">
          <w:rPr>
            <w:rStyle w:val="Hyperlink"/>
            <w:noProof/>
          </w:rPr>
          <w:t>Personnel Coordination and Communication</w:t>
        </w:r>
        <w:r>
          <w:rPr>
            <w:noProof/>
            <w:webHidden/>
          </w:rPr>
          <w:tab/>
        </w:r>
        <w:r>
          <w:rPr>
            <w:noProof/>
            <w:webHidden/>
          </w:rPr>
          <w:fldChar w:fldCharType="begin"/>
        </w:r>
        <w:r>
          <w:rPr>
            <w:noProof/>
            <w:webHidden/>
          </w:rPr>
          <w:instrText xml:space="preserve"> PAGEREF _Toc232692210 \h </w:instrText>
        </w:r>
        <w:r>
          <w:rPr>
            <w:noProof/>
            <w:webHidden/>
          </w:rPr>
        </w:r>
        <w:r>
          <w:rPr>
            <w:noProof/>
            <w:webHidden/>
          </w:rPr>
          <w:fldChar w:fldCharType="separate"/>
        </w:r>
        <w:r>
          <w:rPr>
            <w:noProof/>
            <w:webHidden/>
          </w:rPr>
          <w:t>24</w:t>
        </w:r>
        <w:r>
          <w:rPr>
            <w:noProof/>
            <w:webHidden/>
          </w:rPr>
          <w:fldChar w:fldCharType="end"/>
        </w:r>
      </w:hyperlink>
    </w:p>
    <w:p w14:paraId="2468FB35" w14:textId="3D302F20" w:rsidR="00E13DD8" w:rsidRDefault="00E13DD8">
      <w:pPr>
        <w:pStyle w:val="TOC2"/>
        <w:rPr>
          <w:rFonts w:asciiTheme="minorHAnsi" w:hAnsiTheme="minorHAnsi" w:cstheme="minorBidi"/>
          <w:bCs w:val="0"/>
          <w:noProof/>
          <w:kern w:val="2"/>
          <w:szCs w:val="24"/>
          <w:lang w:eastAsia="en-US"/>
          <w14:ligatures w14:val="standardContextual"/>
        </w:rPr>
      </w:pPr>
      <w:hyperlink w:anchor="_Toc232692211" w:history="1">
        <w:r w:rsidRPr="00F90377">
          <w:rPr>
            <w:rStyle w:val="Hyperlink"/>
            <w:noProof/>
          </w:rPr>
          <w:t>Advisory Board and External Consultation</w:t>
        </w:r>
        <w:r>
          <w:rPr>
            <w:noProof/>
            <w:webHidden/>
          </w:rPr>
          <w:tab/>
        </w:r>
        <w:r>
          <w:rPr>
            <w:noProof/>
            <w:webHidden/>
          </w:rPr>
          <w:fldChar w:fldCharType="begin"/>
        </w:r>
        <w:r>
          <w:rPr>
            <w:noProof/>
            <w:webHidden/>
          </w:rPr>
          <w:instrText xml:space="preserve"> PAGEREF _Toc232692211 \h </w:instrText>
        </w:r>
        <w:r>
          <w:rPr>
            <w:noProof/>
            <w:webHidden/>
          </w:rPr>
        </w:r>
        <w:r>
          <w:rPr>
            <w:noProof/>
            <w:webHidden/>
          </w:rPr>
          <w:fldChar w:fldCharType="separate"/>
        </w:r>
        <w:r>
          <w:rPr>
            <w:noProof/>
            <w:webHidden/>
          </w:rPr>
          <w:t>25</w:t>
        </w:r>
        <w:r>
          <w:rPr>
            <w:noProof/>
            <w:webHidden/>
          </w:rPr>
          <w:fldChar w:fldCharType="end"/>
        </w:r>
      </w:hyperlink>
    </w:p>
    <w:p w14:paraId="6A79EC9B" w14:textId="3AF29CE8" w:rsidR="00E13DD8" w:rsidRDefault="00E13DD8">
      <w:pPr>
        <w:pStyle w:val="TOC2"/>
        <w:rPr>
          <w:rFonts w:asciiTheme="minorHAnsi" w:hAnsiTheme="minorHAnsi" w:cstheme="minorBidi"/>
          <w:bCs w:val="0"/>
          <w:noProof/>
          <w:kern w:val="2"/>
          <w:szCs w:val="24"/>
          <w:lang w:eastAsia="en-US"/>
          <w14:ligatures w14:val="standardContextual"/>
        </w:rPr>
      </w:pPr>
      <w:hyperlink w:anchor="_Toc232692212" w:history="1">
        <w:r w:rsidRPr="00F90377">
          <w:rPr>
            <w:rStyle w:val="Hyperlink"/>
            <w:noProof/>
          </w:rPr>
          <w:t>District Partnership Management</w:t>
        </w:r>
        <w:r>
          <w:rPr>
            <w:noProof/>
            <w:webHidden/>
          </w:rPr>
          <w:tab/>
        </w:r>
        <w:r>
          <w:rPr>
            <w:noProof/>
            <w:webHidden/>
          </w:rPr>
          <w:fldChar w:fldCharType="begin"/>
        </w:r>
        <w:r>
          <w:rPr>
            <w:noProof/>
            <w:webHidden/>
          </w:rPr>
          <w:instrText xml:space="preserve"> PAGEREF _Toc232692212 \h </w:instrText>
        </w:r>
        <w:r>
          <w:rPr>
            <w:noProof/>
            <w:webHidden/>
          </w:rPr>
        </w:r>
        <w:r>
          <w:rPr>
            <w:noProof/>
            <w:webHidden/>
          </w:rPr>
          <w:fldChar w:fldCharType="separate"/>
        </w:r>
        <w:r>
          <w:rPr>
            <w:noProof/>
            <w:webHidden/>
          </w:rPr>
          <w:t>26</w:t>
        </w:r>
        <w:r>
          <w:rPr>
            <w:noProof/>
            <w:webHidden/>
          </w:rPr>
          <w:fldChar w:fldCharType="end"/>
        </w:r>
      </w:hyperlink>
    </w:p>
    <w:p w14:paraId="6276D3AB" w14:textId="55FBDE9F" w:rsidR="00E13DD8" w:rsidRDefault="00E13DD8">
      <w:pPr>
        <w:pStyle w:val="TOC2"/>
        <w:rPr>
          <w:rFonts w:asciiTheme="minorHAnsi" w:hAnsiTheme="minorHAnsi" w:cstheme="minorBidi"/>
          <w:bCs w:val="0"/>
          <w:noProof/>
          <w:kern w:val="2"/>
          <w:szCs w:val="24"/>
          <w:lang w:eastAsia="en-US"/>
          <w14:ligatures w14:val="standardContextual"/>
        </w:rPr>
      </w:pPr>
      <w:hyperlink w:anchor="_Toc232692213" w:history="1">
        <w:r w:rsidRPr="00F90377">
          <w:rPr>
            <w:rStyle w:val="Hyperlink"/>
            <w:noProof/>
          </w:rPr>
          <w:t>Evaluation and Continuous Improvement</w:t>
        </w:r>
        <w:r>
          <w:rPr>
            <w:noProof/>
            <w:webHidden/>
          </w:rPr>
          <w:tab/>
        </w:r>
        <w:r>
          <w:rPr>
            <w:noProof/>
            <w:webHidden/>
          </w:rPr>
          <w:fldChar w:fldCharType="begin"/>
        </w:r>
        <w:r>
          <w:rPr>
            <w:noProof/>
            <w:webHidden/>
          </w:rPr>
          <w:instrText xml:space="preserve"> PAGEREF _Toc232692213 \h </w:instrText>
        </w:r>
        <w:r>
          <w:rPr>
            <w:noProof/>
            <w:webHidden/>
          </w:rPr>
        </w:r>
        <w:r>
          <w:rPr>
            <w:noProof/>
            <w:webHidden/>
          </w:rPr>
          <w:fldChar w:fldCharType="separate"/>
        </w:r>
        <w:r>
          <w:rPr>
            <w:noProof/>
            <w:webHidden/>
          </w:rPr>
          <w:t>27</w:t>
        </w:r>
        <w:r>
          <w:rPr>
            <w:noProof/>
            <w:webHidden/>
          </w:rPr>
          <w:fldChar w:fldCharType="end"/>
        </w:r>
      </w:hyperlink>
    </w:p>
    <w:p w14:paraId="03A32D67" w14:textId="04E81D4A" w:rsidR="00E13DD8" w:rsidRDefault="00E13DD8">
      <w:pPr>
        <w:pStyle w:val="TOC2"/>
        <w:rPr>
          <w:rFonts w:asciiTheme="minorHAnsi" w:hAnsiTheme="minorHAnsi" w:cstheme="minorBidi"/>
          <w:bCs w:val="0"/>
          <w:noProof/>
          <w:kern w:val="2"/>
          <w:szCs w:val="24"/>
          <w:lang w:eastAsia="en-US"/>
          <w14:ligatures w14:val="standardContextual"/>
        </w:rPr>
      </w:pPr>
      <w:hyperlink w:anchor="_Toc232692214" w:history="1">
        <w:r w:rsidRPr="00F90377">
          <w:rPr>
            <w:rStyle w:val="Hyperlink"/>
            <w:noProof/>
          </w:rPr>
          <w:t>Five-Year Implementation Timeline</w:t>
        </w:r>
        <w:r>
          <w:rPr>
            <w:noProof/>
            <w:webHidden/>
          </w:rPr>
          <w:tab/>
        </w:r>
        <w:r>
          <w:rPr>
            <w:noProof/>
            <w:webHidden/>
          </w:rPr>
          <w:fldChar w:fldCharType="begin"/>
        </w:r>
        <w:r>
          <w:rPr>
            <w:noProof/>
            <w:webHidden/>
          </w:rPr>
          <w:instrText xml:space="preserve"> PAGEREF _Toc232692214 \h </w:instrText>
        </w:r>
        <w:r>
          <w:rPr>
            <w:noProof/>
            <w:webHidden/>
          </w:rPr>
        </w:r>
        <w:r>
          <w:rPr>
            <w:noProof/>
            <w:webHidden/>
          </w:rPr>
          <w:fldChar w:fldCharType="separate"/>
        </w:r>
        <w:r>
          <w:rPr>
            <w:noProof/>
            <w:webHidden/>
          </w:rPr>
          <w:t>29</w:t>
        </w:r>
        <w:r>
          <w:rPr>
            <w:noProof/>
            <w:webHidden/>
          </w:rPr>
          <w:fldChar w:fldCharType="end"/>
        </w:r>
      </w:hyperlink>
    </w:p>
    <w:p w14:paraId="26117993" w14:textId="537FD7D2" w:rsidR="00E13DD8" w:rsidRDefault="00E13DD8">
      <w:pPr>
        <w:pStyle w:val="TOC2"/>
        <w:rPr>
          <w:rFonts w:asciiTheme="minorHAnsi" w:hAnsiTheme="minorHAnsi" w:cstheme="minorBidi"/>
          <w:bCs w:val="0"/>
          <w:noProof/>
          <w:kern w:val="2"/>
          <w:szCs w:val="24"/>
          <w:lang w:eastAsia="en-US"/>
          <w14:ligatures w14:val="standardContextual"/>
        </w:rPr>
      </w:pPr>
      <w:hyperlink w:anchor="_Toc232692215" w:history="1">
        <w:r w:rsidRPr="00F90377">
          <w:rPr>
            <w:rStyle w:val="Hyperlink"/>
            <w:noProof/>
          </w:rPr>
          <w:t>Risk Management and Sustainability</w:t>
        </w:r>
        <w:r>
          <w:rPr>
            <w:noProof/>
            <w:webHidden/>
          </w:rPr>
          <w:tab/>
        </w:r>
        <w:r>
          <w:rPr>
            <w:noProof/>
            <w:webHidden/>
          </w:rPr>
          <w:fldChar w:fldCharType="begin"/>
        </w:r>
        <w:r>
          <w:rPr>
            <w:noProof/>
            <w:webHidden/>
          </w:rPr>
          <w:instrText xml:space="preserve"> PAGEREF _Toc232692215 \h </w:instrText>
        </w:r>
        <w:r>
          <w:rPr>
            <w:noProof/>
            <w:webHidden/>
          </w:rPr>
        </w:r>
        <w:r>
          <w:rPr>
            <w:noProof/>
            <w:webHidden/>
          </w:rPr>
          <w:fldChar w:fldCharType="separate"/>
        </w:r>
        <w:r>
          <w:rPr>
            <w:noProof/>
            <w:webHidden/>
          </w:rPr>
          <w:t>29</w:t>
        </w:r>
        <w:r>
          <w:rPr>
            <w:noProof/>
            <w:webHidden/>
          </w:rPr>
          <w:fldChar w:fldCharType="end"/>
        </w:r>
      </w:hyperlink>
    </w:p>
    <w:p w14:paraId="0771B5E0" w14:textId="68A61A55" w:rsidR="00E13DD8" w:rsidRDefault="00E13DD8">
      <w:pPr>
        <w:pStyle w:val="TOC1"/>
        <w:rPr>
          <w:rFonts w:asciiTheme="minorHAnsi" w:hAnsiTheme="minorHAnsi" w:cstheme="minorBidi"/>
          <w:b w:val="0"/>
          <w:bCs w:val="0"/>
          <w:iCs w:val="0"/>
          <w:noProof/>
          <w:kern w:val="2"/>
          <w:lang w:eastAsia="en-US"/>
          <w14:ligatures w14:val="standardContextual"/>
        </w:rPr>
      </w:pPr>
      <w:hyperlink w:anchor="_Toc232692216" w:history="1">
        <w:r w:rsidRPr="00F90377">
          <w:rPr>
            <w:rStyle w:val="Hyperlink"/>
            <w:noProof/>
            <w:highlight w:val="yellow"/>
          </w:rPr>
          <w:t>Dissemination &amp; Sustainability (2-3 pages) (OPHELIE)</w:t>
        </w:r>
        <w:r>
          <w:rPr>
            <w:noProof/>
            <w:webHidden/>
          </w:rPr>
          <w:tab/>
        </w:r>
        <w:r>
          <w:rPr>
            <w:noProof/>
            <w:webHidden/>
          </w:rPr>
          <w:fldChar w:fldCharType="begin"/>
        </w:r>
        <w:r>
          <w:rPr>
            <w:noProof/>
            <w:webHidden/>
          </w:rPr>
          <w:instrText xml:space="preserve"> PAGEREF _Toc232692216 \h </w:instrText>
        </w:r>
        <w:r>
          <w:rPr>
            <w:noProof/>
            <w:webHidden/>
          </w:rPr>
        </w:r>
        <w:r>
          <w:rPr>
            <w:noProof/>
            <w:webHidden/>
          </w:rPr>
          <w:fldChar w:fldCharType="separate"/>
        </w:r>
        <w:r>
          <w:rPr>
            <w:noProof/>
            <w:webHidden/>
          </w:rPr>
          <w:t>31</w:t>
        </w:r>
        <w:r>
          <w:rPr>
            <w:noProof/>
            <w:webHidden/>
          </w:rPr>
          <w:fldChar w:fldCharType="end"/>
        </w:r>
      </w:hyperlink>
    </w:p>
    <w:p w14:paraId="305B1211" w14:textId="71A4C8E4" w:rsidR="00E13DD8" w:rsidRDefault="00E13DD8">
      <w:pPr>
        <w:pStyle w:val="TOC1"/>
        <w:rPr>
          <w:rFonts w:asciiTheme="minorHAnsi" w:hAnsiTheme="minorHAnsi" w:cstheme="minorBidi"/>
          <w:b w:val="0"/>
          <w:bCs w:val="0"/>
          <w:iCs w:val="0"/>
          <w:noProof/>
          <w:kern w:val="2"/>
          <w:lang w:eastAsia="en-US"/>
          <w14:ligatures w14:val="standardContextual"/>
        </w:rPr>
      </w:pPr>
      <w:hyperlink w:anchor="_Toc232692217" w:history="1">
        <w:r w:rsidRPr="00F90377">
          <w:rPr>
            <w:rStyle w:val="Hyperlink"/>
            <w:noProof/>
          </w:rPr>
          <w:t>Mathematics Priority Alignment</w:t>
        </w:r>
        <w:r>
          <w:rPr>
            <w:noProof/>
            <w:webHidden/>
          </w:rPr>
          <w:tab/>
        </w:r>
        <w:r>
          <w:rPr>
            <w:noProof/>
            <w:webHidden/>
          </w:rPr>
          <w:fldChar w:fldCharType="begin"/>
        </w:r>
        <w:r>
          <w:rPr>
            <w:noProof/>
            <w:webHidden/>
          </w:rPr>
          <w:instrText xml:space="preserve"> PAGEREF _Toc232692217 \h </w:instrText>
        </w:r>
        <w:r>
          <w:rPr>
            <w:noProof/>
            <w:webHidden/>
          </w:rPr>
        </w:r>
        <w:r>
          <w:rPr>
            <w:noProof/>
            <w:webHidden/>
          </w:rPr>
          <w:fldChar w:fldCharType="separate"/>
        </w:r>
        <w:r>
          <w:rPr>
            <w:noProof/>
            <w:webHidden/>
          </w:rPr>
          <w:t>31</w:t>
        </w:r>
        <w:r>
          <w:rPr>
            <w:noProof/>
            <w:webHidden/>
          </w:rPr>
          <w:fldChar w:fldCharType="end"/>
        </w:r>
      </w:hyperlink>
    </w:p>
    <w:p w14:paraId="30D0D8CA" w14:textId="157EECF3" w:rsidR="00E13DD8" w:rsidRDefault="00E13DD8">
      <w:pPr>
        <w:pStyle w:val="TOC2"/>
        <w:rPr>
          <w:rFonts w:asciiTheme="minorHAnsi" w:hAnsiTheme="minorHAnsi" w:cstheme="minorBidi"/>
          <w:bCs w:val="0"/>
          <w:noProof/>
          <w:kern w:val="2"/>
          <w:szCs w:val="24"/>
          <w:lang w:eastAsia="en-US"/>
          <w14:ligatures w14:val="standardContextual"/>
        </w:rPr>
      </w:pPr>
      <w:hyperlink w:anchor="_Toc232692218" w:history="1">
        <w:r w:rsidRPr="00F90377">
          <w:rPr>
            <w:rStyle w:val="Hyperlink"/>
            <w:noProof/>
          </w:rPr>
          <w:t>Advanced Mathematics Participation Requires More Than Cognitive Ability</w:t>
        </w:r>
        <w:r>
          <w:rPr>
            <w:noProof/>
            <w:webHidden/>
          </w:rPr>
          <w:tab/>
        </w:r>
        <w:r>
          <w:rPr>
            <w:noProof/>
            <w:webHidden/>
          </w:rPr>
          <w:fldChar w:fldCharType="begin"/>
        </w:r>
        <w:r>
          <w:rPr>
            <w:noProof/>
            <w:webHidden/>
          </w:rPr>
          <w:instrText xml:space="preserve"> PAGEREF _Toc232692218 \h </w:instrText>
        </w:r>
        <w:r>
          <w:rPr>
            <w:noProof/>
            <w:webHidden/>
          </w:rPr>
        </w:r>
        <w:r>
          <w:rPr>
            <w:noProof/>
            <w:webHidden/>
          </w:rPr>
          <w:fldChar w:fldCharType="separate"/>
        </w:r>
        <w:r>
          <w:rPr>
            <w:noProof/>
            <w:webHidden/>
          </w:rPr>
          <w:t>31</w:t>
        </w:r>
        <w:r>
          <w:rPr>
            <w:noProof/>
            <w:webHidden/>
          </w:rPr>
          <w:fldChar w:fldCharType="end"/>
        </w:r>
      </w:hyperlink>
    </w:p>
    <w:p w14:paraId="57198337" w14:textId="7099E29E" w:rsidR="00E13DD8" w:rsidRDefault="00E13DD8">
      <w:pPr>
        <w:pStyle w:val="TOC2"/>
        <w:rPr>
          <w:rFonts w:asciiTheme="minorHAnsi" w:hAnsiTheme="minorHAnsi" w:cstheme="minorBidi"/>
          <w:bCs w:val="0"/>
          <w:noProof/>
          <w:kern w:val="2"/>
          <w:szCs w:val="24"/>
          <w:lang w:eastAsia="en-US"/>
          <w14:ligatures w14:val="standardContextual"/>
        </w:rPr>
      </w:pPr>
      <w:hyperlink w:anchor="_Toc232692219" w:history="1">
        <w:r w:rsidRPr="00F90377">
          <w:rPr>
            <w:rStyle w:val="Hyperlink"/>
            <w:noProof/>
          </w:rPr>
          <w:t>Psychosocial Strengths Influence Mathematics Engagement and Persistence</w:t>
        </w:r>
        <w:r>
          <w:rPr>
            <w:noProof/>
            <w:webHidden/>
          </w:rPr>
          <w:tab/>
        </w:r>
        <w:r>
          <w:rPr>
            <w:noProof/>
            <w:webHidden/>
          </w:rPr>
          <w:fldChar w:fldCharType="begin"/>
        </w:r>
        <w:r>
          <w:rPr>
            <w:noProof/>
            <w:webHidden/>
          </w:rPr>
          <w:instrText xml:space="preserve"> PAGEREF _Toc232692219 \h </w:instrText>
        </w:r>
        <w:r>
          <w:rPr>
            <w:noProof/>
            <w:webHidden/>
          </w:rPr>
        </w:r>
        <w:r>
          <w:rPr>
            <w:noProof/>
            <w:webHidden/>
          </w:rPr>
          <w:fldChar w:fldCharType="separate"/>
        </w:r>
        <w:r>
          <w:rPr>
            <w:noProof/>
            <w:webHidden/>
          </w:rPr>
          <w:t>32</w:t>
        </w:r>
        <w:r>
          <w:rPr>
            <w:noProof/>
            <w:webHidden/>
          </w:rPr>
          <w:fldChar w:fldCharType="end"/>
        </w:r>
      </w:hyperlink>
    </w:p>
    <w:p w14:paraId="08CBB9EA" w14:textId="094A6DDE" w:rsidR="00E13DD8" w:rsidRDefault="00E13DD8">
      <w:pPr>
        <w:pStyle w:val="TOC2"/>
        <w:rPr>
          <w:rFonts w:asciiTheme="minorHAnsi" w:hAnsiTheme="minorHAnsi" w:cstheme="minorBidi"/>
          <w:bCs w:val="0"/>
          <w:noProof/>
          <w:kern w:val="2"/>
          <w:szCs w:val="24"/>
          <w:lang w:eastAsia="en-US"/>
          <w14:ligatures w14:val="standardContextual"/>
        </w:rPr>
      </w:pPr>
      <w:hyperlink w:anchor="_Toc232692220" w:history="1">
        <w:r w:rsidRPr="00F90377">
          <w:rPr>
            <w:rStyle w:val="Hyperlink"/>
            <w:noProof/>
          </w:rPr>
          <w:t>Educators Play a Critical Role in Mathematics Pathway Development</w:t>
        </w:r>
        <w:r>
          <w:rPr>
            <w:noProof/>
            <w:webHidden/>
          </w:rPr>
          <w:tab/>
        </w:r>
        <w:r>
          <w:rPr>
            <w:noProof/>
            <w:webHidden/>
          </w:rPr>
          <w:fldChar w:fldCharType="begin"/>
        </w:r>
        <w:r>
          <w:rPr>
            <w:noProof/>
            <w:webHidden/>
          </w:rPr>
          <w:instrText xml:space="preserve"> PAGEREF _Toc232692220 \h </w:instrText>
        </w:r>
        <w:r>
          <w:rPr>
            <w:noProof/>
            <w:webHidden/>
          </w:rPr>
        </w:r>
        <w:r>
          <w:rPr>
            <w:noProof/>
            <w:webHidden/>
          </w:rPr>
          <w:fldChar w:fldCharType="separate"/>
        </w:r>
        <w:r>
          <w:rPr>
            <w:noProof/>
            <w:webHidden/>
          </w:rPr>
          <w:t>33</w:t>
        </w:r>
        <w:r>
          <w:rPr>
            <w:noProof/>
            <w:webHidden/>
          </w:rPr>
          <w:fldChar w:fldCharType="end"/>
        </w:r>
      </w:hyperlink>
    </w:p>
    <w:p w14:paraId="0AA7ECD3" w14:textId="617CC7C4" w:rsidR="00E13DD8" w:rsidRDefault="00E13DD8">
      <w:pPr>
        <w:pStyle w:val="TOC2"/>
        <w:rPr>
          <w:rFonts w:asciiTheme="minorHAnsi" w:hAnsiTheme="minorHAnsi" w:cstheme="minorBidi"/>
          <w:bCs w:val="0"/>
          <w:noProof/>
          <w:kern w:val="2"/>
          <w:szCs w:val="24"/>
          <w:lang w:eastAsia="en-US"/>
          <w14:ligatures w14:val="standardContextual"/>
        </w:rPr>
      </w:pPr>
      <w:hyperlink w:anchor="_Toc232692221" w:history="1">
        <w:r w:rsidRPr="00F90377">
          <w:rPr>
            <w:rStyle w:val="Hyperlink"/>
            <w:noProof/>
          </w:rPr>
          <w:t>Developmental Observation Expands Access to Advanced Mathematics Opportunities</w:t>
        </w:r>
        <w:r>
          <w:rPr>
            <w:noProof/>
            <w:webHidden/>
          </w:rPr>
          <w:tab/>
        </w:r>
        <w:r>
          <w:rPr>
            <w:noProof/>
            <w:webHidden/>
          </w:rPr>
          <w:fldChar w:fldCharType="begin"/>
        </w:r>
        <w:r>
          <w:rPr>
            <w:noProof/>
            <w:webHidden/>
          </w:rPr>
          <w:instrText xml:space="preserve"> PAGEREF _Toc232692221 \h </w:instrText>
        </w:r>
        <w:r>
          <w:rPr>
            <w:noProof/>
            <w:webHidden/>
          </w:rPr>
        </w:r>
        <w:r>
          <w:rPr>
            <w:noProof/>
            <w:webHidden/>
          </w:rPr>
          <w:fldChar w:fldCharType="separate"/>
        </w:r>
        <w:r>
          <w:rPr>
            <w:noProof/>
            <w:webHidden/>
          </w:rPr>
          <w:t>34</w:t>
        </w:r>
        <w:r>
          <w:rPr>
            <w:noProof/>
            <w:webHidden/>
          </w:rPr>
          <w:fldChar w:fldCharType="end"/>
        </w:r>
      </w:hyperlink>
    </w:p>
    <w:p w14:paraId="67351193" w14:textId="6281B75D" w:rsidR="00E13DD8" w:rsidRDefault="00E13DD8">
      <w:pPr>
        <w:pStyle w:val="TOC2"/>
        <w:rPr>
          <w:rFonts w:asciiTheme="minorHAnsi" w:hAnsiTheme="minorHAnsi" w:cstheme="minorBidi"/>
          <w:bCs w:val="0"/>
          <w:noProof/>
          <w:kern w:val="2"/>
          <w:szCs w:val="24"/>
          <w:lang w:eastAsia="en-US"/>
          <w14:ligatures w14:val="standardContextual"/>
        </w:rPr>
      </w:pPr>
      <w:hyperlink w:anchor="_Toc232692222" w:history="1">
        <w:r w:rsidRPr="00F90377">
          <w:rPr>
            <w:rStyle w:val="Hyperlink"/>
            <w:noProof/>
          </w:rPr>
          <w:t>Implications for Talent Development and Equity</w:t>
        </w:r>
        <w:r>
          <w:rPr>
            <w:noProof/>
            <w:webHidden/>
          </w:rPr>
          <w:tab/>
        </w:r>
        <w:r>
          <w:rPr>
            <w:noProof/>
            <w:webHidden/>
          </w:rPr>
          <w:fldChar w:fldCharType="begin"/>
        </w:r>
        <w:r>
          <w:rPr>
            <w:noProof/>
            <w:webHidden/>
          </w:rPr>
          <w:instrText xml:space="preserve"> PAGEREF _Toc232692222 \h </w:instrText>
        </w:r>
        <w:r>
          <w:rPr>
            <w:noProof/>
            <w:webHidden/>
          </w:rPr>
        </w:r>
        <w:r>
          <w:rPr>
            <w:noProof/>
            <w:webHidden/>
          </w:rPr>
          <w:fldChar w:fldCharType="separate"/>
        </w:r>
        <w:r>
          <w:rPr>
            <w:noProof/>
            <w:webHidden/>
          </w:rPr>
          <w:t>34</w:t>
        </w:r>
        <w:r>
          <w:rPr>
            <w:noProof/>
            <w:webHidden/>
          </w:rPr>
          <w:fldChar w:fldCharType="end"/>
        </w:r>
      </w:hyperlink>
    </w:p>
    <w:p w14:paraId="79F013B5" w14:textId="135E97A7" w:rsidR="00E13DD8" w:rsidRDefault="00E13DD8">
      <w:pPr>
        <w:pStyle w:val="TOC1"/>
        <w:rPr>
          <w:rFonts w:asciiTheme="minorHAnsi" w:hAnsiTheme="minorHAnsi" w:cstheme="minorBidi"/>
          <w:b w:val="0"/>
          <w:bCs w:val="0"/>
          <w:iCs w:val="0"/>
          <w:noProof/>
          <w:kern w:val="2"/>
          <w:lang w:eastAsia="en-US"/>
          <w14:ligatures w14:val="standardContextual"/>
        </w:rPr>
      </w:pPr>
      <w:hyperlink w:anchor="_Toc232692223" w:history="1">
        <w:r w:rsidRPr="00F90377">
          <w:rPr>
            <w:rStyle w:val="Hyperlink"/>
            <w:noProof/>
          </w:rPr>
          <w:t>References</w:t>
        </w:r>
        <w:r>
          <w:rPr>
            <w:noProof/>
            <w:webHidden/>
          </w:rPr>
          <w:tab/>
        </w:r>
        <w:r>
          <w:rPr>
            <w:noProof/>
            <w:webHidden/>
          </w:rPr>
          <w:fldChar w:fldCharType="begin"/>
        </w:r>
        <w:r>
          <w:rPr>
            <w:noProof/>
            <w:webHidden/>
          </w:rPr>
          <w:instrText xml:space="preserve"> PAGEREF _Toc232692223 \h </w:instrText>
        </w:r>
        <w:r>
          <w:rPr>
            <w:noProof/>
            <w:webHidden/>
          </w:rPr>
        </w:r>
        <w:r>
          <w:rPr>
            <w:noProof/>
            <w:webHidden/>
          </w:rPr>
          <w:fldChar w:fldCharType="separate"/>
        </w:r>
        <w:r>
          <w:rPr>
            <w:noProof/>
            <w:webHidden/>
          </w:rPr>
          <w:t>36</w:t>
        </w:r>
        <w:r>
          <w:rPr>
            <w:noProof/>
            <w:webHidden/>
          </w:rPr>
          <w:fldChar w:fldCharType="end"/>
        </w:r>
      </w:hyperlink>
    </w:p>
    <w:p w14:paraId="6EE89ADB" w14:textId="4ECF418E" w:rsidR="00E773A4" w:rsidRPr="00EA51EC" w:rsidRDefault="000334A6" w:rsidP="00E13DD8">
      <w:pPr>
        <w:spacing w:line="276" w:lineRule="auto"/>
      </w:pPr>
      <w:r>
        <w:rPr>
          <w:rFonts w:eastAsiaTheme="minorEastAsia" w:cs="Aptos (Body)"/>
          <w:bCs/>
          <w:iCs/>
          <w:kern w:val="24"/>
          <w:lang w:eastAsia="ja-JP"/>
        </w:rPr>
        <w:lastRenderedPageBreak/>
        <w:fldChar w:fldCharType="end"/>
      </w:r>
    </w:p>
    <w:bookmarkEnd w:id="0"/>
    <w:bookmarkEnd w:id="1"/>
    <w:p w14:paraId="2FC72E1A" w14:textId="77777777" w:rsidR="00E55778" w:rsidRPr="00E55778" w:rsidRDefault="00E55778" w:rsidP="00E55778"/>
    <w:p w14:paraId="161388A6" w14:textId="07F79C15" w:rsidR="00EC2605" w:rsidRDefault="00EC2605" w:rsidP="006A3B84">
      <w:pPr>
        <w:pStyle w:val="Heading2"/>
        <w:spacing w:line="480" w:lineRule="auto"/>
      </w:pPr>
      <w:bookmarkStart w:id="2" w:name="_Toc232692183"/>
      <w:r>
        <w:t>Alignment with FY 2026 Javits Priorities</w:t>
      </w:r>
      <w:bookmarkEnd w:id="2"/>
    </w:p>
    <w:p w14:paraId="64D44EEB" w14:textId="287874A0" w:rsidR="00A76FC4" w:rsidRDefault="00A76FC4" w:rsidP="00A76FC4">
      <w:pPr>
        <w:pStyle w:val="isselectedend"/>
        <w:spacing w:before="0" w:beforeAutospacing="0" w:after="0" w:afterAutospacing="0" w:line="480" w:lineRule="auto"/>
        <w:ind w:firstLine="720"/>
      </w:pPr>
      <w:r w:rsidRPr="00A76FC4">
        <w:t>This proposal addresses Absolute Priority 2 by developing, implementing, and evaluating innovative educator-centered approaches designed to improve identification and services for students with advanced learning potential. The project combines psychosocial observation, dynamic assessment, developmental observation frameworks, educator professional learning, and talent development practices to support recognition and development of advanced potential across diverse student populations while strengthening participation in advanced learning opportunities.</w:t>
      </w:r>
    </w:p>
    <w:p w14:paraId="066E0AFF" w14:textId="41E0B6DF" w:rsidR="00EC2605" w:rsidRDefault="00EC2605" w:rsidP="00EC2605">
      <w:pPr>
        <w:pStyle w:val="isselectedend"/>
        <w:spacing w:before="0" w:beforeAutospacing="0" w:after="0" w:afterAutospacing="0" w:line="480" w:lineRule="auto"/>
        <w:ind w:firstLine="720"/>
      </w:pPr>
      <w:r>
        <w:t>The proposed project directly aligns with the purposes of the Jacob K. Javits Gifted and Talented Students Education Program by supporting the development, implementation, and evaluation of innovative approaches to identifying and serving students with advanced learning potential. Consistent with program priorities, the project expands the developmental evidence available to educators through psychosocial observation, dynamic assessment, instructional responsiveness, and multiple sources of information that complement existing identification practices.</w:t>
      </w:r>
    </w:p>
    <w:p w14:paraId="46A87F13" w14:textId="3AB8211D" w:rsidR="00EC2605" w:rsidRDefault="00EC2605" w:rsidP="00EC2605">
      <w:pPr>
        <w:pStyle w:val="isselectedend"/>
        <w:spacing w:before="0" w:beforeAutospacing="0" w:after="0" w:afterAutospacing="0" w:line="480" w:lineRule="auto"/>
        <w:ind w:firstLine="720"/>
      </w:pPr>
      <w:r>
        <w:t xml:space="preserve">The project is designed to support implementation across general education, special education, multilingual </w:t>
      </w:r>
      <w:r w:rsidR="006A3B84">
        <w:t>learners</w:t>
      </w:r>
      <w:r>
        <w:t xml:space="preserve">, gifted education, and advanced learning settings. Professional learning resources, classroom implementation </w:t>
      </w:r>
      <w:proofErr w:type="gramStart"/>
      <w:r>
        <w:t>supports</w:t>
      </w:r>
      <w:proofErr w:type="gramEnd"/>
      <w:r>
        <w:t>, observational frameworks, and developmental practices are intended to strengthen educator capacity to recognize and develop advanced potential among students whose strengths may not be consistently reflected through traditional screening approaches alone.</w:t>
      </w:r>
    </w:p>
    <w:p w14:paraId="38262EF4" w14:textId="5B1E1273" w:rsidR="006A3B84" w:rsidRDefault="00EC2605" w:rsidP="00CA51DD">
      <w:pPr>
        <w:pStyle w:val="NormalWeb"/>
        <w:spacing w:before="0" w:beforeAutospacing="0" w:after="0" w:afterAutospacing="0" w:line="480" w:lineRule="auto"/>
        <w:ind w:firstLine="360"/>
      </w:pPr>
      <w:r>
        <w:lastRenderedPageBreak/>
        <w:t>The proposal also addresses the FY 2026 Competitive Preference Priority related to advanced mathematics pathways. The project will examine how psychosocial strengths such as persistence, confidence, engagement, challenge-seeking, and willingness to engage in complex problem-solving influence participation in advanced learning opportunities, including advanced mathematics experiences. By strengthening educator understanding of these developmental indicators and supporting responsive instructional environments, the project seeks to expand participation in advanced learning pathways while contributing to broader talent development outcomes.</w:t>
      </w:r>
    </w:p>
    <w:p w14:paraId="1B2AB5C7" w14:textId="50851879" w:rsidR="001A49B6" w:rsidRPr="000334A6" w:rsidRDefault="001A49B6" w:rsidP="001A49B6">
      <w:pPr>
        <w:pStyle w:val="Heading1"/>
        <w:spacing w:line="480" w:lineRule="auto"/>
      </w:pPr>
      <w:bookmarkStart w:id="3" w:name="_Toc232692184"/>
      <w:r>
        <w:t>Project Design</w:t>
      </w:r>
      <w:bookmarkEnd w:id="3"/>
    </w:p>
    <w:p w14:paraId="7E6F4272" w14:textId="59B62BC3" w:rsidR="00D3386E" w:rsidRDefault="00AF7C87" w:rsidP="00F41B5C">
      <w:pPr>
        <w:pStyle w:val="p1"/>
        <w:spacing w:before="0" w:beforeAutospacing="0" w:after="0" w:afterAutospacing="0" w:line="480" w:lineRule="auto"/>
        <w:ind w:firstLine="720"/>
      </w:pPr>
      <w:r>
        <w:t>The project will be organized into two connected implementation phases designed to support iterative development, educator implementation, and broader validation of the framework across classroom settings. Phase 1 will focus on module refinement, educator professional development, classroom implementation supports, and iterative feedback processes designed to strengthen developmental observation and instructional responsiveness. Phase 2 will expand implementation across participating sites to examine the scalability, sustainability, and broader applicability of the framework across varying educational and instructional contexts.</w:t>
      </w:r>
      <w:bookmarkStart w:id="4" w:name="_Toc230426092"/>
    </w:p>
    <w:p w14:paraId="293E961D" w14:textId="66C6EA99" w:rsidR="00546E87" w:rsidRPr="00D3386E" w:rsidRDefault="00546E87" w:rsidP="001E49F4">
      <w:pPr>
        <w:pStyle w:val="p1"/>
        <w:spacing w:before="0" w:beforeAutospacing="0" w:after="0" w:afterAutospacing="0" w:line="480" w:lineRule="auto"/>
        <w:ind w:firstLine="720"/>
      </w:pPr>
      <w:r>
        <w:t>Based on findings from previous studies</w:t>
      </w:r>
      <w:r w:rsidR="001E49F4">
        <w:t xml:space="preserve"> </w:t>
      </w:r>
      <w:r w:rsidR="001E49F4">
        <w:fldChar w:fldCharType="begin"/>
      </w:r>
      <w:r w:rsidR="001E49F4">
        <w:instrText xml:space="preserve"> ADDIN ZOTERO_ITEM CSL_CITATION {"citationID":"curYuW3U","properties":{"unsorted":false,"formattedCitation":"(Arnstein et al., 2023; Desmet &amp; Arnstein, 2026; Mo et al., 2024; Olenchak et al., 2026)","plainCitation":"(Arnstein et al., 2023; Desmet &amp; Arnstein, 2026; Mo et al., 2024; Olenchak et al., 2026)","noteIndex":0},"citationItems":[{"id":5660,"uris":["http://zotero.org/users/3130988/items/M73SVGLH"],"itemData":{"id":5660,"type":"article-journal","container-title":"Education Sciences","DOI":"doi.org/10.3390/books978-3-7258-0115-2","ISSN":"2227-7102","issue":"562","page":"282-295","title":"Underrepresented students in gifted and talented education: Using positive psychology to identify and serve [Special issue]","volume":"13","author":[{"family":"Arnstein","given":"Karen B."},{"family":"Desmet","given":"Ophélie Allyssa"},{"family":"Seward","given":"Kristen"},{"family":"Traynor","given":"Anne"},{"family":"Olenchak","given":"F. Richard"}],"editor":[{"family":"Tirri","given":"Kirsi"},{"family":"Margrain","given":"Valerie"}],"issued":{"date-parts":[["2023"]]}}},{"id":7635,"uris":["http://zotero.org/users/3130988/items/57268TAR"],"itemData":{"id":7635,"type":"paper-conference","event-title":"The Wallace Research Symposium on Talent Development","publisher-place":"Cedar Rapids, IA","title":"Using dynamic assessment to identify gifted potential in underrepresented students.","author":[{"family":"Desmet","given":"O.A."},{"family":"Arnstein","given":"K.B."}],"issued":{"date-parts":[["2026",5]]}}},{"id":7611,"uris":["http://zotero.org/users/3130988/items/L7P8LM9Y"],"itemData":{"id":7611,"type":"article-journal","abstract":"Traditional identification approaches have often excluded many students from underrepresented backgrounds from gifted and talented service programs. This study introduces an innovative identification method based on the Bull’s Eye Model for Affective Development—Expansion (BEM-e), which focuses on identifying giftedness and talents through targeted positive psychological traits. This method is integrated within an affective curriculum designed to create authentic learning environments that align with students’ interests and strengths, fostering deeper engagement, motivation, and self-efficacy. Grounded in the positive psychology theory, the curriculum includes engaging, activity-oriented modules with comprehensive dynamic assessments. These assessments allow teachers to identify a broad range of talents and abilities, promoting equity and a holistic identification process, which contributes to a more equitable and comprehensive education system.","container-title":"Education Sciences","DOI":"10.3390/educsci14101137","issue":"10","language":"English","license":"© 2024 by the authors.  Licensee MDPI, Basel, Switzerland. This article is an open access article distributed under the terms and conditions of the Creative Commons Attribution (CC BY) license (https://creativecommons.org/licenses/by/4.0/).  Notwithstanding the ProQuest Terms and Conditions, you may use this content in accordance with the terms of the License.","note":"number-of-pages: 1137","page":"1137","publisher":"MDPI AG","publisher-place":"Basel, Switzerland","source":"ProQuest","title":"Identifying Gifted Potential Through Positive Psychology Content","volume":"14","author":[{"family":"Mo","given":"Fangfang"},{"family":"Desmet","given":"Ophélie Allyssa"},{"family":"Olenchak","given":"F. Richard"}],"issued":{"date-parts":[["2024"]]}}},{"id":7637,"uris":["http://zotero.org/users/3130988/items/VIBJS4C8"],"itemData":{"id":7637,"type":"paper-conference","event-title":"The Wallace Research Symposium on Talent Development","publisher-place":"Cedar Rapids, IA","title":"Social-emotional learning outcomes in gifted identification: Evidence from the 3P Nurturing Talent Javits Project","author":[{"family":"Olenchak","given":"F.R."},{"family":"Seward","given":"K.S."},{"family":"Arnstein","given":"K.B."}],"issued":{"date-parts":[["2026",5]]}}}],"schema":"https://github.com/citation-style-language/schema/raw/master/csl-citation.json"} </w:instrText>
      </w:r>
      <w:r w:rsidR="001E49F4">
        <w:fldChar w:fldCharType="separate"/>
      </w:r>
      <w:r w:rsidR="001E49F4" w:rsidRPr="001E49F4">
        <w:t>(Arnstein et al., 2023; Desmet &amp; Arnstein, 2026; Mo et al., 2024; Olenchak et al., 2026)</w:t>
      </w:r>
      <w:r w:rsidR="001E49F4">
        <w:fldChar w:fldCharType="end"/>
      </w:r>
      <w:r>
        <w:t>, this phase</w:t>
      </w:r>
      <w:r w:rsidRPr="00EA51EC">
        <w:t xml:space="preserve"> will further examine how </w:t>
      </w:r>
      <w:r>
        <w:t xml:space="preserve">educator practices, </w:t>
      </w:r>
      <w:r w:rsidRPr="00EA51EC">
        <w:t>psychosocial learning contexts</w:t>
      </w:r>
      <w:r>
        <w:t>, and adaptive instructional environments</w:t>
      </w:r>
      <w:r w:rsidRPr="00EA51EC">
        <w:t xml:space="preserve"> influence observable indicators associated with engagement, persistence, participation, confidence, developmental responsiveness, and willingness to engage in </w:t>
      </w:r>
      <w:r>
        <w:t>challenge, especially advanced-level mathematics</w:t>
      </w:r>
      <w:r w:rsidRPr="00EA51EC">
        <w:t xml:space="preserve">. </w:t>
      </w:r>
      <w:proofErr w:type="gramStart"/>
      <w:r>
        <w:t>P</w:t>
      </w:r>
      <w:r w:rsidRPr="00EA51EC">
        <w:t>articular</w:t>
      </w:r>
      <w:r>
        <w:t xml:space="preserve"> attention</w:t>
      </w:r>
      <w:proofErr w:type="gramEnd"/>
      <w:r>
        <w:t xml:space="preserve"> will be given to</w:t>
      </w:r>
      <w:r w:rsidRPr="00EA51EC">
        <w:t xml:space="preserve"> understanding </w:t>
      </w:r>
      <w:r>
        <w:t xml:space="preserve">how emerging forms of advanced potential may be expressed across varying educational, linguistic, cultural, and instructional contexts, </w:t>
      </w:r>
      <w:r>
        <w:lastRenderedPageBreak/>
        <w:t xml:space="preserve">including </w:t>
      </w:r>
      <w:r w:rsidRPr="00EF6C30">
        <w:t>among students who may not be consistently served through traditional gifted and talented identification systems.</w:t>
      </w:r>
      <w:r>
        <w:t xml:space="preserve">  </w:t>
      </w:r>
    </w:p>
    <w:p w14:paraId="02E3B55F" w14:textId="2B45C091" w:rsidR="00EA51EC" w:rsidRPr="000334A6" w:rsidRDefault="00EA51EC" w:rsidP="00503CCF">
      <w:pPr>
        <w:pStyle w:val="Heading2"/>
        <w:spacing w:line="480" w:lineRule="auto"/>
      </w:pPr>
      <w:bookmarkStart w:id="5" w:name="_Toc232692185"/>
      <w:r w:rsidRPr="000334A6">
        <w:t>Phase 1: Development &amp; Implementation</w:t>
      </w:r>
      <w:bookmarkEnd w:id="4"/>
      <w:bookmarkEnd w:id="5"/>
    </w:p>
    <w:p w14:paraId="74B19DF4" w14:textId="0A1914C5" w:rsidR="00EA51EC" w:rsidRPr="00EA51EC" w:rsidRDefault="00D3386E" w:rsidP="00503CCF">
      <w:pPr>
        <w:spacing w:line="480" w:lineRule="auto"/>
        <w:contextualSpacing/>
      </w:pPr>
      <w:r>
        <w:t>Phase 1 will focus o</w:t>
      </w:r>
      <w:r w:rsidR="00C8790F">
        <w:t xml:space="preserve">n developing, refining, and implementing educator-facing project components designed to support the recognition and cultivation of emerging advanced potential within responsive </w:t>
      </w:r>
      <w:r w:rsidR="00AF7C87">
        <w:t xml:space="preserve">instructional and relational learning </w:t>
      </w:r>
      <w:r w:rsidR="00C8790F">
        <w:t>environments.</w:t>
      </w:r>
    </w:p>
    <w:p w14:paraId="36B33346" w14:textId="77777777" w:rsidR="00AF7C87" w:rsidRDefault="00AF7C87">
      <w:pPr>
        <w:numPr>
          <w:ilvl w:val="0"/>
          <w:numId w:val="16"/>
        </w:numPr>
        <w:spacing w:after="100" w:afterAutospacing="1" w:line="480" w:lineRule="auto"/>
      </w:pPr>
      <w:r>
        <w:t>Teacher professional learning and educator support,</w:t>
      </w:r>
    </w:p>
    <w:p w14:paraId="13C2D428" w14:textId="77777777" w:rsidR="00AF7C87" w:rsidRDefault="00AF7C87">
      <w:pPr>
        <w:numPr>
          <w:ilvl w:val="0"/>
          <w:numId w:val="16"/>
        </w:numPr>
        <w:spacing w:before="100" w:beforeAutospacing="1" w:after="100" w:afterAutospacing="1" w:line="480" w:lineRule="auto"/>
      </w:pPr>
      <w:r>
        <w:t>Classroom module refinement and instructional implementation,</w:t>
      </w:r>
    </w:p>
    <w:p w14:paraId="3451C033" w14:textId="77777777" w:rsidR="00AF7C87" w:rsidRDefault="00AF7C87">
      <w:pPr>
        <w:numPr>
          <w:ilvl w:val="0"/>
          <w:numId w:val="16"/>
        </w:numPr>
        <w:spacing w:before="100" w:beforeAutospacing="1" w:after="100" w:afterAutospacing="1" w:line="480" w:lineRule="auto"/>
      </w:pPr>
      <w:r>
        <w:t>Implementation across varying instructional environments and developmental learning contexts,</w:t>
      </w:r>
    </w:p>
    <w:p w14:paraId="3F472ACF" w14:textId="77777777" w:rsidR="00AF7C87" w:rsidRDefault="00AF7C87">
      <w:pPr>
        <w:numPr>
          <w:ilvl w:val="0"/>
          <w:numId w:val="16"/>
        </w:numPr>
        <w:spacing w:before="100" w:beforeAutospacing="1" w:after="100" w:afterAutospacing="1" w:line="480" w:lineRule="auto"/>
      </w:pPr>
      <w:r>
        <w:t>Observational frameworks and developmental indicators,</w:t>
      </w:r>
    </w:p>
    <w:p w14:paraId="28422F93" w14:textId="77777777" w:rsidR="00AF7C87" w:rsidRDefault="00AF7C87">
      <w:pPr>
        <w:numPr>
          <w:ilvl w:val="0"/>
          <w:numId w:val="16"/>
        </w:numPr>
        <w:spacing w:before="100" w:beforeAutospacing="1" w:after="100" w:afterAutospacing="1" w:line="480" w:lineRule="auto"/>
      </w:pPr>
      <w:r>
        <w:t>Dynamic assessment and educator reflection processes,</w:t>
      </w:r>
    </w:p>
    <w:p w14:paraId="0E27F538" w14:textId="77777777" w:rsidR="00AF7C87" w:rsidRDefault="00AF7C87">
      <w:pPr>
        <w:numPr>
          <w:ilvl w:val="0"/>
          <w:numId w:val="16"/>
        </w:numPr>
        <w:spacing w:before="100" w:beforeAutospacing="1" w:after="100" w:afterAutospacing="1" w:line="480" w:lineRule="auto"/>
      </w:pPr>
      <w:r>
        <w:t>Responsive instructional practices that support the recognition and development of emerging advanced potential,</w:t>
      </w:r>
    </w:p>
    <w:p w14:paraId="2DF71E84" w14:textId="77777777" w:rsidR="00AF7C87" w:rsidRDefault="00AF7C87">
      <w:pPr>
        <w:numPr>
          <w:ilvl w:val="0"/>
          <w:numId w:val="16"/>
        </w:numPr>
        <w:spacing w:before="100" w:beforeAutospacing="1" w:after="100" w:afterAutospacing="1" w:line="480" w:lineRule="auto"/>
      </w:pPr>
      <w:r>
        <w:t>Instructional feasibility and educator usability,</w:t>
      </w:r>
    </w:p>
    <w:p w14:paraId="7C3EC9EC" w14:textId="5C125A4A" w:rsidR="00EA51EC" w:rsidRPr="00EA51EC" w:rsidRDefault="00AF7C87">
      <w:pPr>
        <w:numPr>
          <w:ilvl w:val="0"/>
          <w:numId w:val="16"/>
        </w:numPr>
        <w:spacing w:line="480" w:lineRule="auto"/>
      </w:pPr>
      <w:r>
        <w:t xml:space="preserve">Early implementation outcomes related to participation, engagement, persistence, confidence, and willingness to engage in </w:t>
      </w:r>
      <w:proofErr w:type="gramStart"/>
      <w:r>
        <w:t>challenge</w:t>
      </w:r>
      <w:proofErr w:type="gramEnd"/>
      <w:r>
        <w:t>.</w:t>
      </w:r>
    </w:p>
    <w:p w14:paraId="0FD5682F" w14:textId="77777777" w:rsidR="00EA51EC" w:rsidRPr="000334A6" w:rsidRDefault="00EA51EC" w:rsidP="00503CCF">
      <w:pPr>
        <w:pStyle w:val="Heading2"/>
        <w:spacing w:line="480" w:lineRule="auto"/>
      </w:pPr>
      <w:bookmarkStart w:id="6" w:name="_Toc230426093"/>
      <w:bookmarkStart w:id="7" w:name="_Toc232692186"/>
      <w:r w:rsidRPr="000334A6">
        <w:t>Phase 2: Expansion &amp; Validation</w:t>
      </w:r>
      <w:bookmarkEnd w:id="6"/>
      <w:bookmarkEnd w:id="7"/>
    </w:p>
    <w:p w14:paraId="4E149BBA" w14:textId="7BAF34DB" w:rsidR="005673F3" w:rsidRPr="00EA51EC" w:rsidRDefault="005673F3" w:rsidP="00503CCF">
      <w:pPr>
        <w:spacing w:line="480" w:lineRule="auto"/>
      </w:pPr>
      <w:r>
        <w:t xml:space="preserve">Phase 2 will focus on broader implementation, longitudinal observation of participation and engagement indicators, refinement of </w:t>
      </w:r>
      <w:r w:rsidR="00AF7C87">
        <w:t xml:space="preserve">developmental </w:t>
      </w:r>
      <w:r>
        <w:t>identification practices, and evaluation of how the framework supports advanced learning participation across varying instructional</w:t>
      </w:r>
      <w:r w:rsidR="00AF7C87">
        <w:t>, linguistic, cultural, and educational</w:t>
      </w:r>
      <w:r>
        <w:t xml:space="preserve"> contexts.</w:t>
      </w:r>
    </w:p>
    <w:p w14:paraId="0D3DA521" w14:textId="77777777" w:rsidR="00AF7C87" w:rsidRDefault="00AF7C87">
      <w:pPr>
        <w:numPr>
          <w:ilvl w:val="0"/>
          <w:numId w:val="17"/>
        </w:numPr>
        <w:spacing w:after="100" w:afterAutospacing="1" w:line="480" w:lineRule="auto"/>
      </w:pPr>
      <w:r>
        <w:lastRenderedPageBreak/>
        <w:t>Expanded implementation across diverse instructional, linguistic, geographic, and educational contexts,</w:t>
      </w:r>
    </w:p>
    <w:p w14:paraId="10F499D7" w14:textId="77777777" w:rsidR="00AF7C87" w:rsidRDefault="00AF7C87">
      <w:pPr>
        <w:numPr>
          <w:ilvl w:val="0"/>
          <w:numId w:val="17"/>
        </w:numPr>
        <w:spacing w:before="100" w:beforeAutospacing="1" w:after="100" w:afterAutospacing="1" w:line="480" w:lineRule="auto"/>
      </w:pPr>
      <w:r>
        <w:t>Longitudinal observation of participation, engagement, persistence, confidence, and willingness to engage in challenge,</w:t>
      </w:r>
    </w:p>
    <w:p w14:paraId="12BE7F16" w14:textId="77777777" w:rsidR="00AF7C87" w:rsidRDefault="00AF7C87">
      <w:pPr>
        <w:numPr>
          <w:ilvl w:val="0"/>
          <w:numId w:val="17"/>
        </w:numPr>
        <w:spacing w:before="100" w:beforeAutospacing="1" w:after="100" w:afterAutospacing="1" w:line="480" w:lineRule="auto"/>
      </w:pPr>
      <w:r>
        <w:t>Advanced learning participation and developmental talent pathways,</w:t>
      </w:r>
    </w:p>
    <w:p w14:paraId="311E2863" w14:textId="77777777" w:rsidR="00AF7C87" w:rsidRDefault="00AF7C87">
      <w:pPr>
        <w:numPr>
          <w:ilvl w:val="0"/>
          <w:numId w:val="17"/>
        </w:numPr>
        <w:spacing w:before="100" w:beforeAutospacing="1" w:after="100" w:afterAutospacing="1" w:line="480" w:lineRule="auto"/>
      </w:pPr>
      <w:r>
        <w:t>Refinement of identification practices and identification utility,</w:t>
      </w:r>
    </w:p>
    <w:p w14:paraId="6D003D0C" w14:textId="77777777" w:rsidR="00AF7C87" w:rsidRDefault="00AF7C87">
      <w:pPr>
        <w:numPr>
          <w:ilvl w:val="0"/>
          <w:numId w:val="17"/>
        </w:numPr>
        <w:spacing w:before="100" w:beforeAutospacing="1" w:after="100" w:afterAutospacing="1" w:line="480" w:lineRule="auto"/>
      </w:pPr>
      <w:r>
        <w:t>Expansion and dissemination of educator-facing tools and resources,</w:t>
      </w:r>
    </w:p>
    <w:p w14:paraId="3D32E275" w14:textId="77777777" w:rsidR="00AF7C87" w:rsidRDefault="00AF7C87">
      <w:pPr>
        <w:numPr>
          <w:ilvl w:val="0"/>
          <w:numId w:val="17"/>
        </w:numPr>
        <w:spacing w:before="100" w:beforeAutospacing="1" w:after="100" w:afterAutospacing="1" w:line="480" w:lineRule="auto"/>
      </w:pPr>
      <w:r>
        <w:t>Sustainability planning and implementation scalability,</w:t>
      </w:r>
    </w:p>
    <w:p w14:paraId="642667F6" w14:textId="77777777" w:rsidR="00AF7C87" w:rsidRDefault="00AF7C87">
      <w:pPr>
        <w:numPr>
          <w:ilvl w:val="0"/>
          <w:numId w:val="17"/>
        </w:numPr>
        <w:spacing w:before="100" w:beforeAutospacing="1" w:after="100" w:afterAutospacing="1" w:line="480" w:lineRule="auto"/>
      </w:pPr>
      <w:r>
        <w:t>Continued examination of responsive instructional environments that support the recognition and development of emerging advanced potential,</w:t>
      </w:r>
    </w:p>
    <w:p w14:paraId="4A64D700" w14:textId="5AE48929" w:rsidR="0085495C" w:rsidRPr="00546E87" w:rsidRDefault="00AF7C87">
      <w:pPr>
        <w:numPr>
          <w:ilvl w:val="0"/>
          <w:numId w:val="17"/>
        </w:numPr>
        <w:spacing w:line="480" w:lineRule="auto"/>
        <w:rPr>
          <w:b/>
        </w:rPr>
      </w:pPr>
      <w:r>
        <w:t>Mathematics learning pathways aligned with current Javits priorities.</w:t>
      </w:r>
      <w:bookmarkStart w:id="8" w:name="_Toc230421278"/>
    </w:p>
    <w:p w14:paraId="33C822BD" w14:textId="77777777" w:rsidR="00434743" w:rsidRDefault="00434743" w:rsidP="00434743">
      <w:pPr>
        <w:pStyle w:val="Heading1"/>
        <w:spacing w:line="480" w:lineRule="auto"/>
      </w:pPr>
      <w:bookmarkStart w:id="9" w:name="_Toc230426094"/>
      <w:bookmarkStart w:id="10" w:name="_Toc232692187"/>
      <w:r w:rsidRPr="00434743">
        <w:t>Educator Talent Development Model for Recognizing and</w:t>
      </w:r>
      <w:bookmarkEnd w:id="10"/>
      <w:r w:rsidRPr="00434743">
        <w:t xml:space="preserve"> </w:t>
      </w:r>
    </w:p>
    <w:p w14:paraId="10B46695" w14:textId="1DC543D6" w:rsidR="00434743" w:rsidRDefault="00434743" w:rsidP="00434743">
      <w:pPr>
        <w:pStyle w:val="Heading1"/>
        <w:spacing w:line="480" w:lineRule="auto"/>
      </w:pPr>
      <w:bookmarkStart w:id="11" w:name="_Toc232692188"/>
      <w:r w:rsidRPr="00434743">
        <w:t>Responding to Emerging Potential</w:t>
      </w:r>
      <w:bookmarkEnd w:id="11"/>
    </w:p>
    <w:p w14:paraId="31119542" w14:textId="2E348E21" w:rsidR="005A75C1" w:rsidRDefault="005A75C1" w:rsidP="00174FC7">
      <w:pPr>
        <w:pStyle w:val="ListParagraph"/>
        <w:tabs>
          <w:tab w:val="left" w:pos="720"/>
        </w:tabs>
        <w:spacing w:line="480" w:lineRule="auto"/>
        <w:ind w:left="0"/>
      </w:pPr>
      <w:r>
        <w:tab/>
        <w:t xml:space="preserve">As described above, professional learning in this project highlights a developmental framework that integrates four elements: </w:t>
      </w:r>
      <w:r w:rsidRPr="1FD98E31">
        <w:t xml:space="preserve">the Bull's Eye Model of Emerging Potential (BEM-e; Olenchak et al, 2016), affective-cognitive development research, dynamic assessment, and the Talent Development Megamodel (TDMM; </w:t>
      </w:r>
      <w:r w:rsidR="002743B3">
        <w:fldChar w:fldCharType="begin"/>
      </w:r>
      <w:r w:rsidR="002743B3">
        <w:instrText xml:space="preserve"> ADDIN ZOTERO_ITEM CSL_CITATION {"citationID":"Ph66pn5P","properties":{"unsorted":false,"formattedCitation":"(Subotnik et al., 2011)","plainCitation":"(Subotnik et al., 2011)","noteIndex":0},"citationItems":[{"id":2237,"uris":["http://zotero.org/users/3130988/items/ZTM75BTJ"],"itemData":{"id":2237,"type":"article-journal","container-title":"Psychological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C."}],"issued":{"date-parts":[["2011"]]}}}],"schema":"https://github.com/citation-style-language/schema/raw/master/csl-citation.json"} </w:instrText>
      </w:r>
      <w:r w:rsidR="002743B3">
        <w:fldChar w:fldCharType="separate"/>
      </w:r>
      <w:r w:rsidR="002743B3" w:rsidRPr="002743B3">
        <w:t>Subotnik et al., 2011)</w:t>
      </w:r>
      <w:r w:rsidR="002743B3">
        <w:fldChar w:fldCharType="end"/>
      </w:r>
      <w:r w:rsidRPr="1FD98E31">
        <w:t>, a</w:t>
      </w:r>
      <w:r>
        <w:t>nd as such, provides a logical sequence of topics that promote the emergence and expression of advanced potential through psychosocial strengths that support talent development across diverse student populations and classroom settings. The TDMM was created from a “review the scientific literature on giftedness, talent, high performance, expertise, eminence, creative productivity, and domains of human endeavor”</w:t>
      </w:r>
      <w:r w:rsidR="002743B3">
        <w:t xml:space="preserve"> </w:t>
      </w:r>
      <w:r w:rsidR="002743B3">
        <w:fldChar w:fldCharType="begin"/>
      </w:r>
      <w:r w:rsidR="00174FC7">
        <w:instrText xml:space="preserve"> ADDIN ZOTERO_ITEM CSL_CITATION {"citationID":"8Nxg6D7O","properties":{"unsorted":false,"formattedCitation":"(Subotnik et al., 2011, 2021)","plainCitation":"(Subotnik et al., 2011, 2021)","noteIndex":0},"citationItems":[{"id":2237,"uris":["http://zotero.org/users/3130988/items/ZTM75BTJ"],"itemData":{"id":2237,"type":"article-journal","container-title":"Psychological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C."}],"issued":{"date-parts":[["2011"]]}}},{"id":7649,"uris":["http://zotero.org/users/3130988/items/SFF2FEX7"],"itemData":{"id":7649,"type":"chapter","abstract":"In this chapter, the authors present a comprehensive conception of talent development that draws from research in the psychological sciences and is applicable across diverse domains, from academics and athletics to the visual and performing arts. The model is distinguished by the following components: (a) recognizing the varied beginnings of domain trajectories from the earliest manifestations of talent to expertise and beyond; (b) promoting the role of opportunities not only inside, but outside, and beyond school; and (c) the increasing importance of malleable social and mental skills as well as insider knowledge as individuals progress to higher stages of performance and creative productivity.","container-title":"Conceptions of Giftedness and Talent","DOI":"10.1007/978-3-030-56869-6_24","ISBN":"978-3-030-56869-6","language":"en","page":"425-442","publisher":"Springer International Publishing","publisher-place":"Cham","source":"Springer Link","title":"The Talent Development Megamodel: A domain-specific conceptual framework based on the psychology of high performance","title-short":"The Talent Development Megamodel","URL":"https://doi.org/10.1007/978-3-030-56869-6_24","author":[{"family":"Subotnik","given":"Rena F."},{"family":"Olszewski-Kubilius","given":"Paula"},{"family":"Worrell","given":"Frank C."}],"editor":[{"family":"Sternberg","given":"Robert J."},{"family":"Ambrose","given":"Don"}],"accessed":{"date-parts":[["2026",6,4]]},"issued":{"date-parts":[["2021"]]}}}],"schema":"https://github.com/citation-style-language/schema/raw/master/csl-citation.json"} </w:instrText>
      </w:r>
      <w:r w:rsidR="002743B3">
        <w:fldChar w:fldCharType="separate"/>
      </w:r>
      <w:r w:rsidR="00174FC7" w:rsidRPr="00174FC7">
        <w:t>(Subotnik et al., 2011, 2021)</w:t>
      </w:r>
      <w:r w:rsidR="002743B3">
        <w:fldChar w:fldCharType="end"/>
      </w:r>
      <w:r>
        <w:t xml:space="preserve"> and specifically addresses the influence of psychosocial factors involved in talent development (Jarvin &amp; Subotnik, 2010). In this project, </w:t>
      </w:r>
      <w:r>
        <w:lastRenderedPageBreak/>
        <w:t>the TDMM will be applied to teachers’ professional learning where their instructional, affective, and relational talents are recognized and developed and where responsive, differentiated learning occurs based on teachers’ strengths and needs. Educators, including administrators and those in specialized teaching or support roles, will learn to identify and develop students' talents while developing their own talents and skills.</w:t>
      </w:r>
    </w:p>
    <w:p w14:paraId="68C03332" w14:textId="1D08BA2B" w:rsidR="006A31A7" w:rsidRDefault="006A31A7" w:rsidP="00244AB4">
      <w:pPr>
        <w:spacing w:line="480" w:lineRule="auto"/>
        <w:ind w:firstLine="720"/>
      </w:pPr>
      <w:r w:rsidRPr="006A31A7">
        <w:t>Professional learning will be delivered through a combination of asynchronous online modules, facilitated Professional Learning Community (PLC) meetings, classroom implementation activities, coaching and feedback cycles, and educator reflection practices. To support developmental differences across students, educators will participate in grade-band pathways organized around Grades 3–4, Grades 5–6, and Grades 7–8. Each pathway includes examples, classroom scenarios, dynamic assessment activities, and talent development applications appropriate to the developmental characteristics of students within that grade span.</w:t>
      </w:r>
    </w:p>
    <w:p w14:paraId="415CC726" w14:textId="068F6463" w:rsidR="005A75C1" w:rsidRPr="006A31A7" w:rsidRDefault="005A75C1" w:rsidP="00244AB4">
      <w:pPr>
        <w:pStyle w:val="ListParagraph"/>
        <w:spacing w:line="480" w:lineRule="auto"/>
        <w:ind w:left="0"/>
      </w:pPr>
      <w:r>
        <w:tab/>
        <w:t xml:space="preserve">A core premise of the professional learning component of the project is that psychosocial talent identification is ongoing through domain-specific opportunities, systematic identification practices, and educators’ reflections on student engagement, sense of belonging, persistence, and overall psychosocial well-being. In this way, educators exercise a form of continuous universal screening for identification of psychosocial strengths that may indicate unrealized intellectual potential and students’ need for appropriately challenging curriculum. Another core premise— that equitable identification and services for special populations of students who are at risk of underachievement—will also be regularly emphasized to close excellence gaps in advanced learning opportunities. Careful, individualized consideration in assessing each identified student’s readiness for advanced learning will prevent inequitable exclusion and premature acceleration. This will include the level of psychosocial support needed to sustain each student’s </w:t>
      </w:r>
      <w:r>
        <w:lastRenderedPageBreak/>
        <w:t xml:space="preserve">motivation and social- emotional well-being. The involvement of school psychologists, school counselors, and families </w:t>
      </w:r>
      <w:r w:rsidR="001B05C4">
        <w:t xml:space="preserve">is </w:t>
      </w:r>
      <w:r>
        <w:t xml:space="preserve">integral to these considerations. </w:t>
      </w:r>
    </w:p>
    <w:p w14:paraId="7736DDC5" w14:textId="77777777" w:rsidR="006A31A7" w:rsidRDefault="006A31A7" w:rsidP="006A31A7">
      <w:pPr>
        <w:spacing w:line="480" w:lineRule="auto"/>
        <w:ind w:firstLine="720"/>
      </w:pPr>
      <w:r w:rsidRPr="006A31A7">
        <w:t xml:space="preserve">Professional learning is designed for immediate classroom application. Following each learning module, educators engage in structured implementation activities </w:t>
      </w:r>
      <w:r>
        <w:t>to apply concepts in</w:t>
      </w:r>
      <w:r w:rsidRPr="006A31A7">
        <w:t xml:space="preserve"> their own instructional settings. Reflection journals, PLC discussions, classroom observations, and coaching conversations support continuous improvement and help educators connect professional learning to student outcomes.</w:t>
      </w:r>
    </w:p>
    <w:p w14:paraId="297FEA7C" w14:textId="5386D8C5" w:rsidR="006A31A7" w:rsidRDefault="006A31A7" w:rsidP="006A31A7">
      <w:pPr>
        <w:spacing w:line="480" w:lineRule="auto"/>
        <w:ind w:firstLine="720"/>
      </w:pPr>
      <w:r w:rsidRPr="006A31A7">
        <w:t>The sequence of professional learning follows a developmental progression beginning with foundational concepts and advancing toward implementation, instructional responsiveness, and sustainability. This structure promotes educator usability by limiting cognitive overload, providing opportunities for practice and reflection, and supporting gradual implementation over time.</w:t>
      </w:r>
    </w:p>
    <w:p w14:paraId="3AC94DFB" w14:textId="47BB5F32" w:rsidR="005A75C1" w:rsidRDefault="005A75C1" w:rsidP="00244AB4">
      <w:pPr>
        <w:pStyle w:val="Heading2"/>
        <w:spacing w:line="480" w:lineRule="auto"/>
      </w:pPr>
      <w:bookmarkStart w:id="12" w:name="_Toc232692189"/>
      <w:r>
        <w:t>Professional Learning Pathways</w:t>
      </w:r>
      <w:bookmarkEnd w:id="12"/>
    </w:p>
    <w:p w14:paraId="66423A89" w14:textId="3F469CA1" w:rsidR="005A75C1" w:rsidRDefault="00635470" w:rsidP="00244AB4">
      <w:pPr>
        <w:pStyle w:val="ListParagraph"/>
        <w:tabs>
          <w:tab w:val="left" w:pos="720"/>
        </w:tabs>
        <w:spacing w:line="480" w:lineRule="auto"/>
        <w:ind w:left="0"/>
      </w:pPr>
      <w:r>
        <w:tab/>
      </w:r>
      <w:r w:rsidR="005A75C1">
        <w:t xml:space="preserve">The Educator Talent Development Megamodel (E-TDMM) establishes a coherent pathway from foundational concepts to observed instructional impact and sustainable practice. </w:t>
      </w:r>
    </w:p>
    <w:p w14:paraId="60B1A3B3" w14:textId="77777777" w:rsidR="00244AB4" w:rsidRDefault="005A75C1" w:rsidP="00244AB4">
      <w:pPr>
        <w:spacing w:line="480" w:lineRule="auto"/>
      </w:pPr>
      <w:r>
        <w:t xml:space="preserve">The framework includes the following four interrelated components: 1) human development within talent development theory, including the neurobiology of emotion and learning, the BEM-e, and the application of positive psychology in education; 2) teacher noticing, including teacher as talent scout and equity in advanced learning; 3) instructional responsiveness based on dynamic assessment, including domain-specific talent development; and 4) reflective practices focused on teaching and learning, including the psychosocial strengths that support learning. Central to the TTDM and the E-TDMM are educators’ roles in creating enriched, intentional opportunities and support for academic and psychosocial talents to emerge through the </w:t>
      </w:r>
      <w:r>
        <w:lastRenderedPageBreak/>
        <w:t xml:space="preserve">implementation of the 3P modules and in moving issues of equity beyond access and academic achievement. </w:t>
      </w:r>
    </w:p>
    <w:p w14:paraId="2A1F172D" w14:textId="5C4BBD7F" w:rsidR="00434743" w:rsidRPr="00434743" w:rsidRDefault="00434743" w:rsidP="00434743">
      <w:pPr>
        <w:pStyle w:val="Heading2"/>
        <w:spacing w:line="480" w:lineRule="auto"/>
      </w:pPr>
      <w:bookmarkStart w:id="13" w:name="_Toc232692190"/>
      <w:r w:rsidRPr="00434743">
        <w:t>Grade-Band Learning Pathways</w:t>
      </w:r>
      <w:bookmarkEnd w:id="13"/>
    </w:p>
    <w:p w14:paraId="041E840D" w14:textId="77777777" w:rsidR="00434743" w:rsidRPr="00434743" w:rsidRDefault="00434743">
      <w:pPr>
        <w:numPr>
          <w:ilvl w:val="0"/>
          <w:numId w:val="22"/>
        </w:numPr>
        <w:spacing w:line="480" w:lineRule="auto"/>
      </w:pPr>
      <w:r w:rsidRPr="00434743">
        <w:t xml:space="preserve">Grades 3–4 focus on early indicators of emerging potential, engagement, curiosity, and foundational mathematical reasoning. </w:t>
      </w:r>
    </w:p>
    <w:p w14:paraId="21BC9E8C" w14:textId="77777777" w:rsidR="00434743" w:rsidRPr="00434743" w:rsidRDefault="00434743">
      <w:pPr>
        <w:numPr>
          <w:ilvl w:val="0"/>
          <w:numId w:val="22"/>
        </w:numPr>
        <w:spacing w:line="480" w:lineRule="auto"/>
      </w:pPr>
      <w:r w:rsidRPr="00434743">
        <w:t xml:space="preserve">Grades 5–6 focus on increasing independence, persistence, metacognition, and readiness for advanced learning opportunities. </w:t>
      </w:r>
    </w:p>
    <w:p w14:paraId="5C1B20B2" w14:textId="77777777" w:rsidR="00434743" w:rsidRPr="00434743" w:rsidRDefault="00434743">
      <w:pPr>
        <w:numPr>
          <w:ilvl w:val="0"/>
          <w:numId w:val="22"/>
        </w:numPr>
        <w:spacing w:line="480" w:lineRule="auto"/>
      </w:pPr>
      <w:r w:rsidRPr="00434743">
        <w:t>Grades 7–8 focus on advanced learning participation, mathematical pathway decisions, self-efficacy, and talent development trajectories.</w:t>
      </w:r>
    </w:p>
    <w:p w14:paraId="486053DF" w14:textId="2E60FC44" w:rsidR="001E49F4" w:rsidRDefault="00434743" w:rsidP="001E49F4">
      <w:pPr>
        <w:spacing w:line="480" w:lineRule="auto"/>
        <w:rPr>
          <w:b/>
        </w:rPr>
      </w:pPr>
      <w:r>
        <w:rPr>
          <w:b/>
        </w:rPr>
        <w:t xml:space="preserve">Professional Learning Delivery </w:t>
      </w:r>
      <w:r w:rsidR="00B16C89">
        <w:rPr>
          <w:b/>
        </w:rPr>
        <w:t xml:space="preserve">and Implementation </w:t>
      </w:r>
      <w:r>
        <w:rPr>
          <w:b/>
        </w:rPr>
        <w:t>Model</w:t>
      </w:r>
    </w:p>
    <w:p w14:paraId="36A1E8EE" w14:textId="6E9AEC18" w:rsidR="00594FBC" w:rsidRPr="00594FBC" w:rsidRDefault="00594FBC" w:rsidP="00594FBC">
      <w:pPr>
        <w:spacing w:line="480" w:lineRule="auto"/>
        <w:ind w:firstLine="720"/>
      </w:pPr>
      <w:r w:rsidRPr="00594FBC">
        <w:t>Professional learning will be delivered through a blended model combining asynchronous online learning, facilitated Professional Learning Community (PLC) participation, classroom implementation activities, coaching and feedback opportunities, and structured reflection practices. This approach is designed to support educator learning while minimizing disruptions to instructional time and accommodating the realities of educators' professional responsibilities.</w:t>
      </w:r>
    </w:p>
    <w:p w14:paraId="7C71D0B8" w14:textId="4A4DA096" w:rsidR="00594FBC" w:rsidRDefault="00594FBC" w:rsidP="00594FBC">
      <w:pPr>
        <w:spacing w:line="480" w:lineRule="auto"/>
        <w:ind w:firstLine="720"/>
      </w:pPr>
      <w:r w:rsidRPr="00594FBC">
        <w:t>Educators will engage in self-paced online modules that introduce foundational concepts related to talent development, affective-cognitive development, dynamic assessment, developmental observation, and instructional responsiveness. Modules will be organized within grade-band pathways (Grades 3–4, Grades 5–6, and Grades 7–8) and include classroom examples, implementation resources, reflection activities, and opportunities to apply learning within authentic instructional contexts.</w:t>
      </w:r>
      <w:r w:rsidR="001E49F4">
        <w:t xml:space="preserve"> </w:t>
      </w:r>
      <w:proofErr w:type="gramStart"/>
      <w:r w:rsidR="001E49F4" w:rsidRPr="001E49F4">
        <w:t>Particular attention</w:t>
      </w:r>
      <w:proofErr w:type="gramEnd"/>
      <w:r w:rsidR="001E49F4" w:rsidRPr="001E49F4">
        <w:t xml:space="preserve"> will be given to helping educators recognize and respond to indicators associated with advanced mathematical reasoning, persistence, problem-solving, and participation in advanced mathematics learning opportunities.</w:t>
      </w:r>
    </w:p>
    <w:p w14:paraId="35611004" w14:textId="0895044F" w:rsidR="00594FBC" w:rsidRPr="00594FBC" w:rsidRDefault="00594FBC" w:rsidP="00594FBC">
      <w:pPr>
        <w:spacing w:line="480" w:lineRule="auto"/>
        <w:ind w:firstLine="720"/>
      </w:pPr>
      <w:r w:rsidRPr="00594FBC">
        <w:lastRenderedPageBreak/>
        <w:t xml:space="preserve">Following each module, educators will participate in structured classroom implementation activities designed to transfer professional learning into practice. These activities may include developmental observation exercises, dynamic assessment applications, instructional planning tasks, student work analysis, and </w:t>
      </w:r>
      <w:r>
        <w:t>the implementation of classroom strategies intended to support engagement, persistence, challenge-seeking, and participation in advanced learning</w:t>
      </w:r>
      <w:r w:rsidRPr="00594FBC">
        <w:t>.</w:t>
      </w:r>
    </w:p>
    <w:p w14:paraId="44642B4F" w14:textId="77777777" w:rsidR="001E49F4" w:rsidRDefault="001E49F4" w:rsidP="00594FBC">
      <w:pPr>
        <w:spacing w:line="480" w:lineRule="auto"/>
        <w:ind w:firstLine="720"/>
      </w:pPr>
      <w:r w:rsidRPr="001E49F4">
        <w:t>Professional Learning Communities will provide educators with opportunities to discuss implementation experiences, share observations, analyze classroom examples, and engage in collaborative problem-solving. Coaching and feedback activities will be facilitated through PLC discussions, implementation reviews, structured feedback protocols, and consultation with project personnel and district implementation partners. These activities will support continuous improvement by helping educators interpret developmental indicators, refine instructional responses, and connect professional learning to student outcomes.</w:t>
      </w:r>
      <w:r>
        <w:t xml:space="preserve"> </w:t>
      </w:r>
    </w:p>
    <w:p w14:paraId="6C800577" w14:textId="3C23CC5F" w:rsidR="00594FBC" w:rsidRDefault="00594FBC" w:rsidP="00594FBC">
      <w:pPr>
        <w:spacing w:line="480" w:lineRule="auto"/>
        <w:ind w:firstLine="720"/>
      </w:pPr>
      <w:r w:rsidRPr="00594FBC">
        <w:t>This delivery model is intended to promote sustained educator learning through cycles of learning, implementation, reflection, and refinement while building local capacity for long-term implementation beyond the grant period.</w:t>
      </w:r>
    </w:p>
    <w:p w14:paraId="41694E8F" w14:textId="3386AD8A" w:rsidR="00174FC7" w:rsidRDefault="00174FC7" w:rsidP="00594FBC">
      <w:pPr>
        <w:spacing w:line="480" w:lineRule="auto"/>
        <w:ind w:firstLine="720"/>
      </w:pPr>
      <w:r w:rsidRPr="00174FC7">
        <w:t xml:space="preserve">Each phase of professional learning incorporates educator self-assessment, implementation artifacts, structured reflection, and collaborative inquiry through Professional Learning Communities. Reflection journals, classroom implementation products, observation records, and PLC discussions provide ongoing opportunities for educators to apply new learning, examine evidence of student growth, refine instructional responses, and strengthen developmental observation practices. These continuous improvement cycles support transfer of </w:t>
      </w:r>
      <w:r w:rsidRPr="00174FC7">
        <w:lastRenderedPageBreak/>
        <w:t>professional learning into classroom practice while generating implementation evidence that informs project refinement and sustainability.</w:t>
      </w:r>
    </w:p>
    <w:p w14:paraId="52FCA287" w14:textId="0C56DF47" w:rsidR="00B16C89" w:rsidRDefault="00B16C89" w:rsidP="00594FBC">
      <w:pPr>
        <w:spacing w:line="480" w:lineRule="auto"/>
        <w:ind w:firstLine="720"/>
      </w:pPr>
      <w:r w:rsidRPr="00B16C89">
        <w:t xml:space="preserve">The professional learning model serves as the primary implementation mechanism through which the project addresses Research Questions 1–3. Professional learning activities are designed to strengthen educator capacity to recognize and respond to psychosocial indicators associated with emerging advanced potential (RQ1), support implementation of developmental observation and dynamic assessment practices (RQ2), and expand participation in advanced learning opportunities, including </w:t>
      </w:r>
      <w:r w:rsidR="000B6733" w:rsidRPr="000B6733">
        <w:t>advanced mathematics pathways, advanced coursework opportunities, and gifted education services</w:t>
      </w:r>
      <w:r w:rsidRPr="00B16C89">
        <w:t xml:space="preserve"> (RQ3).</w:t>
      </w:r>
    </w:p>
    <w:p w14:paraId="4079D85D" w14:textId="3D1BBF20" w:rsidR="00434743" w:rsidRPr="00434743" w:rsidRDefault="00434743" w:rsidP="00434743">
      <w:pPr>
        <w:pStyle w:val="Heading2"/>
        <w:spacing w:line="480" w:lineRule="auto"/>
      </w:pPr>
      <w:bookmarkStart w:id="14" w:name="_Toc232692191"/>
      <w:r w:rsidRPr="00434743">
        <w:t>Classroom Implementation Supports</w:t>
      </w:r>
      <w:bookmarkEnd w:id="14"/>
    </w:p>
    <w:p w14:paraId="1D6E3D48" w14:textId="77777777" w:rsidR="00434743" w:rsidRPr="00434743" w:rsidRDefault="00434743" w:rsidP="00434743">
      <w:pPr>
        <w:spacing w:line="480" w:lineRule="auto"/>
      </w:pPr>
      <w:r w:rsidRPr="00434743">
        <w:t>Educators will receive:</w:t>
      </w:r>
    </w:p>
    <w:p w14:paraId="2931B04D" w14:textId="77777777" w:rsidR="00434743" w:rsidRPr="00434743" w:rsidRDefault="00434743">
      <w:pPr>
        <w:numPr>
          <w:ilvl w:val="0"/>
          <w:numId w:val="23"/>
        </w:numPr>
        <w:spacing w:line="480" w:lineRule="auto"/>
      </w:pPr>
      <w:r w:rsidRPr="00434743">
        <w:t xml:space="preserve">lesson planning templates, </w:t>
      </w:r>
    </w:p>
    <w:p w14:paraId="724535D6" w14:textId="77777777" w:rsidR="00434743" w:rsidRPr="00434743" w:rsidRDefault="00434743">
      <w:pPr>
        <w:numPr>
          <w:ilvl w:val="0"/>
          <w:numId w:val="23"/>
        </w:numPr>
        <w:spacing w:line="480" w:lineRule="auto"/>
      </w:pPr>
      <w:r w:rsidRPr="00434743">
        <w:t xml:space="preserve">observation rubrics, </w:t>
      </w:r>
    </w:p>
    <w:p w14:paraId="642F57F6" w14:textId="77777777" w:rsidR="00434743" w:rsidRPr="00434743" w:rsidRDefault="00434743">
      <w:pPr>
        <w:numPr>
          <w:ilvl w:val="0"/>
          <w:numId w:val="23"/>
        </w:numPr>
        <w:spacing w:line="480" w:lineRule="auto"/>
      </w:pPr>
      <w:r w:rsidRPr="00434743">
        <w:t xml:space="preserve">classroom implementation guides, </w:t>
      </w:r>
    </w:p>
    <w:p w14:paraId="074E7713" w14:textId="77777777" w:rsidR="00434743" w:rsidRPr="00434743" w:rsidRDefault="00434743">
      <w:pPr>
        <w:numPr>
          <w:ilvl w:val="0"/>
          <w:numId w:val="23"/>
        </w:numPr>
        <w:spacing w:line="480" w:lineRule="auto"/>
      </w:pPr>
      <w:r w:rsidRPr="00434743">
        <w:t xml:space="preserve">video exemplars, </w:t>
      </w:r>
    </w:p>
    <w:p w14:paraId="683ACD4C" w14:textId="77777777" w:rsidR="00434743" w:rsidRPr="00434743" w:rsidRDefault="00434743">
      <w:pPr>
        <w:numPr>
          <w:ilvl w:val="0"/>
          <w:numId w:val="23"/>
        </w:numPr>
        <w:spacing w:line="480" w:lineRule="auto"/>
      </w:pPr>
      <w:r w:rsidRPr="00434743">
        <w:t xml:space="preserve">developmental observation protocols, </w:t>
      </w:r>
    </w:p>
    <w:p w14:paraId="26CB6362" w14:textId="77777777" w:rsidR="001E49F4" w:rsidRDefault="00434743">
      <w:pPr>
        <w:numPr>
          <w:ilvl w:val="0"/>
          <w:numId w:val="23"/>
        </w:numPr>
        <w:spacing w:line="480" w:lineRule="auto"/>
      </w:pPr>
      <w:r w:rsidRPr="00434743">
        <w:t>reflection tools</w:t>
      </w:r>
      <w:r w:rsidR="001E49F4">
        <w:t>,</w:t>
      </w:r>
    </w:p>
    <w:p w14:paraId="32E2BBB2" w14:textId="34B496B5" w:rsidR="00434743" w:rsidRPr="00434743" w:rsidRDefault="001E49F4">
      <w:pPr>
        <w:numPr>
          <w:ilvl w:val="0"/>
          <w:numId w:val="23"/>
        </w:numPr>
        <w:spacing w:line="480" w:lineRule="auto"/>
      </w:pPr>
      <w:r w:rsidRPr="001E49F4">
        <w:t>mathematics enrichment and advanced learning participation planning tools</w:t>
      </w:r>
      <w:r>
        <w:t>.</w:t>
      </w:r>
    </w:p>
    <w:p w14:paraId="533F5789" w14:textId="77777777" w:rsidR="00434743" w:rsidRPr="00434743" w:rsidRDefault="00434743" w:rsidP="00434743">
      <w:pPr>
        <w:pStyle w:val="Heading2"/>
        <w:spacing w:line="480" w:lineRule="auto"/>
      </w:pPr>
      <w:bookmarkStart w:id="15" w:name="_Toc232692192"/>
      <w:r w:rsidRPr="00434743">
        <w:t>Reflection and Coaching Structures</w:t>
      </w:r>
      <w:bookmarkEnd w:id="15"/>
    </w:p>
    <w:p w14:paraId="76557F2C" w14:textId="77777777" w:rsidR="00434743" w:rsidRPr="00434743" w:rsidRDefault="00434743">
      <w:pPr>
        <w:numPr>
          <w:ilvl w:val="0"/>
          <w:numId w:val="24"/>
        </w:numPr>
        <w:spacing w:line="480" w:lineRule="auto"/>
      </w:pPr>
      <w:r w:rsidRPr="00434743">
        <w:t xml:space="preserve">educator reflection journals, </w:t>
      </w:r>
    </w:p>
    <w:p w14:paraId="48FCBF02" w14:textId="77777777" w:rsidR="00434743" w:rsidRPr="00434743" w:rsidRDefault="00434743">
      <w:pPr>
        <w:numPr>
          <w:ilvl w:val="0"/>
          <w:numId w:val="24"/>
        </w:numPr>
        <w:spacing w:line="480" w:lineRule="auto"/>
      </w:pPr>
      <w:r w:rsidRPr="00434743">
        <w:t xml:space="preserve">peer discussion within PLCs, </w:t>
      </w:r>
    </w:p>
    <w:p w14:paraId="23388BAA" w14:textId="77777777" w:rsidR="00434743" w:rsidRPr="00434743" w:rsidRDefault="00434743">
      <w:pPr>
        <w:numPr>
          <w:ilvl w:val="0"/>
          <w:numId w:val="24"/>
        </w:numPr>
        <w:spacing w:line="480" w:lineRule="auto"/>
      </w:pPr>
      <w:r w:rsidRPr="00434743">
        <w:t xml:space="preserve">structured coaching conversations, </w:t>
      </w:r>
    </w:p>
    <w:p w14:paraId="4B52CDBA" w14:textId="77777777" w:rsidR="00434743" w:rsidRPr="00434743" w:rsidRDefault="00434743">
      <w:pPr>
        <w:numPr>
          <w:ilvl w:val="0"/>
          <w:numId w:val="24"/>
        </w:numPr>
        <w:spacing w:line="480" w:lineRule="auto"/>
      </w:pPr>
      <w:r w:rsidRPr="00434743">
        <w:t xml:space="preserve">classroom implementation reviews, </w:t>
      </w:r>
    </w:p>
    <w:p w14:paraId="6D4246DC" w14:textId="77777777" w:rsidR="005A75C1" w:rsidRDefault="00434743">
      <w:pPr>
        <w:numPr>
          <w:ilvl w:val="0"/>
          <w:numId w:val="24"/>
        </w:numPr>
        <w:spacing w:line="480" w:lineRule="auto"/>
      </w:pPr>
      <w:r w:rsidRPr="00434743">
        <w:lastRenderedPageBreak/>
        <w:t>fidelity feedback</w:t>
      </w:r>
      <w:r w:rsidR="005A75C1">
        <w:t>,</w:t>
      </w:r>
    </w:p>
    <w:p w14:paraId="42AB31A9" w14:textId="3092D5F8" w:rsidR="00434743" w:rsidRPr="00434743" w:rsidRDefault="005A75C1">
      <w:pPr>
        <w:numPr>
          <w:ilvl w:val="0"/>
          <w:numId w:val="24"/>
        </w:numPr>
        <w:spacing w:line="480" w:lineRule="auto"/>
      </w:pPr>
      <w:r>
        <w:t>formative self-assessment and implementation reflection cycles</w:t>
      </w:r>
      <w:r w:rsidR="00434743" w:rsidRPr="00434743">
        <w:t>.</w:t>
      </w:r>
    </w:p>
    <w:p w14:paraId="196ED4DB" w14:textId="23AF91E0" w:rsidR="00434743" w:rsidRDefault="00434743" w:rsidP="00434743">
      <w:pPr>
        <w:pStyle w:val="Heading2"/>
        <w:spacing w:line="480" w:lineRule="auto"/>
      </w:pPr>
      <w:bookmarkStart w:id="16" w:name="_Toc232692193"/>
      <w:r w:rsidRPr="00434743">
        <w:t>Five-Phase Professional Learning Sequence</w:t>
      </w:r>
      <w:bookmarkEnd w:id="16"/>
    </w:p>
    <w:p w14:paraId="7AA6CB28" w14:textId="4730F4EA" w:rsidR="00244AB4" w:rsidRDefault="001E49F4" w:rsidP="00605392">
      <w:pPr>
        <w:spacing w:line="480" w:lineRule="auto"/>
        <w:ind w:firstLine="720"/>
      </w:pPr>
      <w:r w:rsidRPr="001E49F4">
        <w:t>Professional learning activities are designed to strengthen educator capacity to recognize and respond to psychosocial indicators associated with emerging advanced potential (RQ1), support implementation of developmental observation and dynamic assessment practices (RQ2), and expand participation in advanced learning opportunities, including advanced mathematics pathways and gifted education services (RQ3).</w:t>
      </w:r>
      <w:r w:rsidR="001B05C4">
        <w:t xml:space="preserve"> </w:t>
      </w:r>
      <w:r w:rsidR="001B05C4" w:rsidRPr="001B05C4">
        <w:t>Across all five phases, educators engage with project-developed 3P learning modules, developmental observation tools, dynamic assessment activities, and classroom implementation supports that provide a common instructional framework across participating sites.</w:t>
      </w:r>
      <w:r w:rsidR="00244AB4">
        <w:br w:type="page"/>
      </w:r>
    </w:p>
    <w:p w14:paraId="1A8A0A32" w14:textId="77777777" w:rsidR="00244AB4" w:rsidRDefault="00244AB4" w:rsidP="00244AB4">
      <w:pPr>
        <w:spacing w:line="480" w:lineRule="auto"/>
        <w:sectPr w:rsidR="00244AB4">
          <w:footerReference w:type="even" r:id="rId8"/>
          <w:footerReference w:type="default" r:id="rId9"/>
          <w:pgSz w:w="12240" w:h="15840"/>
          <w:pgMar w:top="1440" w:right="1440" w:bottom="1440" w:left="1440" w:header="720" w:footer="720" w:gutter="0"/>
          <w:cols w:space="720"/>
          <w:docGrid w:linePitch="360"/>
        </w:sectPr>
      </w:pPr>
    </w:p>
    <w:p w14:paraId="23FA073A" w14:textId="3666ECE1" w:rsidR="00244AB4" w:rsidRPr="00E23032" w:rsidRDefault="00BE5663" w:rsidP="00E23032">
      <w:pPr>
        <w:rPr>
          <w:b/>
          <w:bCs/>
        </w:rPr>
      </w:pPr>
      <w:r w:rsidRPr="00E23032">
        <w:rPr>
          <w:b/>
          <w:bCs/>
        </w:rPr>
        <w:lastRenderedPageBreak/>
        <w:t>Five-Phase Professional Learning Sequence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3600"/>
        <w:gridCol w:w="3600"/>
        <w:gridCol w:w="3235"/>
      </w:tblGrid>
      <w:tr w:rsidR="00244AB4" w:rsidRPr="00B8024C" w14:paraId="6E89FFEB" w14:textId="77777777" w:rsidTr="00605392">
        <w:trPr>
          <w:tblHeader/>
          <w:tblCellSpacing w:w="15" w:type="dxa"/>
        </w:trPr>
        <w:tc>
          <w:tcPr>
            <w:tcW w:w="3190" w:type="dxa"/>
            <w:shd w:val="clear" w:color="auto" w:fill="E8E8E8" w:themeFill="background2"/>
            <w:vAlign w:val="center"/>
            <w:hideMark/>
          </w:tcPr>
          <w:p w14:paraId="70DC864D" w14:textId="77777777" w:rsidR="00244AB4" w:rsidRPr="00605392" w:rsidRDefault="00244AB4" w:rsidP="00605392">
            <w:pPr>
              <w:spacing w:line="278" w:lineRule="auto"/>
              <w:jc w:val="center"/>
              <w:rPr>
                <w:b/>
                <w:bCs/>
              </w:rPr>
            </w:pPr>
            <w:r w:rsidRPr="00605392">
              <w:rPr>
                <w:b/>
                <w:bCs/>
              </w:rPr>
              <w:t>Phase</w:t>
            </w:r>
          </w:p>
        </w:tc>
        <w:tc>
          <w:tcPr>
            <w:tcW w:w="3570" w:type="dxa"/>
            <w:shd w:val="clear" w:color="auto" w:fill="E8E8E8" w:themeFill="background2"/>
            <w:vAlign w:val="center"/>
            <w:hideMark/>
          </w:tcPr>
          <w:p w14:paraId="5719363A" w14:textId="3CB5D72E" w:rsidR="00244AB4" w:rsidRPr="00605392" w:rsidRDefault="00244AB4" w:rsidP="00605392">
            <w:pPr>
              <w:spacing w:line="278" w:lineRule="auto"/>
              <w:jc w:val="center"/>
              <w:rPr>
                <w:b/>
                <w:bCs/>
              </w:rPr>
            </w:pPr>
            <w:r w:rsidRPr="00605392">
              <w:rPr>
                <w:b/>
                <w:bCs/>
              </w:rPr>
              <w:t>Major Learning Focus</w:t>
            </w:r>
          </w:p>
        </w:tc>
        <w:tc>
          <w:tcPr>
            <w:tcW w:w="3570" w:type="dxa"/>
            <w:shd w:val="clear" w:color="auto" w:fill="E8E8E8" w:themeFill="background2"/>
            <w:vAlign w:val="center"/>
          </w:tcPr>
          <w:p w14:paraId="67A370D5" w14:textId="102AC101" w:rsidR="00244AB4" w:rsidRPr="00605392" w:rsidRDefault="00244AB4" w:rsidP="00605392">
            <w:pPr>
              <w:spacing w:line="278" w:lineRule="auto"/>
              <w:jc w:val="center"/>
              <w:rPr>
                <w:b/>
                <w:bCs/>
              </w:rPr>
            </w:pPr>
            <w:r w:rsidRPr="00605392">
              <w:rPr>
                <w:b/>
                <w:bCs/>
              </w:rPr>
              <w:t>Implementation Activities</w:t>
            </w:r>
          </w:p>
        </w:tc>
        <w:tc>
          <w:tcPr>
            <w:tcW w:w="3190" w:type="dxa"/>
            <w:shd w:val="clear" w:color="auto" w:fill="E8E8E8" w:themeFill="background2"/>
            <w:vAlign w:val="center"/>
            <w:hideMark/>
          </w:tcPr>
          <w:p w14:paraId="7D422B74" w14:textId="72093E2E" w:rsidR="00244AB4" w:rsidRPr="00605392" w:rsidRDefault="00244AB4" w:rsidP="00605392">
            <w:pPr>
              <w:spacing w:line="278" w:lineRule="auto"/>
              <w:jc w:val="center"/>
              <w:rPr>
                <w:b/>
                <w:bCs/>
              </w:rPr>
            </w:pPr>
            <w:r w:rsidRPr="00605392">
              <w:rPr>
                <w:b/>
                <w:bCs/>
              </w:rPr>
              <w:t>Evidence</w:t>
            </w:r>
          </w:p>
        </w:tc>
      </w:tr>
      <w:tr w:rsidR="00244AB4" w:rsidRPr="00B8024C" w14:paraId="6CE03D6B" w14:textId="77777777" w:rsidTr="00590136">
        <w:trPr>
          <w:tblCellSpacing w:w="15" w:type="dxa"/>
        </w:trPr>
        <w:tc>
          <w:tcPr>
            <w:tcW w:w="3190" w:type="dxa"/>
            <w:vAlign w:val="center"/>
            <w:hideMark/>
          </w:tcPr>
          <w:p w14:paraId="3F2BC119" w14:textId="280B9DCC" w:rsidR="00244AB4" w:rsidRPr="00605392" w:rsidRDefault="00244AB4" w:rsidP="00244AB4">
            <w:pPr>
              <w:spacing w:line="278" w:lineRule="auto"/>
              <w:rPr>
                <w:sz w:val="23"/>
                <w:szCs w:val="23"/>
              </w:rPr>
            </w:pPr>
            <w:r w:rsidRPr="00605392">
              <w:rPr>
                <w:sz w:val="23"/>
                <w:szCs w:val="23"/>
              </w:rPr>
              <w:t>Phase 1: Orientation</w:t>
            </w:r>
          </w:p>
        </w:tc>
        <w:tc>
          <w:tcPr>
            <w:tcW w:w="3570" w:type="dxa"/>
            <w:hideMark/>
          </w:tcPr>
          <w:p w14:paraId="3D86915A" w14:textId="77777777" w:rsidR="00244AB4" w:rsidRPr="00605392" w:rsidRDefault="00244AB4">
            <w:pPr>
              <w:pStyle w:val="ListParagraph"/>
              <w:numPr>
                <w:ilvl w:val="0"/>
                <w:numId w:val="25"/>
              </w:numPr>
              <w:spacing w:line="278" w:lineRule="auto"/>
              <w:ind w:left="188" w:hanging="188"/>
              <w:rPr>
                <w:sz w:val="23"/>
                <w:szCs w:val="23"/>
              </w:rPr>
            </w:pPr>
            <w:r w:rsidRPr="00605392">
              <w:rPr>
                <w:sz w:val="23"/>
                <w:szCs w:val="23"/>
              </w:rPr>
              <w:t>Project goals and theory of action</w:t>
            </w:r>
          </w:p>
          <w:p w14:paraId="5B58E345" w14:textId="77777777" w:rsidR="00244AB4" w:rsidRPr="00605392" w:rsidRDefault="00244AB4">
            <w:pPr>
              <w:pStyle w:val="ListParagraph"/>
              <w:numPr>
                <w:ilvl w:val="0"/>
                <w:numId w:val="25"/>
              </w:numPr>
              <w:spacing w:line="278" w:lineRule="auto"/>
              <w:ind w:left="188" w:hanging="188"/>
              <w:rPr>
                <w:sz w:val="23"/>
                <w:szCs w:val="23"/>
              </w:rPr>
            </w:pPr>
            <w:r w:rsidRPr="00605392">
              <w:rPr>
                <w:sz w:val="23"/>
                <w:szCs w:val="23"/>
              </w:rPr>
              <w:t>BEM-e overview</w:t>
            </w:r>
          </w:p>
          <w:p w14:paraId="49344BD3" w14:textId="77777777" w:rsidR="00244AB4" w:rsidRPr="00605392" w:rsidRDefault="00244AB4">
            <w:pPr>
              <w:pStyle w:val="ListParagraph"/>
              <w:numPr>
                <w:ilvl w:val="0"/>
                <w:numId w:val="25"/>
              </w:numPr>
              <w:spacing w:line="278" w:lineRule="auto"/>
              <w:ind w:left="188" w:hanging="188"/>
              <w:rPr>
                <w:sz w:val="23"/>
                <w:szCs w:val="23"/>
              </w:rPr>
            </w:pPr>
            <w:r w:rsidRPr="00605392">
              <w:rPr>
                <w:sz w:val="23"/>
                <w:szCs w:val="23"/>
              </w:rPr>
              <w:t>TDMM foundations</w:t>
            </w:r>
          </w:p>
          <w:p w14:paraId="0C9BB720" w14:textId="1DB5941D" w:rsidR="00244AB4" w:rsidRPr="00605392" w:rsidRDefault="00244AB4">
            <w:pPr>
              <w:pStyle w:val="ListParagraph"/>
              <w:numPr>
                <w:ilvl w:val="0"/>
                <w:numId w:val="25"/>
              </w:numPr>
              <w:spacing w:line="278" w:lineRule="auto"/>
              <w:ind w:left="188" w:hanging="188"/>
              <w:rPr>
                <w:sz w:val="23"/>
                <w:szCs w:val="23"/>
              </w:rPr>
            </w:pPr>
            <w:r w:rsidRPr="00605392">
              <w:rPr>
                <w:sz w:val="23"/>
                <w:szCs w:val="23"/>
              </w:rPr>
              <w:t>Equity and talent development</w:t>
            </w:r>
          </w:p>
        </w:tc>
        <w:tc>
          <w:tcPr>
            <w:tcW w:w="3570" w:type="dxa"/>
          </w:tcPr>
          <w:p w14:paraId="6C3A3E3D" w14:textId="04980BEA" w:rsidR="00244AB4" w:rsidRPr="00605392" w:rsidRDefault="00244AB4">
            <w:pPr>
              <w:pStyle w:val="ListParagraph"/>
              <w:numPr>
                <w:ilvl w:val="0"/>
                <w:numId w:val="25"/>
              </w:numPr>
              <w:spacing w:line="278" w:lineRule="auto"/>
              <w:ind w:left="233" w:hanging="188"/>
              <w:rPr>
                <w:sz w:val="23"/>
                <w:szCs w:val="23"/>
              </w:rPr>
            </w:pPr>
            <w:r w:rsidRPr="00605392">
              <w:rPr>
                <w:sz w:val="23"/>
                <w:szCs w:val="23"/>
              </w:rPr>
              <w:t>Baseline self-assessment</w:t>
            </w:r>
          </w:p>
          <w:p w14:paraId="52A5F0EA" w14:textId="77777777" w:rsidR="00244AB4" w:rsidRPr="00605392" w:rsidRDefault="00244AB4">
            <w:pPr>
              <w:pStyle w:val="ListParagraph"/>
              <w:numPr>
                <w:ilvl w:val="0"/>
                <w:numId w:val="25"/>
              </w:numPr>
              <w:spacing w:line="278" w:lineRule="auto"/>
              <w:ind w:left="233" w:hanging="188"/>
              <w:rPr>
                <w:sz w:val="23"/>
                <w:szCs w:val="23"/>
              </w:rPr>
            </w:pPr>
            <w:r w:rsidRPr="00605392">
              <w:rPr>
                <w:sz w:val="23"/>
                <w:szCs w:val="23"/>
              </w:rPr>
              <w:t>Initial student observation</w:t>
            </w:r>
          </w:p>
          <w:p w14:paraId="1F78AC20" w14:textId="77777777" w:rsidR="00244AB4" w:rsidRPr="00605392" w:rsidRDefault="00244AB4">
            <w:pPr>
              <w:pStyle w:val="ListParagraph"/>
              <w:numPr>
                <w:ilvl w:val="0"/>
                <w:numId w:val="25"/>
              </w:numPr>
              <w:spacing w:line="278" w:lineRule="auto"/>
              <w:ind w:left="233" w:hanging="188"/>
              <w:rPr>
                <w:sz w:val="23"/>
                <w:szCs w:val="23"/>
              </w:rPr>
            </w:pPr>
            <w:r w:rsidRPr="00605392">
              <w:rPr>
                <w:sz w:val="23"/>
                <w:szCs w:val="23"/>
              </w:rPr>
              <w:t>PLC formation</w:t>
            </w:r>
          </w:p>
          <w:p w14:paraId="3968ADB4" w14:textId="0F217A8B" w:rsidR="00244AB4" w:rsidRPr="00605392" w:rsidRDefault="00244AB4">
            <w:pPr>
              <w:pStyle w:val="ListParagraph"/>
              <w:numPr>
                <w:ilvl w:val="0"/>
                <w:numId w:val="25"/>
              </w:numPr>
              <w:spacing w:line="278" w:lineRule="auto"/>
              <w:ind w:left="233" w:hanging="188"/>
              <w:rPr>
                <w:sz w:val="23"/>
                <w:szCs w:val="23"/>
              </w:rPr>
            </w:pPr>
            <w:r w:rsidRPr="00605392">
              <w:rPr>
                <w:sz w:val="23"/>
                <w:szCs w:val="23"/>
              </w:rPr>
              <w:t>Goal setting</w:t>
            </w:r>
          </w:p>
        </w:tc>
        <w:tc>
          <w:tcPr>
            <w:tcW w:w="3190" w:type="dxa"/>
            <w:hideMark/>
          </w:tcPr>
          <w:p w14:paraId="5F7F203D" w14:textId="74994103" w:rsidR="00244AB4" w:rsidRPr="00605392" w:rsidRDefault="00244AB4">
            <w:pPr>
              <w:pStyle w:val="ListParagraph"/>
              <w:numPr>
                <w:ilvl w:val="0"/>
                <w:numId w:val="25"/>
              </w:numPr>
              <w:spacing w:line="278" w:lineRule="auto"/>
              <w:ind w:left="278" w:hanging="172"/>
              <w:rPr>
                <w:sz w:val="23"/>
                <w:szCs w:val="23"/>
              </w:rPr>
            </w:pPr>
            <w:r w:rsidRPr="00605392">
              <w:rPr>
                <w:sz w:val="23"/>
                <w:szCs w:val="23"/>
              </w:rPr>
              <w:t>Pre-assessments</w:t>
            </w:r>
          </w:p>
          <w:p w14:paraId="3805C48D" w14:textId="77777777" w:rsidR="00244AB4" w:rsidRPr="00605392" w:rsidRDefault="00244AB4">
            <w:pPr>
              <w:pStyle w:val="ListParagraph"/>
              <w:numPr>
                <w:ilvl w:val="0"/>
                <w:numId w:val="25"/>
              </w:numPr>
              <w:spacing w:line="278" w:lineRule="auto"/>
              <w:ind w:left="278" w:hanging="172"/>
              <w:rPr>
                <w:sz w:val="23"/>
                <w:szCs w:val="23"/>
              </w:rPr>
            </w:pPr>
            <w:r w:rsidRPr="00605392">
              <w:rPr>
                <w:sz w:val="23"/>
                <w:szCs w:val="23"/>
              </w:rPr>
              <w:t>PLC participation records</w:t>
            </w:r>
          </w:p>
          <w:p w14:paraId="36516972" w14:textId="77777777" w:rsidR="00244AB4" w:rsidRPr="00605392" w:rsidRDefault="00244AB4">
            <w:pPr>
              <w:pStyle w:val="ListParagraph"/>
              <w:numPr>
                <w:ilvl w:val="0"/>
                <w:numId w:val="25"/>
              </w:numPr>
              <w:spacing w:line="278" w:lineRule="auto"/>
              <w:ind w:left="278" w:hanging="172"/>
              <w:rPr>
                <w:sz w:val="23"/>
                <w:szCs w:val="23"/>
              </w:rPr>
            </w:pPr>
            <w:r w:rsidRPr="00605392">
              <w:rPr>
                <w:sz w:val="23"/>
                <w:szCs w:val="23"/>
              </w:rPr>
              <w:t>Reflection entries</w:t>
            </w:r>
          </w:p>
          <w:p w14:paraId="4CCCEE56" w14:textId="44E53F63" w:rsidR="00244AB4" w:rsidRPr="00605392" w:rsidRDefault="00244AB4">
            <w:pPr>
              <w:pStyle w:val="ListParagraph"/>
              <w:numPr>
                <w:ilvl w:val="0"/>
                <w:numId w:val="25"/>
              </w:numPr>
              <w:spacing w:line="278" w:lineRule="auto"/>
              <w:ind w:left="278" w:hanging="172"/>
              <w:rPr>
                <w:sz w:val="23"/>
                <w:szCs w:val="23"/>
              </w:rPr>
            </w:pPr>
            <w:r w:rsidRPr="00605392">
              <w:rPr>
                <w:sz w:val="23"/>
                <w:szCs w:val="23"/>
              </w:rPr>
              <w:t>Baseline implementation survey</w:t>
            </w:r>
          </w:p>
        </w:tc>
      </w:tr>
      <w:tr w:rsidR="00244AB4" w:rsidRPr="00B8024C" w14:paraId="2FC26EA3" w14:textId="77777777" w:rsidTr="00590136">
        <w:trPr>
          <w:tblCellSpacing w:w="15" w:type="dxa"/>
        </w:trPr>
        <w:tc>
          <w:tcPr>
            <w:tcW w:w="3190" w:type="dxa"/>
            <w:vAlign w:val="center"/>
            <w:hideMark/>
          </w:tcPr>
          <w:p w14:paraId="71A12C73" w14:textId="3B3F9FE4" w:rsidR="00244AB4" w:rsidRPr="00605392" w:rsidRDefault="00244AB4" w:rsidP="00985A40">
            <w:pPr>
              <w:spacing w:after="160" w:line="278" w:lineRule="auto"/>
              <w:rPr>
                <w:sz w:val="23"/>
                <w:szCs w:val="23"/>
              </w:rPr>
            </w:pPr>
            <w:r w:rsidRPr="00605392">
              <w:rPr>
                <w:sz w:val="23"/>
                <w:szCs w:val="23"/>
              </w:rPr>
              <w:t>Phase 2: Human Development &amp; Talent Development</w:t>
            </w:r>
          </w:p>
        </w:tc>
        <w:tc>
          <w:tcPr>
            <w:tcW w:w="3570" w:type="dxa"/>
            <w:hideMark/>
          </w:tcPr>
          <w:p w14:paraId="5E59E24A" w14:textId="17FD2C3F" w:rsidR="00BE5663" w:rsidRPr="00605392" w:rsidRDefault="00BE5663">
            <w:pPr>
              <w:pStyle w:val="ListParagraph"/>
              <w:numPr>
                <w:ilvl w:val="0"/>
                <w:numId w:val="25"/>
              </w:numPr>
              <w:spacing w:line="278" w:lineRule="auto"/>
              <w:ind w:left="188" w:hanging="188"/>
              <w:rPr>
                <w:sz w:val="23"/>
                <w:szCs w:val="23"/>
              </w:rPr>
            </w:pPr>
            <w:r w:rsidRPr="00605392">
              <w:rPr>
                <w:sz w:val="23"/>
                <w:szCs w:val="23"/>
              </w:rPr>
              <w:t>Affective-cognitive development</w:t>
            </w:r>
          </w:p>
          <w:p w14:paraId="394B2133" w14:textId="18232E45" w:rsidR="00BE5663" w:rsidRPr="00605392" w:rsidRDefault="00BE5663">
            <w:pPr>
              <w:pStyle w:val="ListParagraph"/>
              <w:numPr>
                <w:ilvl w:val="0"/>
                <w:numId w:val="25"/>
              </w:numPr>
              <w:spacing w:line="278" w:lineRule="auto"/>
              <w:ind w:left="188" w:hanging="188"/>
              <w:rPr>
                <w:sz w:val="23"/>
                <w:szCs w:val="23"/>
              </w:rPr>
            </w:pPr>
            <w:r w:rsidRPr="00605392">
              <w:rPr>
                <w:sz w:val="23"/>
                <w:szCs w:val="23"/>
              </w:rPr>
              <w:t>Neurobiology of learning</w:t>
            </w:r>
          </w:p>
          <w:p w14:paraId="2A6396B0" w14:textId="77777777" w:rsidR="00BE5663" w:rsidRPr="00605392" w:rsidRDefault="00BE5663">
            <w:pPr>
              <w:pStyle w:val="ListParagraph"/>
              <w:numPr>
                <w:ilvl w:val="0"/>
                <w:numId w:val="25"/>
              </w:numPr>
              <w:spacing w:line="278" w:lineRule="auto"/>
              <w:ind w:left="188" w:hanging="188"/>
              <w:rPr>
                <w:sz w:val="23"/>
                <w:szCs w:val="23"/>
              </w:rPr>
            </w:pPr>
            <w:r w:rsidRPr="00605392">
              <w:rPr>
                <w:sz w:val="23"/>
                <w:szCs w:val="23"/>
              </w:rPr>
              <w:t>EPOCH/PERMA concepts</w:t>
            </w:r>
          </w:p>
          <w:p w14:paraId="4F333E46" w14:textId="061B67F3" w:rsidR="00BE5663" w:rsidRPr="00605392" w:rsidRDefault="00BE5663">
            <w:pPr>
              <w:pStyle w:val="ListParagraph"/>
              <w:numPr>
                <w:ilvl w:val="0"/>
                <w:numId w:val="25"/>
              </w:numPr>
              <w:spacing w:line="278" w:lineRule="auto"/>
              <w:ind w:left="188" w:hanging="188"/>
              <w:rPr>
                <w:sz w:val="23"/>
                <w:szCs w:val="23"/>
              </w:rPr>
            </w:pPr>
            <w:r w:rsidRPr="00605392">
              <w:rPr>
                <w:sz w:val="23"/>
                <w:szCs w:val="23"/>
              </w:rPr>
              <w:t>Psychosocial strengths</w:t>
            </w:r>
          </w:p>
        </w:tc>
        <w:tc>
          <w:tcPr>
            <w:tcW w:w="3570" w:type="dxa"/>
          </w:tcPr>
          <w:p w14:paraId="46CBE9DF" w14:textId="533117A4" w:rsidR="00BE5663" w:rsidRPr="00605392" w:rsidRDefault="00BE5663">
            <w:pPr>
              <w:pStyle w:val="ListParagraph"/>
              <w:numPr>
                <w:ilvl w:val="0"/>
                <w:numId w:val="25"/>
              </w:numPr>
              <w:spacing w:line="278" w:lineRule="auto"/>
              <w:ind w:left="233" w:hanging="188"/>
              <w:rPr>
                <w:sz w:val="23"/>
                <w:szCs w:val="23"/>
              </w:rPr>
            </w:pPr>
            <w:r w:rsidRPr="00605392">
              <w:rPr>
                <w:sz w:val="23"/>
                <w:szCs w:val="23"/>
              </w:rPr>
              <w:t>Classroom application of 3P modules</w:t>
            </w:r>
          </w:p>
          <w:p w14:paraId="51CAE037" w14:textId="4AA7E435" w:rsidR="00BE5663" w:rsidRPr="00605392" w:rsidRDefault="00BE5663">
            <w:pPr>
              <w:pStyle w:val="ListParagraph"/>
              <w:numPr>
                <w:ilvl w:val="0"/>
                <w:numId w:val="25"/>
              </w:numPr>
              <w:spacing w:line="278" w:lineRule="auto"/>
              <w:ind w:left="233" w:hanging="188"/>
              <w:rPr>
                <w:sz w:val="23"/>
                <w:szCs w:val="23"/>
              </w:rPr>
            </w:pPr>
            <w:r w:rsidRPr="00605392">
              <w:rPr>
                <w:sz w:val="23"/>
                <w:szCs w:val="23"/>
              </w:rPr>
              <w:t>Student observation activities</w:t>
            </w:r>
          </w:p>
          <w:p w14:paraId="3380003A" w14:textId="63D1A933" w:rsidR="00BE5663" w:rsidRPr="00605392" w:rsidRDefault="00BE5663">
            <w:pPr>
              <w:pStyle w:val="ListParagraph"/>
              <w:numPr>
                <w:ilvl w:val="0"/>
                <w:numId w:val="25"/>
              </w:numPr>
              <w:spacing w:line="278" w:lineRule="auto"/>
              <w:ind w:left="233" w:hanging="188"/>
              <w:rPr>
                <w:sz w:val="23"/>
                <w:szCs w:val="23"/>
              </w:rPr>
            </w:pPr>
            <w:r w:rsidRPr="00605392">
              <w:rPr>
                <w:sz w:val="23"/>
                <w:szCs w:val="23"/>
              </w:rPr>
              <w:t>Reflection exercises</w:t>
            </w:r>
          </w:p>
          <w:p w14:paraId="513DD44B" w14:textId="61CE17C7" w:rsidR="00244AB4" w:rsidRPr="00605392" w:rsidRDefault="00244AB4" w:rsidP="00BE5663">
            <w:pPr>
              <w:spacing w:after="160" w:line="278" w:lineRule="auto"/>
              <w:rPr>
                <w:sz w:val="23"/>
                <w:szCs w:val="23"/>
              </w:rPr>
            </w:pPr>
          </w:p>
        </w:tc>
        <w:tc>
          <w:tcPr>
            <w:tcW w:w="3190" w:type="dxa"/>
            <w:hideMark/>
          </w:tcPr>
          <w:p w14:paraId="616178DF" w14:textId="77777777" w:rsidR="00BE5663" w:rsidRPr="00605392" w:rsidRDefault="00BE5663">
            <w:pPr>
              <w:pStyle w:val="ListParagraph"/>
              <w:numPr>
                <w:ilvl w:val="0"/>
                <w:numId w:val="25"/>
              </w:numPr>
              <w:spacing w:line="278" w:lineRule="auto"/>
              <w:ind w:left="233" w:hanging="188"/>
              <w:rPr>
                <w:sz w:val="23"/>
                <w:szCs w:val="23"/>
              </w:rPr>
            </w:pPr>
            <w:r w:rsidRPr="00605392">
              <w:rPr>
                <w:sz w:val="23"/>
                <w:szCs w:val="23"/>
              </w:rPr>
              <w:t>Module assessments</w:t>
            </w:r>
          </w:p>
          <w:p w14:paraId="208F68AE" w14:textId="72B46299" w:rsidR="00244AB4" w:rsidRPr="00605392" w:rsidRDefault="00244AB4">
            <w:pPr>
              <w:pStyle w:val="ListParagraph"/>
              <w:numPr>
                <w:ilvl w:val="0"/>
                <w:numId w:val="25"/>
              </w:numPr>
              <w:spacing w:line="278" w:lineRule="auto"/>
              <w:ind w:left="233" w:hanging="188"/>
              <w:rPr>
                <w:sz w:val="23"/>
                <w:szCs w:val="23"/>
              </w:rPr>
            </w:pPr>
            <w:r w:rsidRPr="00605392">
              <w:rPr>
                <w:sz w:val="23"/>
                <w:szCs w:val="23"/>
              </w:rPr>
              <w:t xml:space="preserve">Reflection journals </w:t>
            </w:r>
          </w:p>
          <w:p w14:paraId="3643B9A2" w14:textId="77777777" w:rsidR="00BE5663" w:rsidRPr="00605392" w:rsidRDefault="00BE5663">
            <w:pPr>
              <w:pStyle w:val="ListParagraph"/>
              <w:numPr>
                <w:ilvl w:val="0"/>
                <w:numId w:val="25"/>
              </w:numPr>
              <w:spacing w:line="278" w:lineRule="auto"/>
              <w:ind w:left="233" w:hanging="188"/>
              <w:rPr>
                <w:sz w:val="23"/>
                <w:szCs w:val="23"/>
              </w:rPr>
            </w:pPr>
            <w:r w:rsidRPr="00605392">
              <w:rPr>
                <w:sz w:val="23"/>
                <w:szCs w:val="23"/>
              </w:rPr>
              <w:t>Classroom artifacts</w:t>
            </w:r>
          </w:p>
          <w:p w14:paraId="7BE8DF10" w14:textId="1ABC7999" w:rsidR="00BE5663" w:rsidRPr="00605392" w:rsidRDefault="00BE5663">
            <w:pPr>
              <w:pStyle w:val="ListParagraph"/>
              <w:numPr>
                <w:ilvl w:val="0"/>
                <w:numId w:val="25"/>
              </w:numPr>
              <w:spacing w:line="278" w:lineRule="auto"/>
              <w:ind w:left="233" w:hanging="188"/>
              <w:rPr>
                <w:sz w:val="23"/>
                <w:szCs w:val="23"/>
              </w:rPr>
            </w:pPr>
            <w:r w:rsidRPr="00605392">
              <w:rPr>
                <w:sz w:val="23"/>
                <w:szCs w:val="23"/>
              </w:rPr>
              <w:t>PLC discussions</w:t>
            </w:r>
          </w:p>
        </w:tc>
      </w:tr>
      <w:tr w:rsidR="00244AB4" w:rsidRPr="00B8024C" w14:paraId="5084600B" w14:textId="77777777" w:rsidTr="00590136">
        <w:trPr>
          <w:tblCellSpacing w:w="15" w:type="dxa"/>
        </w:trPr>
        <w:tc>
          <w:tcPr>
            <w:tcW w:w="3190" w:type="dxa"/>
            <w:vAlign w:val="center"/>
            <w:hideMark/>
          </w:tcPr>
          <w:p w14:paraId="511B2693" w14:textId="2844DA91" w:rsidR="00244AB4" w:rsidRPr="00605392" w:rsidRDefault="00244AB4" w:rsidP="00985A40">
            <w:pPr>
              <w:spacing w:after="160" w:line="278" w:lineRule="auto"/>
              <w:rPr>
                <w:sz w:val="23"/>
                <w:szCs w:val="23"/>
              </w:rPr>
            </w:pPr>
            <w:r w:rsidRPr="00605392">
              <w:rPr>
                <w:sz w:val="23"/>
                <w:szCs w:val="23"/>
              </w:rPr>
              <w:t>Phase 3: Noticing &amp; Dynamic Assessment</w:t>
            </w:r>
          </w:p>
        </w:tc>
        <w:tc>
          <w:tcPr>
            <w:tcW w:w="3570" w:type="dxa"/>
            <w:hideMark/>
          </w:tcPr>
          <w:p w14:paraId="1E5FB37B" w14:textId="77777777" w:rsidR="00BE5663" w:rsidRPr="00605392" w:rsidRDefault="00BE5663">
            <w:pPr>
              <w:pStyle w:val="ListParagraph"/>
              <w:numPr>
                <w:ilvl w:val="0"/>
                <w:numId w:val="25"/>
              </w:numPr>
              <w:spacing w:line="278" w:lineRule="auto"/>
              <w:ind w:left="233" w:hanging="188"/>
              <w:rPr>
                <w:sz w:val="23"/>
                <w:szCs w:val="23"/>
              </w:rPr>
            </w:pPr>
            <w:r w:rsidRPr="00605392">
              <w:rPr>
                <w:sz w:val="23"/>
                <w:szCs w:val="23"/>
              </w:rPr>
              <w:t>Teacher noticing</w:t>
            </w:r>
          </w:p>
          <w:p w14:paraId="0C9806EB" w14:textId="21DD3262" w:rsidR="00244AB4" w:rsidRPr="00605392" w:rsidRDefault="00BE5663">
            <w:pPr>
              <w:pStyle w:val="ListParagraph"/>
              <w:numPr>
                <w:ilvl w:val="0"/>
                <w:numId w:val="25"/>
              </w:numPr>
              <w:spacing w:line="278" w:lineRule="auto"/>
              <w:ind w:left="233" w:hanging="188"/>
              <w:rPr>
                <w:sz w:val="23"/>
                <w:szCs w:val="23"/>
              </w:rPr>
            </w:pPr>
            <w:r w:rsidRPr="00605392">
              <w:rPr>
                <w:sz w:val="23"/>
                <w:szCs w:val="23"/>
              </w:rPr>
              <w:t>Developmental observation</w:t>
            </w:r>
          </w:p>
          <w:p w14:paraId="66BEA315" w14:textId="77777777" w:rsidR="00BE5663" w:rsidRPr="00605392" w:rsidRDefault="00BE5663">
            <w:pPr>
              <w:pStyle w:val="ListParagraph"/>
              <w:numPr>
                <w:ilvl w:val="0"/>
                <w:numId w:val="25"/>
              </w:numPr>
              <w:spacing w:line="278" w:lineRule="auto"/>
              <w:ind w:left="233" w:hanging="188"/>
              <w:rPr>
                <w:sz w:val="23"/>
                <w:szCs w:val="23"/>
              </w:rPr>
            </w:pPr>
            <w:r w:rsidRPr="00605392">
              <w:rPr>
                <w:sz w:val="23"/>
                <w:szCs w:val="23"/>
              </w:rPr>
              <w:t>Dynamic assessment</w:t>
            </w:r>
          </w:p>
          <w:p w14:paraId="19A3BA8F" w14:textId="5CCDB6C5" w:rsidR="00BE5663" w:rsidRPr="00605392" w:rsidRDefault="00BE5663">
            <w:pPr>
              <w:pStyle w:val="ListParagraph"/>
              <w:numPr>
                <w:ilvl w:val="0"/>
                <w:numId w:val="25"/>
              </w:numPr>
              <w:spacing w:line="278" w:lineRule="auto"/>
              <w:ind w:left="233" w:hanging="188"/>
              <w:rPr>
                <w:sz w:val="23"/>
                <w:szCs w:val="23"/>
              </w:rPr>
            </w:pPr>
            <w:r w:rsidRPr="00605392">
              <w:rPr>
                <w:sz w:val="23"/>
                <w:szCs w:val="23"/>
              </w:rPr>
              <w:t>Talent recognition</w:t>
            </w:r>
          </w:p>
        </w:tc>
        <w:tc>
          <w:tcPr>
            <w:tcW w:w="3570" w:type="dxa"/>
          </w:tcPr>
          <w:p w14:paraId="36CCF69E" w14:textId="77777777" w:rsidR="00244AB4" w:rsidRPr="00605392" w:rsidRDefault="00BE5663">
            <w:pPr>
              <w:pStyle w:val="ListParagraph"/>
              <w:numPr>
                <w:ilvl w:val="0"/>
                <w:numId w:val="25"/>
              </w:numPr>
              <w:spacing w:line="278" w:lineRule="auto"/>
              <w:ind w:left="233" w:hanging="188"/>
              <w:rPr>
                <w:sz w:val="23"/>
                <w:szCs w:val="23"/>
              </w:rPr>
            </w:pPr>
            <w:r w:rsidRPr="00605392">
              <w:rPr>
                <w:sz w:val="23"/>
                <w:szCs w:val="23"/>
              </w:rPr>
              <w:t>Observation practice</w:t>
            </w:r>
          </w:p>
          <w:p w14:paraId="11447011" w14:textId="77777777" w:rsidR="00BE5663" w:rsidRPr="00605392" w:rsidRDefault="00BE5663">
            <w:pPr>
              <w:pStyle w:val="ListParagraph"/>
              <w:numPr>
                <w:ilvl w:val="0"/>
                <w:numId w:val="25"/>
              </w:numPr>
              <w:spacing w:line="278" w:lineRule="auto"/>
              <w:ind w:left="233" w:hanging="188"/>
              <w:rPr>
                <w:sz w:val="23"/>
                <w:szCs w:val="23"/>
              </w:rPr>
            </w:pPr>
            <w:r w:rsidRPr="00605392">
              <w:rPr>
                <w:sz w:val="23"/>
                <w:szCs w:val="23"/>
              </w:rPr>
              <w:t>Video analysis</w:t>
            </w:r>
          </w:p>
          <w:p w14:paraId="4CC92CCC" w14:textId="77777777" w:rsidR="00BE5663" w:rsidRPr="00605392" w:rsidRDefault="00BE5663">
            <w:pPr>
              <w:pStyle w:val="ListParagraph"/>
              <w:numPr>
                <w:ilvl w:val="0"/>
                <w:numId w:val="25"/>
              </w:numPr>
              <w:spacing w:line="278" w:lineRule="auto"/>
              <w:ind w:left="233" w:hanging="188"/>
              <w:rPr>
                <w:sz w:val="23"/>
                <w:szCs w:val="23"/>
              </w:rPr>
            </w:pPr>
            <w:r w:rsidRPr="00605392">
              <w:rPr>
                <w:sz w:val="23"/>
                <w:szCs w:val="23"/>
              </w:rPr>
              <w:t>Rubric use</w:t>
            </w:r>
          </w:p>
          <w:p w14:paraId="216C6B1D" w14:textId="7F6C6141" w:rsidR="00BE5663" w:rsidRPr="00605392" w:rsidRDefault="00BE5663">
            <w:pPr>
              <w:pStyle w:val="ListParagraph"/>
              <w:numPr>
                <w:ilvl w:val="0"/>
                <w:numId w:val="25"/>
              </w:numPr>
              <w:spacing w:line="278" w:lineRule="auto"/>
              <w:ind w:left="233" w:hanging="188"/>
              <w:rPr>
                <w:sz w:val="23"/>
                <w:szCs w:val="23"/>
              </w:rPr>
            </w:pPr>
            <w:r w:rsidRPr="00605392">
              <w:rPr>
                <w:sz w:val="23"/>
                <w:szCs w:val="23"/>
              </w:rPr>
              <w:t>Student case studies</w:t>
            </w:r>
          </w:p>
        </w:tc>
        <w:tc>
          <w:tcPr>
            <w:tcW w:w="3190" w:type="dxa"/>
            <w:hideMark/>
          </w:tcPr>
          <w:p w14:paraId="3C49B016" w14:textId="198AFA72" w:rsidR="00BE5663" w:rsidRPr="00605392" w:rsidRDefault="00BE5663">
            <w:pPr>
              <w:pStyle w:val="ListParagraph"/>
              <w:numPr>
                <w:ilvl w:val="0"/>
                <w:numId w:val="25"/>
              </w:numPr>
              <w:spacing w:line="278" w:lineRule="auto"/>
              <w:ind w:left="233" w:hanging="188"/>
              <w:rPr>
                <w:sz w:val="23"/>
                <w:szCs w:val="23"/>
              </w:rPr>
            </w:pPr>
            <w:r w:rsidRPr="00605392">
              <w:rPr>
                <w:sz w:val="23"/>
                <w:szCs w:val="23"/>
              </w:rPr>
              <w:t>Observation ratings</w:t>
            </w:r>
          </w:p>
          <w:p w14:paraId="290F37EF" w14:textId="69CE8CB8" w:rsidR="00BE5663" w:rsidRPr="00605392" w:rsidRDefault="00BE5663">
            <w:pPr>
              <w:pStyle w:val="ListParagraph"/>
              <w:numPr>
                <w:ilvl w:val="0"/>
                <w:numId w:val="25"/>
              </w:numPr>
              <w:spacing w:line="278" w:lineRule="auto"/>
              <w:ind w:left="233" w:hanging="188"/>
              <w:rPr>
                <w:sz w:val="23"/>
                <w:szCs w:val="23"/>
              </w:rPr>
            </w:pPr>
            <w:r w:rsidRPr="00605392">
              <w:rPr>
                <w:sz w:val="23"/>
                <w:szCs w:val="23"/>
              </w:rPr>
              <w:t>Rubric completion data</w:t>
            </w:r>
          </w:p>
          <w:p w14:paraId="7F407DE7" w14:textId="4BBA3BEE" w:rsidR="00BE5663" w:rsidRPr="00605392" w:rsidRDefault="00BE5663">
            <w:pPr>
              <w:pStyle w:val="ListParagraph"/>
              <w:numPr>
                <w:ilvl w:val="0"/>
                <w:numId w:val="25"/>
              </w:numPr>
              <w:spacing w:line="278" w:lineRule="auto"/>
              <w:ind w:left="233" w:hanging="188"/>
              <w:rPr>
                <w:sz w:val="23"/>
                <w:szCs w:val="23"/>
              </w:rPr>
            </w:pPr>
            <w:r w:rsidRPr="00605392">
              <w:rPr>
                <w:sz w:val="23"/>
                <w:szCs w:val="23"/>
              </w:rPr>
              <w:t>Video analysis products</w:t>
            </w:r>
          </w:p>
          <w:p w14:paraId="2617CE28" w14:textId="623E1643" w:rsidR="00BE5663" w:rsidRPr="00605392" w:rsidRDefault="00BE5663">
            <w:pPr>
              <w:pStyle w:val="ListParagraph"/>
              <w:numPr>
                <w:ilvl w:val="0"/>
                <w:numId w:val="25"/>
              </w:numPr>
              <w:spacing w:line="278" w:lineRule="auto"/>
              <w:ind w:left="233" w:hanging="188"/>
              <w:rPr>
                <w:sz w:val="23"/>
                <w:szCs w:val="23"/>
              </w:rPr>
            </w:pPr>
            <w:r w:rsidRPr="00605392">
              <w:rPr>
                <w:sz w:val="23"/>
                <w:szCs w:val="23"/>
              </w:rPr>
              <w:t>Reflection records</w:t>
            </w:r>
          </w:p>
          <w:p w14:paraId="3938BBAB" w14:textId="507CBBEE" w:rsidR="00244AB4" w:rsidRPr="00605392" w:rsidRDefault="00244AB4" w:rsidP="00BE5663">
            <w:pPr>
              <w:spacing w:after="160" w:line="278" w:lineRule="auto"/>
              <w:rPr>
                <w:sz w:val="23"/>
                <w:szCs w:val="23"/>
              </w:rPr>
            </w:pPr>
          </w:p>
        </w:tc>
      </w:tr>
      <w:tr w:rsidR="00244AB4" w:rsidRPr="00B8024C" w14:paraId="37A4E820" w14:textId="77777777" w:rsidTr="00590136">
        <w:trPr>
          <w:tblCellSpacing w:w="15" w:type="dxa"/>
        </w:trPr>
        <w:tc>
          <w:tcPr>
            <w:tcW w:w="3190" w:type="dxa"/>
            <w:vAlign w:val="center"/>
            <w:hideMark/>
          </w:tcPr>
          <w:p w14:paraId="0165666F" w14:textId="0833B5F9" w:rsidR="00244AB4" w:rsidRPr="00605392" w:rsidRDefault="00244AB4" w:rsidP="005A75C1">
            <w:pPr>
              <w:spacing w:after="160" w:line="278" w:lineRule="auto"/>
              <w:rPr>
                <w:sz w:val="23"/>
                <w:szCs w:val="23"/>
              </w:rPr>
            </w:pPr>
            <w:r w:rsidRPr="00605392">
              <w:rPr>
                <w:sz w:val="23"/>
                <w:szCs w:val="23"/>
              </w:rPr>
              <w:t>Phase 4: Instructional Responsiveness &amp; Enrichment</w:t>
            </w:r>
          </w:p>
        </w:tc>
        <w:tc>
          <w:tcPr>
            <w:tcW w:w="3570" w:type="dxa"/>
            <w:hideMark/>
          </w:tcPr>
          <w:p w14:paraId="5840D03D" w14:textId="77777777" w:rsidR="001B05C4" w:rsidRPr="00605392" w:rsidRDefault="001B05C4">
            <w:pPr>
              <w:pStyle w:val="ListParagraph"/>
              <w:numPr>
                <w:ilvl w:val="0"/>
                <w:numId w:val="25"/>
              </w:numPr>
              <w:spacing w:line="278" w:lineRule="auto"/>
              <w:ind w:left="233" w:hanging="188"/>
              <w:rPr>
                <w:sz w:val="23"/>
                <w:szCs w:val="23"/>
              </w:rPr>
            </w:pPr>
            <w:r w:rsidRPr="00605392">
              <w:rPr>
                <w:sz w:val="23"/>
                <w:szCs w:val="23"/>
              </w:rPr>
              <w:t>Differentiation</w:t>
            </w:r>
          </w:p>
          <w:p w14:paraId="29D428FC" w14:textId="469F567B" w:rsidR="00244AB4" w:rsidRPr="00605392" w:rsidRDefault="001B05C4">
            <w:pPr>
              <w:pStyle w:val="ListParagraph"/>
              <w:numPr>
                <w:ilvl w:val="0"/>
                <w:numId w:val="25"/>
              </w:numPr>
              <w:spacing w:line="278" w:lineRule="auto"/>
              <w:ind w:left="233" w:hanging="188"/>
              <w:rPr>
                <w:sz w:val="23"/>
                <w:szCs w:val="23"/>
              </w:rPr>
            </w:pPr>
            <w:r w:rsidRPr="00605392">
              <w:rPr>
                <w:sz w:val="23"/>
                <w:szCs w:val="23"/>
              </w:rPr>
              <w:t>Responsive Instruction</w:t>
            </w:r>
          </w:p>
          <w:p w14:paraId="3EC14179" w14:textId="77777777" w:rsidR="001B05C4" w:rsidRPr="00605392" w:rsidRDefault="001B05C4">
            <w:pPr>
              <w:pStyle w:val="ListParagraph"/>
              <w:numPr>
                <w:ilvl w:val="0"/>
                <w:numId w:val="25"/>
              </w:numPr>
              <w:spacing w:line="278" w:lineRule="auto"/>
              <w:ind w:left="233" w:hanging="188"/>
              <w:rPr>
                <w:sz w:val="23"/>
                <w:szCs w:val="23"/>
              </w:rPr>
            </w:pPr>
            <w:r w:rsidRPr="00605392">
              <w:rPr>
                <w:sz w:val="23"/>
                <w:szCs w:val="23"/>
              </w:rPr>
              <w:t>Challenge and enrichment</w:t>
            </w:r>
          </w:p>
          <w:p w14:paraId="2A175B09" w14:textId="19D8403B" w:rsidR="001B05C4" w:rsidRPr="00605392" w:rsidRDefault="001B05C4">
            <w:pPr>
              <w:pStyle w:val="ListParagraph"/>
              <w:numPr>
                <w:ilvl w:val="0"/>
                <w:numId w:val="25"/>
              </w:numPr>
              <w:spacing w:line="278" w:lineRule="auto"/>
              <w:ind w:left="233" w:hanging="188"/>
              <w:rPr>
                <w:sz w:val="23"/>
                <w:szCs w:val="23"/>
              </w:rPr>
            </w:pPr>
            <w:r w:rsidRPr="00605392">
              <w:rPr>
                <w:sz w:val="23"/>
                <w:szCs w:val="23"/>
              </w:rPr>
              <w:t>Advanced mathematics participation</w:t>
            </w:r>
          </w:p>
        </w:tc>
        <w:tc>
          <w:tcPr>
            <w:tcW w:w="3570" w:type="dxa"/>
          </w:tcPr>
          <w:p w14:paraId="5C16B1B4" w14:textId="77777777" w:rsidR="00244AB4" w:rsidRPr="00605392" w:rsidRDefault="001B05C4">
            <w:pPr>
              <w:pStyle w:val="ListParagraph"/>
              <w:numPr>
                <w:ilvl w:val="0"/>
                <w:numId w:val="25"/>
              </w:numPr>
              <w:spacing w:line="278" w:lineRule="auto"/>
              <w:ind w:left="233" w:hanging="188"/>
              <w:rPr>
                <w:sz w:val="23"/>
                <w:szCs w:val="23"/>
              </w:rPr>
            </w:pPr>
            <w:r w:rsidRPr="00605392">
              <w:rPr>
                <w:sz w:val="23"/>
                <w:szCs w:val="23"/>
              </w:rPr>
              <w:t>Lesson redesign</w:t>
            </w:r>
          </w:p>
          <w:p w14:paraId="60F62773" w14:textId="77777777" w:rsidR="001B05C4" w:rsidRPr="00605392" w:rsidRDefault="001B05C4">
            <w:pPr>
              <w:pStyle w:val="ListParagraph"/>
              <w:numPr>
                <w:ilvl w:val="0"/>
                <w:numId w:val="25"/>
              </w:numPr>
              <w:spacing w:line="278" w:lineRule="auto"/>
              <w:ind w:left="233" w:hanging="188"/>
              <w:rPr>
                <w:sz w:val="23"/>
                <w:szCs w:val="23"/>
              </w:rPr>
            </w:pPr>
            <w:r w:rsidRPr="00605392">
              <w:rPr>
                <w:sz w:val="23"/>
                <w:szCs w:val="23"/>
              </w:rPr>
              <w:t>Dynamic assessment cycles</w:t>
            </w:r>
          </w:p>
          <w:p w14:paraId="2C7BE621" w14:textId="77777777" w:rsidR="001B05C4" w:rsidRPr="00605392" w:rsidRDefault="001B05C4">
            <w:pPr>
              <w:pStyle w:val="ListParagraph"/>
              <w:numPr>
                <w:ilvl w:val="0"/>
                <w:numId w:val="25"/>
              </w:numPr>
              <w:spacing w:line="278" w:lineRule="auto"/>
              <w:ind w:left="233" w:hanging="188"/>
              <w:rPr>
                <w:sz w:val="23"/>
                <w:szCs w:val="23"/>
              </w:rPr>
            </w:pPr>
            <w:r w:rsidRPr="00605392">
              <w:rPr>
                <w:sz w:val="23"/>
                <w:szCs w:val="23"/>
              </w:rPr>
              <w:t>Enrichment implementation</w:t>
            </w:r>
          </w:p>
          <w:p w14:paraId="1A2AB577" w14:textId="038F541C" w:rsidR="001B05C4" w:rsidRPr="00605392" w:rsidRDefault="001B05C4">
            <w:pPr>
              <w:pStyle w:val="ListParagraph"/>
              <w:numPr>
                <w:ilvl w:val="0"/>
                <w:numId w:val="25"/>
              </w:numPr>
              <w:spacing w:line="278" w:lineRule="auto"/>
              <w:ind w:left="233" w:hanging="188"/>
              <w:rPr>
                <w:sz w:val="23"/>
                <w:szCs w:val="23"/>
              </w:rPr>
            </w:pPr>
            <w:r w:rsidRPr="00605392">
              <w:rPr>
                <w:sz w:val="23"/>
                <w:szCs w:val="23"/>
              </w:rPr>
              <w:t>Student work analysis</w:t>
            </w:r>
          </w:p>
        </w:tc>
        <w:tc>
          <w:tcPr>
            <w:tcW w:w="3190" w:type="dxa"/>
            <w:hideMark/>
          </w:tcPr>
          <w:p w14:paraId="25CC53E4" w14:textId="77777777" w:rsidR="001B05C4" w:rsidRPr="00605392" w:rsidRDefault="001B05C4">
            <w:pPr>
              <w:pStyle w:val="ListParagraph"/>
              <w:numPr>
                <w:ilvl w:val="0"/>
                <w:numId w:val="25"/>
              </w:numPr>
              <w:spacing w:line="278" w:lineRule="auto"/>
              <w:ind w:left="233" w:hanging="188"/>
              <w:rPr>
                <w:sz w:val="23"/>
                <w:szCs w:val="23"/>
              </w:rPr>
            </w:pPr>
            <w:r w:rsidRPr="00605392">
              <w:rPr>
                <w:sz w:val="23"/>
                <w:szCs w:val="23"/>
              </w:rPr>
              <w:t>Lesson plans</w:t>
            </w:r>
          </w:p>
          <w:p w14:paraId="70B061BF" w14:textId="77777777" w:rsidR="001B05C4" w:rsidRPr="00605392" w:rsidRDefault="001B05C4">
            <w:pPr>
              <w:pStyle w:val="ListParagraph"/>
              <w:numPr>
                <w:ilvl w:val="0"/>
                <w:numId w:val="25"/>
              </w:numPr>
              <w:spacing w:line="278" w:lineRule="auto"/>
              <w:ind w:left="233" w:hanging="188"/>
              <w:rPr>
                <w:sz w:val="23"/>
                <w:szCs w:val="23"/>
              </w:rPr>
            </w:pPr>
            <w:r w:rsidRPr="00605392">
              <w:rPr>
                <w:sz w:val="23"/>
                <w:szCs w:val="23"/>
              </w:rPr>
              <w:t>Observation data</w:t>
            </w:r>
          </w:p>
          <w:p w14:paraId="7A397D68" w14:textId="77777777" w:rsidR="001B05C4" w:rsidRPr="00605392" w:rsidRDefault="001B05C4">
            <w:pPr>
              <w:pStyle w:val="ListParagraph"/>
              <w:numPr>
                <w:ilvl w:val="0"/>
                <w:numId w:val="25"/>
              </w:numPr>
              <w:spacing w:line="278" w:lineRule="auto"/>
              <w:ind w:left="233" w:hanging="188"/>
              <w:rPr>
                <w:sz w:val="23"/>
                <w:szCs w:val="23"/>
              </w:rPr>
            </w:pPr>
            <w:r w:rsidRPr="00605392">
              <w:rPr>
                <w:sz w:val="23"/>
                <w:szCs w:val="23"/>
              </w:rPr>
              <w:t>Student work samples</w:t>
            </w:r>
          </w:p>
          <w:p w14:paraId="5D0C3046" w14:textId="6A150880" w:rsidR="00244AB4" w:rsidRPr="00605392" w:rsidRDefault="001B05C4">
            <w:pPr>
              <w:pStyle w:val="ListParagraph"/>
              <w:numPr>
                <w:ilvl w:val="0"/>
                <w:numId w:val="25"/>
              </w:numPr>
              <w:spacing w:line="278" w:lineRule="auto"/>
              <w:ind w:left="233" w:hanging="188"/>
              <w:rPr>
                <w:sz w:val="23"/>
                <w:szCs w:val="23"/>
              </w:rPr>
            </w:pPr>
            <w:r w:rsidRPr="00605392">
              <w:rPr>
                <w:sz w:val="23"/>
                <w:szCs w:val="23"/>
              </w:rPr>
              <w:t>Fidelity indicators</w:t>
            </w:r>
          </w:p>
        </w:tc>
      </w:tr>
      <w:tr w:rsidR="00244AB4" w:rsidRPr="00B8024C" w14:paraId="7602803B" w14:textId="77777777" w:rsidTr="00590136">
        <w:trPr>
          <w:tblCellSpacing w:w="15" w:type="dxa"/>
        </w:trPr>
        <w:tc>
          <w:tcPr>
            <w:tcW w:w="3190" w:type="dxa"/>
            <w:vAlign w:val="center"/>
            <w:hideMark/>
          </w:tcPr>
          <w:p w14:paraId="4C69EAFE" w14:textId="73253B3F" w:rsidR="00244AB4" w:rsidRPr="00605392" w:rsidRDefault="00244AB4" w:rsidP="00985A40">
            <w:pPr>
              <w:spacing w:after="160" w:line="278" w:lineRule="auto"/>
              <w:rPr>
                <w:sz w:val="23"/>
                <w:szCs w:val="23"/>
              </w:rPr>
            </w:pPr>
            <w:r w:rsidRPr="00605392">
              <w:rPr>
                <w:sz w:val="23"/>
                <w:szCs w:val="23"/>
              </w:rPr>
              <w:t>Phase 5: Sustainability &amp; Scale-Up</w:t>
            </w:r>
          </w:p>
        </w:tc>
        <w:tc>
          <w:tcPr>
            <w:tcW w:w="3570" w:type="dxa"/>
            <w:hideMark/>
          </w:tcPr>
          <w:p w14:paraId="10278904" w14:textId="61FEE0E7" w:rsidR="001B05C4" w:rsidRPr="00605392" w:rsidRDefault="001B05C4">
            <w:pPr>
              <w:pStyle w:val="ListParagraph"/>
              <w:numPr>
                <w:ilvl w:val="0"/>
                <w:numId w:val="25"/>
              </w:numPr>
              <w:spacing w:line="278" w:lineRule="auto"/>
              <w:ind w:left="233" w:hanging="188"/>
              <w:rPr>
                <w:sz w:val="23"/>
                <w:szCs w:val="23"/>
              </w:rPr>
            </w:pPr>
            <w:r w:rsidRPr="00605392">
              <w:rPr>
                <w:sz w:val="23"/>
                <w:szCs w:val="23"/>
              </w:rPr>
              <w:t>Leadership capacity</w:t>
            </w:r>
          </w:p>
          <w:p w14:paraId="3AC3F7F0" w14:textId="4A83FCE9" w:rsidR="00244AB4" w:rsidRPr="00605392" w:rsidRDefault="001B05C4">
            <w:pPr>
              <w:pStyle w:val="ListParagraph"/>
              <w:numPr>
                <w:ilvl w:val="0"/>
                <w:numId w:val="25"/>
              </w:numPr>
              <w:spacing w:line="278" w:lineRule="auto"/>
              <w:ind w:left="233" w:hanging="188"/>
              <w:rPr>
                <w:sz w:val="23"/>
                <w:szCs w:val="23"/>
              </w:rPr>
            </w:pPr>
            <w:r w:rsidRPr="00605392">
              <w:rPr>
                <w:sz w:val="23"/>
                <w:szCs w:val="23"/>
              </w:rPr>
              <w:t>District implementation</w:t>
            </w:r>
          </w:p>
          <w:p w14:paraId="1BCE601E" w14:textId="77777777" w:rsidR="001B05C4" w:rsidRPr="00605392" w:rsidRDefault="001B05C4">
            <w:pPr>
              <w:pStyle w:val="ListParagraph"/>
              <w:numPr>
                <w:ilvl w:val="0"/>
                <w:numId w:val="25"/>
              </w:numPr>
              <w:spacing w:line="278" w:lineRule="auto"/>
              <w:ind w:left="233" w:hanging="188"/>
              <w:rPr>
                <w:sz w:val="23"/>
                <w:szCs w:val="23"/>
              </w:rPr>
            </w:pPr>
            <w:r w:rsidRPr="00605392">
              <w:rPr>
                <w:sz w:val="23"/>
                <w:szCs w:val="23"/>
              </w:rPr>
              <w:t>Long-term sustainability</w:t>
            </w:r>
          </w:p>
          <w:p w14:paraId="1668E42C" w14:textId="3D4597E1" w:rsidR="001B05C4" w:rsidRPr="00605392" w:rsidRDefault="001B05C4">
            <w:pPr>
              <w:pStyle w:val="ListParagraph"/>
              <w:numPr>
                <w:ilvl w:val="0"/>
                <w:numId w:val="25"/>
              </w:numPr>
              <w:spacing w:line="278" w:lineRule="auto"/>
              <w:ind w:left="233" w:hanging="188"/>
              <w:rPr>
                <w:sz w:val="23"/>
                <w:szCs w:val="23"/>
              </w:rPr>
            </w:pPr>
            <w:r w:rsidRPr="00605392">
              <w:rPr>
                <w:sz w:val="23"/>
                <w:szCs w:val="23"/>
              </w:rPr>
              <w:t>Continuous improvement</w:t>
            </w:r>
          </w:p>
        </w:tc>
        <w:tc>
          <w:tcPr>
            <w:tcW w:w="3570" w:type="dxa"/>
          </w:tcPr>
          <w:p w14:paraId="6C696A6B" w14:textId="77777777" w:rsidR="00244AB4" w:rsidRPr="00605392" w:rsidRDefault="001B05C4">
            <w:pPr>
              <w:pStyle w:val="ListParagraph"/>
              <w:numPr>
                <w:ilvl w:val="0"/>
                <w:numId w:val="25"/>
              </w:numPr>
              <w:spacing w:line="278" w:lineRule="auto"/>
              <w:ind w:left="233" w:hanging="188"/>
              <w:rPr>
                <w:sz w:val="23"/>
                <w:szCs w:val="23"/>
              </w:rPr>
            </w:pPr>
            <w:r w:rsidRPr="00605392">
              <w:rPr>
                <w:sz w:val="23"/>
                <w:szCs w:val="23"/>
              </w:rPr>
              <w:t>Facilitation of PLCs</w:t>
            </w:r>
          </w:p>
          <w:p w14:paraId="2AFA4280" w14:textId="77777777" w:rsidR="001B05C4" w:rsidRPr="00605392" w:rsidRDefault="001B05C4">
            <w:pPr>
              <w:pStyle w:val="ListParagraph"/>
              <w:numPr>
                <w:ilvl w:val="0"/>
                <w:numId w:val="25"/>
              </w:numPr>
              <w:spacing w:line="278" w:lineRule="auto"/>
              <w:ind w:left="233" w:hanging="188"/>
              <w:rPr>
                <w:sz w:val="23"/>
                <w:szCs w:val="23"/>
              </w:rPr>
            </w:pPr>
            <w:r w:rsidRPr="00605392">
              <w:rPr>
                <w:sz w:val="23"/>
                <w:szCs w:val="23"/>
              </w:rPr>
              <w:t>Resource development</w:t>
            </w:r>
          </w:p>
          <w:p w14:paraId="4CF40A73" w14:textId="77777777" w:rsidR="001B05C4" w:rsidRPr="00605392" w:rsidRDefault="001B05C4">
            <w:pPr>
              <w:pStyle w:val="ListParagraph"/>
              <w:numPr>
                <w:ilvl w:val="0"/>
                <w:numId w:val="25"/>
              </w:numPr>
              <w:spacing w:line="278" w:lineRule="auto"/>
              <w:ind w:left="233" w:hanging="188"/>
              <w:rPr>
                <w:sz w:val="23"/>
                <w:szCs w:val="23"/>
              </w:rPr>
            </w:pPr>
            <w:r w:rsidRPr="00605392">
              <w:rPr>
                <w:sz w:val="23"/>
                <w:szCs w:val="23"/>
              </w:rPr>
              <w:t>Local implementation planning</w:t>
            </w:r>
          </w:p>
          <w:p w14:paraId="1EA65340" w14:textId="6238A1FA" w:rsidR="001B05C4" w:rsidRPr="00605392" w:rsidRDefault="001B05C4">
            <w:pPr>
              <w:pStyle w:val="ListParagraph"/>
              <w:numPr>
                <w:ilvl w:val="0"/>
                <w:numId w:val="25"/>
              </w:numPr>
              <w:spacing w:line="278" w:lineRule="auto"/>
              <w:ind w:left="233" w:hanging="188"/>
              <w:rPr>
                <w:sz w:val="23"/>
                <w:szCs w:val="23"/>
              </w:rPr>
            </w:pPr>
            <w:r w:rsidRPr="00605392">
              <w:rPr>
                <w:sz w:val="23"/>
                <w:szCs w:val="23"/>
              </w:rPr>
              <w:t>Sustainability planning</w:t>
            </w:r>
          </w:p>
        </w:tc>
        <w:tc>
          <w:tcPr>
            <w:tcW w:w="3190" w:type="dxa"/>
            <w:hideMark/>
          </w:tcPr>
          <w:p w14:paraId="198339D1" w14:textId="77777777" w:rsidR="001B05C4" w:rsidRPr="00605392" w:rsidRDefault="00244AB4">
            <w:pPr>
              <w:pStyle w:val="ListParagraph"/>
              <w:numPr>
                <w:ilvl w:val="0"/>
                <w:numId w:val="25"/>
              </w:numPr>
              <w:spacing w:line="278" w:lineRule="auto"/>
              <w:ind w:left="233" w:hanging="188"/>
              <w:rPr>
                <w:sz w:val="23"/>
                <w:szCs w:val="23"/>
              </w:rPr>
            </w:pPr>
            <w:r w:rsidRPr="00605392">
              <w:rPr>
                <w:sz w:val="23"/>
                <w:szCs w:val="23"/>
              </w:rPr>
              <w:t>PLC artifacts</w:t>
            </w:r>
          </w:p>
          <w:p w14:paraId="39ABD934" w14:textId="77777777" w:rsidR="001B05C4" w:rsidRPr="00605392" w:rsidRDefault="001B05C4">
            <w:pPr>
              <w:pStyle w:val="ListParagraph"/>
              <w:numPr>
                <w:ilvl w:val="0"/>
                <w:numId w:val="25"/>
              </w:numPr>
              <w:spacing w:line="278" w:lineRule="auto"/>
              <w:ind w:left="233" w:hanging="188"/>
              <w:rPr>
                <w:sz w:val="23"/>
                <w:szCs w:val="23"/>
              </w:rPr>
            </w:pPr>
            <w:r w:rsidRPr="00605392">
              <w:rPr>
                <w:sz w:val="23"/>
                <w:szCs w:val="23"/>
              </w:rPr>
              <w:t>Sustainability plans</w:t>
            </w:r>
          </w:p>
          <w:p w14:paraId="6CF0D9FE" w14:textId="2B8F7536" w:rsidR="00244AB4" w:rsidRPr="00605392" w:rsidRDefault="00244AB4">
            <w:pPr>
              <w:pStyle w:val="ListParagraph"/>
              <w:numPr>
                <w:ilvl w:val="0"/>
                <w:numId w:val="25"/>
              </w:numPr>
              <w:spacing w:line="278" w:lineRule="auto"/>
              <w:ind w:left="233" w:hanging="188"/>
              <w:rPr>
                <w:sz w:val="23"/>
                <w:szCs w:val="23"/>
              </w:rPr>
            </w:pPr>
            <w:r w:rsidRPr="00605392">
              <w:rPr>
                <w:sz w:val="23"/>
                <w:szCs w:val="23"/>
              </w:rPr>
              <w:t xml:space="preserve"> </w:t>
            </w:r>
            <w:r w:rsidR="001B05C4" w:rsidRPr="00605392">
              <w:rPr>
                <w:sz w:val="23"/>
                <w:szCs w:val="23"/>
              </w:rPr>
              <w:t>P</w:t>
            </w:r>
            <w:r w:rsidRPr="00605392">
              <w:rPr>
                <w:sz w:val="23"/>
                <w:szCs w:val="23"/>
              </w:rPr>
              <w:t xml:space="preserve">articipation </w:t>
            </w:r>
            <w:r w:rsidR="001B05C4" w:rsidRPr="00605392">
              <w:rPr>
                <w:sz w:val="23"/>
                <w:szCs w:val="23"/>
              </w:rPr>
              <w:t>records</w:t>
            </w:r>
          </w:p>
          <w:p w14:paraId="510633EA" w14:textId="46E1C465" w:rsidR="001B05C4" w:rsidRPr="00605392" w:rsidRDefault="001B05C4">
            <w:pPr>
              <w:pStyle w:val="ListParagraph"/>
              <w:numPr>
                <w:ilvl w:val="0"/>
                <w:numId w:val="25"/>
              </w:numPr>
              <w:spacing w:line="278" w:lineRule="auto"/>
              <w:ind w:left="233" w:hanging="188"/>
              <w:rPr>
                <w:sz w:val="23"/>
                <w:szCs w:val="23"/>
              </w:rPr>
            </w:pPr>
            <w:r w:rsidRPr="00605392">
              <w:rPr>
                <w:sz w:val="23"/>
                <w:szCs w:val="23"/>
              </w:rPr>
              <w:t>District implementation products</w:t>
            </w:r>
          </w:p>
        </w:tc>
      </w:tr>
    </w:tbl>
    <w:p w14:paraId="59542DD4" w14:textId="77777777" w:rsidR="00B8024C" w:rsidRPr="00B8024C" w:rsidRDefault="00B8024C" w:rsidP="00590136">
      <w:pPr>
        <w:pStyle w:val="Heading2"/>
        <w:spacing w:line="480" w:lineRule="auto"/>
        <w:rPr>
          <w:rFonts w:cs="Times New Roman"/>
          <w:highlight w:val="yellow"/>
        </w:rPr>
        <w:sectPr w:rsidR="00B8024C" w:rsidRPr="00B8024C" w:rsidSect="00B8024C">
          <w:pgSz w:w="15840" w:h="12240" w:orient="landscape"/>
          <w:pgMar w:top="1440" w:right="1080" w:bottom="1440" w:left="1080" w:header="720" w:footer="720" w:gutter="0"/>
          <w:cols w:space="720"/>
          <w:docGrid w:linePitch="360"/>
        </w:sectPr>
      </w:pPr>
    </w:p>
    <w:p w14:paraId="537E7623" w14:textId="7CFA836A" w:rsidR="00EA51EC" w:rsidRPr="000334A6" w:rsidRDefault="00CA51DD" w:rsidP="00590136">
      <w:pPr>
        <w:pStyle w:val="Heading2"/>
        <w:spacing w:line="480" w:lineRule="auto"/>
      </w:pPr>
      <w:bookmarkStart w:id="17" w:name="_Toc232692194"/>
      <w:r>
        <w:lastRenderedPageBreak/>
        <w:t xml:space="preserve">Developmental Observation </w:t>
      </w:r>
      <w:r w:rsidR="00EA51EC" w:rsidRPr="000334A6">
        <w:t>Rubrics</w:t>
      </w:r>
      <w:bookmarkEnd w:id="8"/>
      <w:bookmarkEnd w:id="9"/>
      <w:r>
        <w:t xml:space="preserve"> and Indicators</w:t>
      </w:r>
      <w:bookmarkEnd w:id="17"/>
    </w:p>
    <w:p w14:paraId="724FB3C7" w14:textId="656A5431" w:rsidR="00503CCF" w:rsidRDefault="00503CCF" w:rsidP="0085495C">
      <w:pPr>
        <w:pStyle w:val="p1"/>
        <w:spacing w:before="0" w:beforeAutospacing="0" w:after="0" w:afterAutospacing="0" w:line="480" w:lineRule="auto"/>
        <w:ind w:firstLine="720"/>
      </w:pPr>
      <w:r>
        <w:t>The project will refine existing observational rubrics to support educator recognition of psychosocial, developmental, and instructional indicators associated with engagement, persistence, participation, confidence, and emerging advanced potential within authentic classroom contexts.</w:t>
      </w:r>
      <w:r w:rsidR="005B2F99">
        <w:t xml:space="preserve"> </w:t>
      </w:r>
      <w:r w:rsidR="005B2F99" w:rsidRPr="005B2F99">
        <w:t>Rubric refinement will incorporate iterative expert review processes informed by Delphi methodology to strengthen content validity, usability, and consensus regarding observable indicators associated with psychosocial strengths and emerging advanced potential</w:t>
      </w:r>
      <w:r w:rsidR="005B2F99">
        <w:t xml:space="preserve"> </w:t>
      </w:r>
      <w:r w:rsidR="005B2F99">
        <w:fldChar w:fldCharType="begin"/>
      </w:r>
      <w:r w:rsidR="005B2F99">
        <w:instrText xml:space="preserve"> ADDIN ZOTERO_ITEM CSL_CITATION {"citationID":"n4TLk04x","properties":{"unsorted":false,"formattedCitation":"(Khodyakov et al., 2023)","plainCitation":"(Khodyakov et al., 2023)","noteIndex":0},"citationItems":[{"id":7639,"uris":["http://zotero.org/users/3130988/items/GEL9UP4F"],"itemData":{"id":7639,"type":"report","publisher":"RAND","title":"RAND methodological guidance for conducting and critically appraising Delphi panels.","author":[{"family":"Khodyakov","given":"D."},{"family":"Grant","given":"S."},{"family":"Kroger","given":"J."},{"family":"Bauman","given":"M."}],"issued":{"date-parts":[["2023"]]}}}],"schema":"https://github.com/citation-style-language/schema/raw/master/csl-citation.json"} </w:instrText>
      </w:r>
      <w:r w:rsidR="005B2F99">
        <w:fldChar w:fldCharType="separate"/>
      </w:r>
      <w:r w:rsidR="005B2F99" w:rsidRPr="005B2F99">
        <w:t>(Khodyakov et al., 2023)</w:t>
      </w:r>
      <w:r w:rsidR="005B2F99">
        <w:fldChar w:fldCharType="end"/>
      </w:r>
      <w:r w:rsidR="005B2F99">
        <w:t>.</w:t>
      </w:r>
    </w:p>
    <w:p w14:paraId="4485A33A" w14:textId="77777777" w:rsidR="000B6733" w:rsidRPr="000B6733" w:rsidRDefault="000B6733" w:rsidP="000B6733">
      <w:pPr>
        <w:pStyle w:val="Heading2"/>
        <w:spacing w:line="480" w:lineRule="auto"/>
      </w:pPr>
      <w:bookmarkStart w:id="18" w:name="_Toc232692195"/>
      <w:r w:rsidRPr="000B6733">
        <w:t>Rubric Refinement and Validation Process</w:t>
      </w:r>
      <w:bookmarkEnd w:id="18"/>
    </w:p>
    <w:p w14:paraId="55D3CBE0" w14:textId="6192311E" w:rsidR="000B6733" w:rsidRPr="000B6733" w:rsidRDefault="000B6733" w:rsidP="000B6733">
      <w:pPr>
        <w:pStyle w:val="p1"/>
        <w:spacing w:before="0" w:beforeAutospacing="0" w:after="0" w:afterAutospacing="0" w:line="480" w:lineRule="auto"/>
        <w:ind w:firstLine="720"/>
      </w:pPr>
      <w:r w:rsidRPr="000B6733">
        <w:t xml:space="preserve">To strengthen the usability, content validity, and implementation relevance of the developmental observation rubrics, the project will employ a modified Delphi review process involving experts in gifted education, talent development, educational psychology, school counseling, dynamic assessment, teacher education, and classroom practice. Delphi methodology is particularly </w:t>
      </w:r>
      <w:r>
        <w:t>well-suited</w:t>
      </w:r>
      <w:r w:rsidRPr="000B6733">
        <w:t xml:space="preserve"> for projects seeking to refine observational indicators and establish consensus among experts when constructs are complex, multidimensional, and context-dependent</w:t>
      </w:r>
      <w:r w:rsidR="00174FC7">
        <w:t xml:space="preserve"> </w:t>
      </w:r>
      <w:r w:rsidR="00174FC7">
        <w:fldChar w:fldCharType="begin"/>
      </w:r>
      <w:r w:rsidR="00174FC7">
        <w:instrText xml:space="preserve"> ADDIN ZOTERO_ITEM CSL_CITATION {"citationID":"Svci3WvY","properties":{"unsorted":false,"formattedCitation":"(Khodyakov et al., 2023)","plainCitation":"(Khodyakov et al., 2023)","noteIndex":0},"citationItems":[{"id":7639,"uris":["http://zotero.org/users/3130988/items/GEL9UP4F"],"itemData":{"id":7639,"type":"report","publisher":"RAND","title":"RAND methodological guidance for conducting and critically appraising Delphi panels.","author":[{"family":"Khodyakov","given":"D."},{"family":"Grant","given":"S."},{"family":"Kroger","given":"J."},{"family":"Bauman","given":"M."}],"issued":{"date-parts":[["2023"]]}}}],"schema":"https://github.com/citation-style-language/schema/raw/master/csl-citation.json"} </w:instrText>
      </w:r>
      <w:r w:rsidR="00174FC7">
        <w:fldChar w:fldCharType="separate"/>
      </w:r>
      <w:r w:rsidR="00174FC7" w:rsidRPr="00174FC7">
        <w:t>(Khodyakov et al., 2023)</w:t>
      </w:r>
      <w:r w:rsidR="00174FC7">
        <w:fldChar w:fldCharType="end"/>
      </w:r>
      <w:r w:rsidRPr="000B6733">
        <w:t>.</w:t>
      </w:r>
    </w:p>
    <w:p w14:paraId="3941281E" w14:textId="77777777" w:rsidR="000B6733" w:rsidRPr="000B6733" w:rsidRDefault="000B6733" w:rsidP="000B6733">
      <w:pPr>
        <w:pStyle w:val="p1"/>
        <w:spacing w:before="0" w:beforeAutospacing="0" w:after="0" w:afterAutospacing="0" w:line="480" w:lineRule="auto"/>
        <w:ind w:firstLine="720"/>
      </w:pPr>
      <w:r w:rsidRPr="000B6733">
        <w:t xml:space="preserve">The Delphi panel will include project personnel, advisory board members, participating educators, and external content experts with experience in gifted education, talent development, psychosocial development, and educational assessment. Across two to three iterative review rounds, panel members will review rubric indicators, provide structured feedback regarding clarity, relevance, observability, and developmental appropriateness, and recommend revisions designed to improve educator usability and implementation feasibility. Following each review </w:t>
      </w:r>
      <w:r w:rsidRPr="000B6733">
        <w:lastRenderedPageBreak/>
        <w:t>round, feedback will be synthesized and used to revise rubric language, indicator definitions, and supporting implementation materials.</w:t>
      </w:r>
    </w:p>
    <w:p w14:paraId="3FC50948" w14:textId="357DD842" w:rsidR="000B6733" w:rsidRDefault="000B6733" w:rsidP="000B6733">
      <w:pPr>
        <w:pStyle w:val="p1"/>
        <w:spacing w:before="0" w:beforeAutospacing="0" w:after="0" w:afterAutospacing="0" w:line="480" w:lineRule="auto"/>
        <w:ind w:firstLine="720"/>
      </w:pPr>
      <w:r w:rsidRPr="000B6733">
        <w:t xml:space="preserve">Rubric refinement is intended to support both research and implementation objectives. Revised rubrics will inform </w:t>
      </w:r>
      <w:proofErr w:type="gramStart"/>
      <w:r w:rsidRPr="000B6733">
        <w:t>educator</w:t>
      </w:r>
      <w:proofErr w:type="gramEnd"/>
      <w:r w:rsidRPr="000B6733">
        <w:t xml:space="preserve"> professional learning activities, classroom observations, dynamic assessment practices, and implementation </w:t>
      </w:r>
      <w:proofErr w:type="gramStart"/>
      <w:r w:rsidRPr="000B6733">
        <w:t>supports</w:t>
      </w:r>
      <w:proofErr w:type="gramEnd"/>
      <w:r w:rsidRPr="000B6733">
        <w:t xml:space="preserve"> throughout the project. Feedback from educators and implementation sites will be incorporated into ongoing revisions to ensure that observational indicators remain practical, developmentally appropriate, and applicable across diverse educational, linguistic, cultural, and instructional contexts. The resulting rubrics will serve as educator-facing tools designed to support developmental observation, instructional responsiveness, and recognition of emerging advanced potential within authentic classroom environments.</w:t>
      </w:r>
    </w:p>
    <w:tbl>
      <w:tblPr>
        <w:tblStyle w:val="TableGrid"/>
        <w:tblW w:w="9535" w:type="dxa"/>
        <w:tblLook w:val="04A0" w:firstRow="1" w:lastRow="0" w:firstColumn="1" w:lastColumn="0" w:noHBand="0" w:noVBand="1"/>
      </w:tblPr>
      <w:tblGrid>
        <w:gridCol w:w="1856"/>
        <w:gridCol w:w="4889"/>
        <w:gridCol w:w="2790"/>
      </w:tblGrid>
      <w:tr w:rsidR="00EA51EC" w:rsidRPr="00EA51EC" w14:paraId="4BBFA781" w14:textId="77777777" w:rsidTr="005B2F99">
        <w:tc>
          <w:tcPr>
            <w:tcW w:w="1255" w:type="dxa"/>
          </w:tcPr>
          <w:p w14:paraId="66502944" w14:textId="77777777" w:rsidR="00EA51EC" w:rsidRPr="00EA51EC" w:rsidRDefault="00EA51EC" w:rsidP="00EA51EC">
            <w:pPr>
              <w:contextualSpacing/>
            </w:pPr>
            <w:r w:rsidRPr="00EA51EC">
              <w:t>Indicators</w:t>
            </w:r>
          </w:p>
        </w:tc>
        <w:tc>
          <w:tcPr>
            <w:tcW w:w="5310" w:type="dxa"/>
          </w:tcPr>
          <w:p w14:paraId="2C4C0473" w14:textId="77777777" w:rsidR="00EA51EC" w:rsidRPr="00EA51EC" w:rsidRDefault="00EA51EC" w:rsidP="00EA51EC">
            <w:pPr>
              <w:contextualSpacing/>
            </w:pPr>
            <w:r w:rsidRPr="00EA51EC">
              <w:t>Observable Behaviors</w:t>
            </w:r>
          </w:p>
        </w:tc>
        <w:tc>
          <w:tcPr>
            <w:tcW w:w="2970" w:type="dxa"/>
            <w:shd w:val="clear" w:color="auto" w:fill="FFFFFF" w:themeFill="background1"/>
          </w:tcPr>
          <w:p w14:paraId="7B537515" w14:textId="77777777" w:rsidR="00EA51EC" w:rsidRPr="00EA51EC" w:rsidRDefault="00EA51EC" w:rsidP="00EA51EC">
            <w:pPr>
              <w:spacing w:line="480" w:lineRule="auto"/>
              <w:contextualSpacing/>
            </w:pPr>
            <w:r w:rsidRPr="00EA51EC">
              <w:t>Notes</w:t>
            </w:r>
          </w:p>
        </w:tc>
      </w:tr>
      <w:tr w:rsidR="00EA51EC" w:rsidRPr="00EA51EC" w14:paraId="6CA77C8F" w14:textId="77777777" w:rsidTr="005B2F99">
        <w:tc>
          <w:tcPr>
            <w:tcW w:w="1255" w:type="dxa"/>
          </w:tcPr>
          <w:p w14:paraId="1289E9E4" w14:textId="13B2E454" w:rsidR="00EA51EC" w:rsidRPr="00EA51EC" w:rsidRDefault="008D3E40" w:rsidP="00EA51EC">
            <w:pPr>
              <w:contextualSpacing/>
            </w:pPr>
            <w:r>
              <w:t xml:space="preserve">Cognitive </w:t>
            </w:r>
            <w:r w:rsidR="00EA51EC" w:rsidRPr="00EA51EC">
              <w:t>Engagement</w:t>
            </w:r>
          </w:p>
        </w:tc>
        <w:tc>
          <w:tcPr>
            <w:tcW w:w="5310" w:type="dxa"/>
          </w:tcPr>
          <w:p w14:paraId="4FDE8421" w14:textId="77777777" w:rsidR="00EA51EC" w:rsidRPr="001029B3" w:rsidRDefault="00EA51EC">
            <w:pPr>
              <w:numPr>
                <w:ilvl w:val="0"/>
                <w:numId w:val="1"/>
              </w:numPr>
              <w:contextualSpacing/>
              <w:rPr>
                <w:sz w:val="22"/>
                <w:szCs w:val="22"/>
              </w:rPr>
            </w:pPr>
            <w:r w:rsidRPr="001029B3">
              <w:rPr>
                <w:sz w:val="22"/>
                <w:szCs w:val="22"/>
              </w:rPr>
              <w:t>sustained task attention,</w:t>
            </w:r>
          </w:p>
          <w:p w14:paraId="267FB796" w14:textId="77777777" w:rsidR="00EA51EC" w:rsidRPr="001029B3" w:rsidRDefault="00EA51EC">
            <w:pPr>
              <w:numPr>
                <w:ilvl w:val="0"/>
                <w:numId w:val="1"/>
              </w:numPr>
              <w:contextualSpacing/>
              <w:rPr>
                <w:sz w:val="22"/>
                <w:szCs w:val="22"/>
              </w:rPr>
            </w:pPr>
            <w:r w:rsidRPr="001029B3">
              <w:rPr>
                <w:sz w:val="22"/>
                <w:szCs w:val="22"/>
              </w:rPr>
              <w:t>depth of participation,</w:t>
            </w:r>
          </w:p>
          <w:p w14:paraId="0CB2C7EB" w14:textId="77777777" w:rsidR="00EA51EC" w:rsidRPr="001029B3" w:rsidRDefault="00EA51EC">
            <w:pPr>
              <w:numPr>
                <w:ilvl w:val="0"/>
                <w:numId w:val="1"/>
              </w:numPr>
              <w:rPr>
                <w:sz w:val="22"/>
                <w:szCs w:val="22"/>
              </w:rPr>
            </w:pPr>
            <w:r w:rsidRPr="001029B3">
              <w:rPr>
                <w:sz w:val="22"/>
                <w:szCs w:val="22"/>
              </w:rPr>
              <w:t>intellectual curiosity,</w:t>
            </w:r>
          </w:p>
          <w:p w14:paraId="2EE8C9E5" w14:textId="07D6614E" w:rsidR="008D3E40" w:rsidRPr="001029B3" w:rsidRDefault="008D3E40">
            <w:pPr>
              <w:numPr>
                <w:ilvl w:val="0"/>
                <w:numId w:val="1"/>
              </w:numPr>
              <w:rPr>
                <w:sz w:val="22"/>
                <w:szCs w:val="22"/>
              </w:rPr>
            </w:pPr>
            <w:r w:rsidRPr="001029B3">
              <w:rPr>
                <w:sz w:val="22"/>
                <w:szCs w:val="22"/>
              </w:rPr>
              <w:t>question generation,</w:t>
            </w:r>
          </w:p>
          <w:p w14:paraId="1388BB3E" w14:textId="7DEB15D4" w:rsidR="008D3E40" w:rsidRPr="001029B3" w:rsidRDefault="008D3E40">
            <w:pPr>
              <w:numPr>
                <w:ilvl w:val="0"/>
                <w:numId w:val="1"/>
              </w:numPr>
              <w:rPr>
                <w:sz w:val="22"/>
                <w:szCs w:val="22"/>
              </w:rPr>
            </w:pPr>
            <w:r w:rsidRPr="001029B3">
              <w:rPr>
                <w:sz w:val="22"/>
                <w:szCs w:val="22"/>
              </w:rPr>
              <w:t>self-correction,</w:t>
            </w:r>
          </w:p>
          <w:p w14:paraId="6C8FA6BF" w14:textId="7E111424" w:rsidR="008D3E40" w:rsidRPr="001029B3" w:rsidRDefault="008D3E40">
            <w:pPr>
              <w:numPr>
                <w:ilvl w:val="0"/>
                <w:numId w:val="1"/>
              </w:numPr>
              <w:rPr>
                <w:sz w:val="22"/>
                <w:szCs w:val="22"/>
              </w:rPr>
            </w:pPr>
            <w:r w:rsidRPr="001029B3">
              <w:rPr>
                <w:sz w:val="22"/>
                <w:szCs w:val="22"/>
              </w:rPr>
              <w:t>problem-solving flexibility,</w:t>
            </w:r>
          </w:p>
          <w:p w14:paraId="606AF178" w14:textId="43453B4C" w:rsidR="008D3E40" w:rsidRPr="001029B3" w:rsidRDefault="008D3E40">
            <w:pPr>
              <w:numPr>
                <w:ilvl w:val="0"/>
                <w:numId w:val="1"/>
              </w:numPr>
              <w:rPr>
                <w:sz w:val="22"/>
                <w:szCs w:val="22"/>
              </w:rPr>
            </w:pPr>
            <w:r w:rsidRPr="001029B3">
              <w:rPr>
                <w:sz w:val="22"/>
                <w:szCs w:val="22"/>
              </w:rPr>
              <w:t>making predictions or connections,</w:t>
            </w:r>
          </w:p>
          <w:p w14:paraId="057B2471" w14:textId="39AED213" w:rsidR="00EA51EC" w:rsidRPr="001029B3" w:rsidRDefault="008D3E40">
            <w:pPr>
              <w:numPr>
                <w:ilvl w:val="0"/>
                <w:numId w:val="1"/>
              </w:numPr>
              <w:contextualSpacing/>
              <w:rPr>
                <w:sz w:val="22"/>
                <w:szCs w:val="22"/>
              </w:rPr>
            </w:pPr>
            <w:r w:rsidRPr="001029B3">
              <w:rPr>
                <w:sz w:val="22"/>
                <w:szCs w:val="22"/>
              </w:rPr>
              <w:t>exploring multiple solution pathways.</w:t>
            </w:r>
          </w:p>
        </w:tc>
        <w:tc>
          <w:tcPr>
            <w:tcW w:w="2970" w:type="dxa"/>
            <w:shd w:val="clear" w:color="auto" w:fill="FFFFFF" w:themeFill="background1"/>
          </w:tcPr>
          <w:p w14:paraId="6031AC2F" w14:textId="77777777" w:rsidR="00EA51EC" w:rsidRPr="00C6623B" w:rsidRDefault="00EA51EC" w:rsidP="00EA51EC">
            <w:pPr>
              <w:spacing w:line="480" w:lineRule="auto"/>
              <w:contextualSpacing/>
              <w:rPr>
                <w:sz w:val="22"/>
                <w:szCs w:val="22"/>
              </w:rPr>
            </w:pPr>
          </w:p>
        </w:tc>
      </w:tr>
      <w:tr w:rsidR="008D3E40" w:rsidRPr="00EA51EC" w14:paraId="45DCBBDF" w14:textId="77777777" w:rsidTr="005B2F99">
        <w:tc>
          <w:tcPr>
            <w:tcW w:w="1255" w:type="dxa"/>
          </w:tcPr>
          <w:p w14:paraId="3D3C50F5" w14:textId="064825EA" w:rsidR="008D3E40" w:rsidRPr="00EA51EC" w:rsidRDefault="008D3E40" w:rsidP="00EA51EC">
            <w:r>
              <w:t>Affective Engagement</w:t>
            </w:r>
          </w:p>
        </w:tc>
        <w:tc>
          <w:tcPr>
            <w:tcW w:w="5310" w:type="dxa"/>
          </w:tcPr>
          <w:p w14:paraId="452E6653" w14:textId="77777777" w:rsidR="008D3E40" w:rsidRPr="001029B3" w:rsidRDefault="008D3E40">
            <w:pPr>
              <w:pStyle w:val="ListParagraph"/>
              <w:numPr>
                <w:ilvl w:val="0"/>
                <w:numId w:val="3"/>
              </w:numPr>
              <w:rPr>
                <w:sz w:val="22"/>
                <w:szCs w:val="22"/>
              </w:rPr>
            </w:pPr>
            <w:r w:rsidRPr="001029B3">
              <w:rPr>
                <w:sz w:val="22"/>
                <w:szCs w:val="22"/>
              </w:rPr>
              <w:t>enthusiasm,</w:t>
            </w:r>
          </w:p>
          <w:p w14:paraId="208EC65D" w14:textId="77777777" w:rsidR="008D3E40" w:rsidRPr="001029B3" w:rsidRDefault="008D3E40">
            <w:pPr>
              <w:pStyle w:val="ListParagraph"/>
              <w:numPr>
                <w:ilvl w:val="0"/>
                <w:numId w:val="3"/>
              </w:numPr>
              <w:rPr>
                <w:sz w:val="22"/>
                <w:szCs w:val="22"/>
              </w:rPr>
            </w:pPr>
            <w:r w:rsidRPr="001029B3">
              <w:rPr>
                <w:sz w:val="22"/>
                <w:szCs w:val="22"/>
              </w:rPr>
              <w:t>initiative,</w:t>
            </w:r>
          </w:p>
          <w:p w14:paraId="10BC99CD" w14:textId="77777777" w:rsidR="008D3E40" w:rsidRPr="001029B3" w:rsidRDefault="008D3E40">
            <w:pPr>
              <w:pStyle w:val="ListParagraph"/>
              <w:numPr>
                <w:ilvl w:val="0"/>
                <w:numId w:val="3"/>
              </w:numPr>
              <w:rPr>
                <w:sz w:val="22"/>
                <w:szCs w:val="22"/>
              </w:rPr>
            </w:pPr>
            <w:r w:rsidRPr="001029B3">
              <w:rPr>
                <w:sz w:val="22"/>
                <w:szCs w:val="22"/>
              </w:rPr>
              <w:t>willingness to contribute,</w:t>
            </w:r>
          </w:p>
          <w:p w14:paraId="5B90575B" w14:textId="77777777" w:rsidR="008D3E40" w:rsidRPr="001029B3" w:rsidRDefault="008D3E40">
            <w:pPr>
              <w:pStyle w:val="ListParagraph"/>
              <w:numPr>
                <w:ilvl w:val="0"/>
                <w:numId w:val="3"/>
              </w:numPr>
              <w:rPr>
                <w:sz w:val="22"/>
                <w:szCs w:val="22"/>
              </w:rPr>
            </w:pPr>
            <w:r w:rsidRPr="001029B3">
              <w:rPr>
                <w:sz w:val="22"/>
                <w:szCs w:val="22"/>
              </w:rPr>
              <w:t>emotional investment in learning,</w:t>
            </w:r>
          </w:p>
          <w:p w14:paraId="097260EA" w14:textId="4AD12692" w:rsidR="008D3E40" w:rsidRPr="001029B3" w:rsidRDefault="00503CCF">
            <w:pPr>
              <w:pStyle w:val="ListParagraph"/>
              <w:numPr>
                <w:ilvl w:val="0"/>
                <w:numId w:val="3"/>
              </w:numPr>
              <w:rPr>
                <w:sz w:val="22"/>
                <w:szCs w:val="22"/>
              </w:rPr>
            </w:pPr>
            <w:r w:rsidRPr="001029B3">
              <w:rPr>
                <w:sz w:val="22"/>
                <w:szCs w:val="22"/>
              </w:rPr>
              <w:t xml:space="preserve">demonstration of </w:t>
            </w:r>
            <w:r w:rsidR="008D3E40" w:rsidRPr="001029B3">
              <w:rPr>
                <w:sz w:val="22"/>
                <w:szCs w:val="22"/>
              </w:rPr>
              <w:t>pride following mastery</w:t>
            </w:r>
            <w:r w:rsidRPr="001029B3">
              <w:rPr>
                <w:sz w:val="22"/>
                <w:szCs w:val="22"/>
              </w:rPr>
              <w:t xml:space="preserve"> or growth</w:t>
            </w:r>
            <w:r w:rsidR="008D3E40" w:rsidRPr="001029B3">
              <w:rPr>
                <w:sz w:val="22"/>
                <w:szCs w:val="22"/>
              </w:rPr>
              <w:t>,</w:t>
            </w:r>
          </w:p>
          <w:p w14:paraId="5A94D37D" w14:textId="77777777" w:rsidR="008D3E40" w:rsidRPr="001029B3" w:rsidRDefault="008D3E40">
            <w:pPr>
              <w:pStyle w:val="ListParagraph"/>
              <w:numPr>
                <w:ilvl w:val="0"/>
                <w:numId w:val="3"/>
              </w:numPr>
              <w:rPr>
                <w:sz w:val="22"/>
                <w:szCs w:val="22"/>
              </w:rPr>
            </w:pPr>
            <w:r w:rsidRPr="001029B3">
              <w:rPr>
                <w:sz w:val="22"/>
                <w:szCs w:val="22"/>
              </w:rPr>
              <w:t>positive response to challenge,</w:t>
            </w:r>
          </w:p>
          <w:p w14:paraId="79AB1EAD" w14:textId="77777777" w:rsidR="008D3E40" w:rsidRPr="001029B3" w:rsidRDefault="008D3E40">
            <w:pPr>
              <w:pStyle w:val="ListParagraph"/>
              <w:numPr>
                <w:ilvl w:val="0"/>
                <w:numId w:val="3"/>
              </w:numPr>
              <w:rPr>
                <w:sz w:val="22"/>
                <w:szCs w:val="22"/>
              </w:rPr>
            </w:pPr>
            <w:r w:rsidRPr="001029B3">
              <w:rPr>
                <w:sz w:val="22"/>
                <w:szCs w:val="22"/>
              </w:rPr>
              <w:t>persistence following setbacks,</w:t>
            </w:r>
          </w:p>
          <w:p w14:paraId="4DFA9A66" w14:textId="3E778248" w:rsidR="008D3E40" w:rsidRPr="001029B3" w:rsidRDefault="008D3E40">
            <w:pPr>
              <w:pStyle w:val="ListParagraph"/>
              <w:numPr>
                <w:ilvl w:val="0"/>
                <w:numId w:val="3"/>
              </w:numPr>
              <w:rPr>
                <w:sz w:val="22"/>
                <w:szCs w:val="22"/>
              </w:rPr>
            </w:pPr>
            <w:r w:rsidRPr="001029B3">
              <w:rPr>
                <w:sz w:val="22"/>
                <w:szCs w:val="22"/>
              </w:rPr>
              <w:t>collaborative responsiveness.</w:t>
            </w:r>
          </w:p>
        </w:tc>
        <w:tc>
          <w:tcPr>
            <w:tcW w:w="2970" w:type="dxa"/>
            <w:shd w:val="clear" w:color="auto" w:fill="FFFFFF" w:themeFill="background1"/>
          </w:tcPr>
          <w:p w14:paraId="22021B44" w14:textId="77777777" w:rsidR="008D3E40" w:rsidRPr="00C6623B" w:rsidRDefault="008D3E40" w:rsidP="00EA51EC">
            <w:pPr>
              <w:rPr>
                <w:sz w:val="22"/>
                <w:szCs w:val="22"/>
              </w:rPr>
            </w:pPr>
          </w:p>
        </w:tc>
      </w:tr>
      <w:tr w:rsidR="00EA51EC" w:rsidRPr="00EA51EC" w14:paraId="5A32B180" w14:textId="77777777" w:rsidTr="005B2F99">
        <w:tc>
          <w:tcPr>
            <w:tcW w:w="1255" w:type="dxa"/>
          </w:tcPr>
          <w:p w14:paraId="706272F5" w14:textId="77777777" w:rsidR="00EA51EC" w:rsidRPr="00EA51EC" w:rsidRDefault="00EA51EC" w:rsidP="00EA51EC">
            <w:pPr>
              <w:contextualSpacing/>
            </w:pPr>
            <w:r w:rsidRPr="00EA51EC">
              <w:t>Persistence</w:t>
            </w:r>
          </w:p>
        </w:tc>
        <w:tc>
          <w:tcPr>
            <w:tcW w:w="5310" w:type="dxa"/>
          </w:tcPr>
          <w:p w14:paraId="0BE10855" w14:textId="77777777" w:rsidR="00EA51EC" w:rsidRPr="001029B3" w:rsidRDefault="00EA51EC">
            <w:pPr>
              <w:pStyle w:val="ListParagraph"/>
              <w:numPr>
                <w:ilvl w:val="0"/>
                <w:numId w:val="3"/>
              </w:numPr>
              <w:rPr>
                <w:sz w:val="22"/>
                <w:szCs w:val="22"/>
              </w:rPr>
            </w:pPr>
            <w:r w:rsidRPr="001029B3">
              <w:rPr>
                <w:sz w:val="22"/>
                <w:szCs w:val="22"/>
              </w:rPr>
              <w:t>returning to challenge</w:t>
            </w:r>
          </w:p>
          <w:p w14:paraId="53096AF0" w14:textId="77777777" w:rsidR="00EA51EC" w:rsidRPr="001029B3" w:rsidRDefault="00EA51EC">
            <w:pPr>
              <w:pStyle w:val="ListParagraph"/>
              <w:numPr>
                <w:ilvl w:val="0"/>
                <w:numId w:val="3"/>
              </w:numPr>
              <w:rPr>
                <w:sz w:val="22"/>
                <w:szCs w:val="22"/>
              </w:rPr>
            </w:pPr>
            <w:r w:rsidRPr="001029B3">
              <w:rPr>
                <w:sz w:val="22"/>
                <w:szCs w:val="22"/>
              </w:rPr>
              <w:t>problem-solving stamina</w:t>
            </w:r>
          </w:p>
          <w:p w14:paraId="2B584CA9" w14:textId="77777777" w:rsidR="00EA51EC" w:rsidRPr="001029B3" w:rsidRDefault="00EA51EC">
            <w:pPr>
              <w:pStyle w:val="ListParagraph"/>
              <w:numPr>
                <w:ilvl w:val="0"/>
                <w:numId w:val="3"/>
              </w:numPr>
              <w:rPr>
                <w:sz w:val="22"/>
                <w:szCs w:val="22"/>
              </w:rPr>
            </w:pPr>
            <w:r w:rsidRPr="001029B3">
              <w:rPr>
                <w:sz w:val="22"/>
                <w:szCs w:val="22"/>
              </w:rPr>
              <w:t>willingness to revise</w:t>
            </w:r>
          </w:p>
          <w:p w14:paraId="7581B034" w14:textId="77777777" w:rsidR="00EA51EC" w:rsidRPr="001029B3" w:rsidRDefault="00EA51EC">
            <w:pPr>
              <w:pStyle w:val="ListParagraph"/>
              <w:numPr>
                <w:ilvl w:val="0"/>
                <w:numId w:val="3"/>
              </w:numPr>
              <w:rPr>
                <w:sz w:val="22"/>
                <w:szCs w:val="22"/>
              </w:rPr>
            </w:pPr>
            <w:r w:rsidRPr="001029B3">
              <w:rPr>
                <w:sz w:val="22"/>
                <w:szCs w:val="22"/>
              </w:rPr>
              <w:t>perseverance after difficulty</w:t>
            </w:r>
          </w:p>
        </w:tc>
        <w:tc>
          <w:tcPr>
            <w:tcW w:w="2970" w:type="dxa"/>
            <w:shd w:val="clear" w:color="auto" w:fill="FFFFFF" w:themeFill="background1"/>
          </w:tcPr>
          <w:p w14:paraId="0B51BFAB" w14:textId="77777777" w:rsidR="00EA51EC" w:rsidRPr="00C6623B" w:rsidRDefault="00EA51EC" w:rsidP="00EA51EC">
            <w:pPr>
              <w:spacing w:line="480" w:lineRule="auto"/>
              <w:contextualSpacing/>
              <w:rPr>
                <w:sz w:val="22"/>
                <w:szCs w:val="22"/>
              </w:rPr>
            </w:pPr>
          </w:p>
        </w:tc>
      </w:tr>
      <w:tr w:rsidR="00EA51EC" w:rsidRPr="00EA51EC" w14:paraId="7B84A864" w14:textId="77777777" w:rsidTr="005B2F99">
        <w:tc>
          <w:tcPr>
            <w:tcW w:w="1255" w:type="dxa"/>
          </w:tcPr>
          <w:p w14:paraId="65D0660C" w14:textId="77777777" w:rsidR="00EA51EC" w:rsidRPr="00EA51EC" w:rsidRDefault="00EA51EC" w:rsidP="00EA51EC">
            <w:pPr>
              <w:contextualSpacing/>
            </w:pPr>
            <w:r w:rsidRPr="00EA51EC">
              <w:t>Confidence/Self-Efficacy</w:t>
            </w:r>
          </w:p>
        </w:tc>
        <w:tc>
          <w:tcPr>
            <w:tcW w:w="5310" w:type="dxa"/>
          </w:tcPr>
          <w:p w14:paraId="06E7BF71" w14:textId="77777777" w:rsidR="00EA51EC" w:rsidRPr="001029B3" w:rsidRDefault="00EA51EC">
            <w:pPr>
              <w:pStyle w:val="ListParagraph"/>
              <w:numPr>
                <w:ilvl w:val="0"/>
                <w:numId w:val="4"/>
              </w:numPr>
              <w:rPr>
                <w:sz w:val="22"/>
                <w:szCs w:val="22"/>
              </w:rPr>
            </w:pPr>
            <w:r w:rsidRPr="001029B3">
              <w:rPr>
                <w:sz w:val="22"/>
                <w:szCs w:val="22"/>
              </w:rPr>
              <w:t>willingness to contribute,</w:t>
            </w:r>
          </w:p>
          <w:p w14:paraId="03A806CE" w14:textId="77777777" w:rsidR="00EA51EC" w:rsidRPr="001029B3" w:rsidRDefault="00EA51EC">
            <w:pPr>
              <w:pStyle w:val="ListParagraph"/>
              <w:numPr>
                <w:ilvl w:val="0"/>
                <w:numId w:val="4"/>
              </w:numPr>
              <w:rPr>
                <w:sz w:val="22"/>
                <w:szCs w:val="22"/>
              </w:rPr>
            </w:pPr>
            <w:r w:rsidRPr="001029B3">
              <w:rPr>
                <w:sz w:val="22"/>
                <w:szCs w:val="22"/>
              </w:rPr>
              <w:t>intellectual risk-taking,</w:t>
            </w:r>
          </w:p>
          <w:p w14:paraId="6019BB84" w14:textId="77777777" w:rsidR="00EA51EC" w:rsidRPr="001029B3" w:rsidRDefault="00EA51EC">
            <w:pPr>
              <w:pStyle w:val="ListParagraph"/>
              <w:numPr>
                <w:ilvl w:val="0"/>
                <w:numId w:val="4"/>
              </w:numPr>
              <w:rPr>
                <w:sz w:val="22"/>
                <w:szCs w:val="22"/>
              </w:rPr>
            </w:pPr>
            <w:r w:rsidRPr="001029B3">
              <w:rPr>
                <w:sz w:val="22"/>
                <w:szCs w:val="22"/>
              </w:rPr>
              <w:lastRenderedPageBreak/>
              <w:t>independent participation,</w:t>
            </w:r>
          </w:p>
          <w:p w14:paraId="563B9703" w14:textId="77777777" w:rsidR="00EA51EC" w:rsidRPr="001029B3" w:rsidRDefault="00EA51EC">
            <w:pPr>
              <w:pStyle w:val="ListParagraph"/>
              <w:numPr>
                <w:ilvl w:val="0"/>
                <w:numId w:val="4"/>
              </w:numPr>
              <w:rPr>
                <w:sz w:val="22"/>
                <w:szCs w:val="22"/>
              </w:rPr>
            </w:pPr>
            <w:r w:rsidRPr="001029B3">
              <w:rPr>
                <w:sz w:val="22"/>
                <w:szCs w:val="22"/>
              </w:rPr>
              <w:t>leadership initiation.</w:t>
            </w:r>
          </w:p>
        </w:tc>
        <w:tc>
          <w:tcPr>
            <w:tcW w:w="2970" w:type="dxa"/>
            <w:shd w:val="clear" w:color="auto" w:fill="FFFFFF" w:themeFill="background1"/>
          </w:tcPr>
          <w:p w14:paraId="43C87030" w14:textId="66F25599" w:rsidR="00EA51EC" w:rsidRPr="00C6623B" w:rsidRDefault="008D3E40" w:rsidP="008D3E40">
            <w:pPr>
              <w:pStyle w:val="ListParagraph"/>
              <w:spacing w:line="276" w:lineRule="auto"/>
              <w:ind w:left="0"/>
              <w:rPr>
                <w:sz w:val="22"/>
                <w:szCs w:val="22"/>
              </w:rPr>
            </w:pPr>
            <w:r w:rsidRPr="00C6623B">
              <w:rPr>
                <w:sz w:val="22"/>
                <w:szCs w:val="22"/>
              </w:rPr>
              <w:lastRenderedPageBreak/>
              <w:t xml:space="preserve">These indicators are intended to support </w:t>
            </w:r>
            <w:r w:rsidRPr="00C6623B">
              <w:rPr>
                <w:sz w:val="22"/>
                <w:szCs w:val="22"/>
              </w:rPr>
              <w:lastRenderedPageBreak/>
              <w:t>classroom observation and instructional responsiveness rather than clinical or diagnostic interpretation.</w:t>
            </w:r>
          </w:p>
        </w:tc>
      </w:tr>
      <w:tr w:rsidR="00EA51EC" w:rsidRPr="00EA51EC" w14:paraId="53C53F06" w14:textId="77777777" w:rsidTr="005B2F99">
        <w:tc>
          <w:tcPr>
            <w:tcW w:w="1255" w:type="dxa"/>
          </w:tcPr>
          <w:p w14:paraId="2B3D050E" w14:textId="77777777" w:rsidR="00EA51EC" w:rsidRPr="00EA51EC" w:rsidRDefault="00EA51EC" w:rsidP="00EA51EC">
            <w:pPr>
              <w:contextualSpacing/>
            </w:pPr>
            <w:r w:rsidRPr="00EA51EC">
              <w:t>Participation Behaviors</w:t>
            </w:r>
          </w:p>
        </w:tc>
        <w:tc>
          <w:tcPr>
            <w:tcW w:w="5310" w:type="dxa"/>
          </w:tcPr>
          <w:p w14:paraId="5EF7C62C" w14:textId="77777777" w:rsidR="00EA51EC" w:rsidRPr="001029B3" w:rsidRDefault="00EA51EC">
            <w:pPr>
              <w:pStyle w:val="ListParagraph"/>
              <w:numPr>
                <w:ilvl w:val="0"/>
                <w:numId w:val="5"/>
              </w:numPr>
              <w:rPr>
                <w:sz w:val="22"/>
                <w:szCs w:val="22"/>
              </w:rPr>
            </w:pPr>
            <w:r w:rsidRPr="001029B3">
              <w:rPr>
                <w:sz w:val="22"/>
                <w:szCs w:val="22"/>
              </w:rPr>
              <w:t>collaboration,</w:t>
            </w:r>
          </w:p>
          <w:p w14:paraId="627A68E3" w14:textId="77777777" w:rsidR="00EA51EC" w:rsidRPr="001029B3" w:rsidRDefault="00EA51EC">
            <w:pPr>
              <w:pStyle w:val="ListParagraph"/>
              <w:numPr>
                <w:ilvl w:val="0"/>
                <w:numId w:val="5"/>
              </w:numPr>
              <w:rPr>
                <w:sz w:val="22"/>
                <w:szCs w:val="22"/>
              </w:rPr>
            </w:pPr>
            <w:r w:rsidRPr="001029B3">
              <w:rPr>
                <w:sz w:val="22"/>
                <w:szCs w:val="22"/>
              </w:rPr>
              <w:t>discussion participation,</w:t>
            </w:r>
          </w:p>
          <w:p w14:paraId="0D16C3AE" w14:textId="77777777" w:rsidR="00EA51EC" w:rsidRPr="001029B3" w:rsidRDefault="00EA51EC">
            <w:pPr>
              <w:pStyle w:val="ListParagraph"/>
              <w:numPr>
                <w:ilvl w:val="0"/>
                <w:numId w:val="5"/>
              </w:numPr>
              <w:rPr>
                <w:sz w:val="22"/>
                <w:szCs w:val="22"/>
              </w:rPr>
            </w:pPr>
            <w:r w:rsidRPr="001029B3">
              <w:rPr>
                <w:sz w:val="22"/>
                <w:szCs w:val="22"/>
              </w:rPr>
              <w:t>peer interaction,</w:t>
            </w:r>
          </w:p>
          <w:p w14:paraId="3D5D9D50" w14:textId="77777777" w:rsidR="00EA51EC" w:rsidRPr="001029B3" w:rsidRDefault="00EA51EC">
            <w:pPr>
              <w:pStyle w:val="ListParagraph"/>
              <w:numPr>
                <w:ilvl w:val="0"/>
                <w:numId w:val="5"/>
              </w:numPr>
              <w:rPr>
                <w:sz w:val="22"/>
                <w:szCs w:val="22"/>
              </w:rPr>
            </w:pPr>
            <w:r w:rsidRPr="001029B3">
              <w:rPr>
                <w:sz w:val="22"/>
                <w:szCs w:val="22"/>
              </w:rPr>
              <w:t>facilitation behaviors,</w:t>
            </w:r>
          </w:p>
          <w:p w14:paraId="4B68DB41" w14:textId="2272410A" w:rsidR="00EA51EC" w:rsidRPr="001029B3" w:rsidRDefault="00EA51EC">
            <w:pPr>
              <w:pStyle w:val="ListParagraph"/>
              <w:numPr>
                <w:ilvl w:val="0"/>
                <w:numId w:val="5"/>
              </w:numPr>
              <w:rPr>
                <w:sz w:val="22"/>
                <w:szCs w:val="22"/>
              </w:rPr>
            </w:pPr>
            <w:r w:rsidRPr="001029B3">
              <w:rPr>
                <w:sz w:val="22"/>
                <w:szCs w:val="22"/>
              </w:rPr>
              <w:t xml:space="preserve">contribution </w:t>
            </w:r>
            <w:r w:rsidR="00503CCF" w:rsidRPr="001029B3">
              <w:rPr>
                <w:sz w:val="22"/>
                <w:szCs w:val="22"/>
              </w:rPr>
              <w:t>of original ideas</w:t>
            </w:r>
            <w:r w:rsidRPr="001029B3">
              <w:rPr>
                <w:sz w:val="22"/>
                <w:szCs w:val="22"/>
              </w:rPr>
              <w:t>.</w:t>
            </w:r>
          </w:p>
        </w:tc>
        <w:tc>
          <w:tcPr>
            <w:tcW w:w="2970" w:type="dxa"/>
            <w:shd w:val="clear" w:color="auto" w:fill="FFFFFF" w:themeFill="background1"/>
          </w:tcPr>
          <w:p w14:paraId="10B03A9C" w14:textId="77777777" w:rsidR="00EA51EC" w:rsidRPr="00C6623B" w:rsidRDefault="00EA51EC" w:rsidP="00EA51EC">
            <w:pPr>
              <w:spacing w:line="480" w:lineRule="auto"/>
              <w:contextualSpacing/>
              <w:rPr>
                <w:sz w:val="22"/>
                <w:szCs w:val="22"/>
              </w:rPr>
            </w:pPr>
          </w:p>
        </w:tc>
      </w:tr>
      <w:tr w:rsidR="00EA51EC" w:rsidRPr="00EA51EC" w14:paraId="6E342767" w14:textId="77777777" w:rsidTr="005B2F99">
        <w:tc>
          <w:tcPr>
            <w:tcW w:w="1255" w:type="dxa"/>
          </w:tcPr>
          <w:p w14:paraId="510FA68A" w14:textId="5981E010" w:rsidR="00EA51EC" w:rsidRPr="00EA51EC" w:rsidRDefault="008D3E40" w:rsidP="00EA51EC">
            <w:pPr>
              <w:contextualSpacing/>
            </w:pPr>
            <w:r>
              <w:t xml:space="preserve">Instructional </w:t>
            </w:r>
            <w:r w:rsidR="00AF7C87" w:rsidRPr="00EA51EC">
              <w:t>Responsive</w:t>
            </w:r>
            <w:r w:rsidR="00AF7C87">
              <w:t>ness Indicators</w:t>
            </w:r>
          </w:p>
        </w:tc>
        <w:tc>
          <w:tcPr>
            <w:tcW w:w="5310" w:type="dxa"/>
          </w:tcPr>
          <w:p w14:paraId="6074E269" w14:textId="4FD1D714" w:rsidR="00EA51EC" w:rsidRPr="001029B3" w:rsidRDefault="00AF7C87">
            <w:pPr>
              <w:pStyle w:val="ListParagraph"/>
              <w:numPr>
                <w:ilvl w:val="0"/>
                <w:numId w:val="6"/>
              </w:numPr>
              <w:rPr>
                <w:sz w:val="22"/>
                <w:szCs w:val="22"/>
              </w:rPr>
            </w:pPr>
            <w:r w:rsidRPr="001029B3">
              <w:rPr>
                <w:sz w:val="22"/>
                <w:szCs w:val="22"/>
              </w:rPr>
              <w:t xml:space="preserve">adaptive </w:t>
            </w:r>
            <w:r w:rsidR="00EA51EC" w:rsidRPr="001029B3">
              <w:rPr>
                <w:sz w:val="22"/>
                <w:szCs w:val="22"/>
              </w:rPr>
              <w:t>scaffolding,</w:t>
            </w:r>
          </w:p>
          <w:p w14:paraId="7F1EADA8" w14:textId="5A88D483" w:rsidR="00EA51EC" w:rsidRPr="001029B3" w:rsidRDefault="00AF7C87">
            <w:pPr>
              <w:pStyle w:val="ListParagraph"/>
              <w:numPr>
                <w:ilvl w:val="0"/>
                <w:numId w:val="6"/>
              </w:numPr>
              <w:rPr>
                <w:sz w:val="22"/>
                <w:szCs w:val="22"/>
              </w:rPr>
            </w:pPr>
            <w:r w:rsidRPr="001029B3">
              <w:rPr>
                <w:sz w:val="22"/>
                <w:szCs w:val="22"/>
              </w:rPr>
              <w:t xml:space="preserve">responsive </w:t>
            </w:r>
            <w:r w:rsidR="00EA51EC" w:rsidRPr="001029B3">
              <w:rPr>
                <w:sz w:val="22"/>
                <w:szCs w:val="22"/>
              </w:rPr>
              <w:t>feedback,</w:t>
            </w:r>
          </w:p>
          <w:p w14:paraId="56F90C3A" w14:textId="0DB1D693" w:rsidR="00EA51EC" w:rsidRPr="001029B3" w:rsidRDefault="00AF7C87">
            <w:pPr>
              <w:pStyle w:val="ListParagraph"/>
              <w:numPr>
                <w:ilvl w:val="0"/>
                <w:numId w:val="6"/>
              </w:numPr>
              <w:rPr>
                <w:sz w:val="22"/>
                <w:szCs w:val="22"/>
              </w:rPr>
            </w:pPr>
            <w:r w:rsidRPr="001029B3">
              <w:rPr>
                <w:sz w:val="22"/>
                <w:szCs w:val="22"/>
              </w:rPr>
              <w:t xml:space="preserve">adjustment of instructional </w:t>
            </w:r>
            <w:r w:rsidR="00EA51EC" w:rsidRPr="001029B3">
              <w:rPr>
                <w:sz w:val="22"/>
                <w:szCs w:val="22"/>
              </w:rPr>
              <w:t>challenge,</w:t>
            </w:r>
          </w:p>
          <w:p w14:paraId="2B56F333" w14:textId="31DBF104" w:rsidR="00EA51EC" w:rsidRPr="001029B3" w:rsidRDefault="00AF7C87">
            <w:pPr>
              <w:pStyle w:val="ListParagraph"/>
              <w:numPr>
                <w:ilvl w:val="0"/>
                <w:numId w:val="6"/>
              </w:numPr>
              <w:rPr>
                <w:sz w:val="22"/>
                <w:szCs w:val="22"/>
              </w:rPr>
            </w:pPr>
            <w:r w:rsidRPr="001029B3">
              <w:rPr>
                <w:sz w:val="22"/>
                <w:szCs w:val="22"/>
              </w:rPr>
              <w:t xml:space="preserve">facilitation of collaborative </w:t>
            </w:r>
            <w:r w:rsidR="00EA51EC" w:rsidRPr="001029B3">
              <w:rPr>
                <w:sz w:val="22"/>
                <w:szCs w:val="22"/>
              </w:rPr>
              <w:t>interaction,</w:t>
            </w:r>
          </w:p>
          <w:p w14:paraId="0A06B50E" w14:textId="480CC6BD" w:rsidR="00EA51EC" w:rsidRPr="001029B3" w:rsidRDefault="00AF7C87">
            <w:pPr>
              <w:pStyle w:val="ListParagraph"/>
              <w:numPr>
                <w:ilvl w:val="0"/>
                <w:numId w:val="6"/>
              </w:numPr>
              <w:rPr>
                <w:sz w:val="22"/>
                <w:szCs w:val="22"/>
              </w:rPr>
            </w:pPr>
            <w:r w:rsidRPr="001029B3">
              <w:rPr>
                <w:sz w:val="22"/>
                <w:szCs w:val="22"/>
              </w:rPr>
              <w:t xml:space="preserve">differentiated </w:t>
            </w:r>
            <w:r w:rsidR="00EA51EC" w:rsidRPr="001029B3">
              <w:rPr>
                <w:sz w:val="22"/>
                <w:szCs w:val="22"/>
              </w:rPr>
              <w:t>instructional support</w:t>
            </w:r>
            <w:r w:rsidRPr="001029B3">
              <w:rPr>
                <w:sz w:val="22"/>
                <w:szCs w:val="22"/>
              </w:rPr>
              <w:t>s,</w:t>
            </w:r>
          </w:p>
          <w:p w14:paraId="48234338" w14:textId="77777777" w:rsidR="00AF7C87" w:rsidRPr="001029B3" w:rsidRDefault="00AF7C87">
            <w:pPr>
              <w:pStyle w:val="ListParagraph"/>
              <w:numPr>
                <w:ilvl w:val="0"/>
                <w:numId w:val="6"/>
              </w:numPr>
              <w:rPr>
                <w:sz w:val="22"/>
                <w:szCs w:val="22"/>
              </w:rPr>
            </w:pPr>
            <w:r w:rsidRPr="001029B3">
              <w:rPr>
                <w:sz w:val="22"/>
                <w:szCs w:val="22"/>
              </w:rPr>
              <w:t>encouragement of intellectual risk-taking,</w:t>
            </w:r>
          </w:p>
          <w:p w14:paraId="23D6A2D4" w14:textId="77777777" w:rsidR="00AF7C87" w:rsidRPr="001029B3" w:rsidRDefault="00AF7C87">
            <w:pPr>
              <w:pStyle w:val="ListParagraph"/>
              <w:numPr>
                <w:ilvl w:val="0"/>
                <w:numId w:val="6"/>
              </w:numPr>
              <w:rPr>
                <w:sz w:val="22"/>
                <w:szCs w:val="22"/>
              </w:rPr>
            </w:pPr>
            <w:r w:rsidRPr="001029B3">
              <w:rPr>
                <w:sz w:val="22"/>
                <w:szCs w:val="22"/>
              </w:rPr>
              <w:t>opportunities for student reflection and revision,</w:t>
            </w:r>
          </w:p>
          <w:p w14:paraId="41BCB51B" w14:textId="58694DB8" w:rsidR="00AF7C87" w:rsidRPr="001029B3" w:rsidRDefault="00AF7C87">
            <w:pPr>
              <w:pStyle w:val="ListParagraph"/>
              <w:numPr>
                <w:ilvl w:val="0"/>
                <w:numId w:val="6"/>
              </w:numPr>
              <w:rPr>
                <w:sz w:val="22"/>
                <w:szCs w:val="22"/>
              </w:rPr>
            </w:pPr>
            <w:r w:rsidRPr="001029B3">
              <w:rPr>
                <w:sz w:val="22"/>
                <w:szCs w:val="22"/>
              </w:rPr>
              <w:t>responsiveness to learner variability.</w:t>
            </w:r>
          </w:p>
        </w:tc>
        <w:tc>
          <w:tcPr>
            <w:tcW w:w="2970" w:type="dxa"/>
            <w:shd w:val="clear" w:color="auto" w:fill="FFFFFF" w:themeFill="background1"/>
          </w:tcPr>
          <w:p w14:paraId="7F7CB4E1" w14:textId="41862717" w:rsidR="00EA51EC" w:rsidRPr="00C6623B" w:rsidRDefault="00EA51EC" w:rsidP="008D3E40">
            <w:pPr>
              <w:spacing w:line="276" w:lineRule="auto"/>
              <w:contextualSpacing/>
              <w:rPr>
                <w:sz w:val="22"/>
                <w:szCs w:val="22"/>
              </w:rPr>
            </w:pPr>
            <w:r w:rsidRPr="00C6623B">
              <w:rPr>
                <w:sz w:val="22"/>
                <w:szCs w:val="22"/>
              </w:rPr>
              <w:t xml:space="preserve">We </w:t>
            </w:r>
            <w:r w:rsidR="00DE04E5">
              <w:rPr>
                <w:sz w:val="22"/>
                <w:szCs w:val="22"/>
              </w:rPr>
              <w:t>will</w:t>
            </w:r>
            <w:r w:rsidR="00DE04E5" w:rsidRPr="00C6623B">
              <w:rPr>
                <w:sz w:val="22"/>
                <w:szCs w:val="22"/>
              </w:rPr>
              <w:t xml:space="preserve"> </w:t>
            </w:r>
            <w:r w:rsidRPr="00C6623B">
              <w:rPr>
                <w:sz w:val="22"/>
                <w:szCs w:val="22"/>
              </w:rPr>
              <w:t>continue to use DA.</w:t>
            </w:r>
          </w:p>
        </w:tc>
      </w:tr>
    </w:tbl>
    <w:p w14:paraId="61D88A6F" w14:textId="77777777" w:rsidR="00EA51EC" w:rsidRDefault="00EA51EC" w:rsidP="00EA51EC">
      <w:pPr>
        <w:spacing w:line="480" w:lineRule="auto"/>
        <w:contextualSpacing/>
      </w:pPr>
    </w:p>
    <w:p w14:paraId="426F43F1" w14:textId="26119023" w:rsidR="00B9796A" w:rsidRPr="00B9796A" w:rsidRDefault="00B9796A" w:rsidP="00B9796A">
      <w:pPr>
        <w:pStyle w:val="Heading1"/>
        <w:spacing w:line="480" w:lineRule="auto"/>
      </w:pPr>
      <w:bookmarkStart w:id="19" w:name="_Toc230421279"/>
      <w:bookmarkStart w:id="20" w:name="_Toc230426095"/>
      <w:bookmarkStart w:id="21" w:name="_Toc232692196"/>
      <w:r w:rsidRPr="00B9796A">
        <w:t>Research Design and Methodology</w:t>
      </w:r>
      <w:bookmarkEnd w:id="21"/>
    </w:p>
    <w:p w14:paraId="7A4A1A6F" w14:textId="44AA8F2C" w:rsidR="00B9796A" w:rsidRPr="00B9796A" w:rsidRDefault="00B9796A" w:rsidP="00B9796A">
      <w:pPr>
        <w:spacing w:line="480" w:lineRule="auto"/>
        <w:ind w:firstLine="720"/>
      </w:pPr>
      <w:r w:rsidRPr="00B9796A">
        <w:t>The proposed project will utilize a longitudinal convergent mixed-methods implementation and outcomes research design. Quantitative and qualitative data will be collected throughout the five-year project period to examine educator learning, implementation fidelity, developmental observation practices, student engagement indicators, participation in advanced learning opportunities, and project outcomes associated with Research Questions 1–3. Consistent with a convergent mixed-methods approach, quantitative and qualitative findings will be analyzed independently and subsequently integrated to develop meta-inferences that provide a more comprehensive understanding of project implementation and outcomes than either approach alone.</w:t>
      </w:r>
    </w:p>
    <w:p w14:paraId="3B96C11C" w14:textId="77777777" w:rsidR="00B9796A" w:rsidRPr="00B9796A" w:rsidRDefault="00B9796A" w:rsidP="00B9796A">
      <w:pPr>
        <w:spacing w:line="480" w:lineRule="auto"/>
        <w:ind w:firstLine="720"/>
      </w:pPr>
      <w:r w:rsidRPr="00B9796A">
        <w:t xml:space="preserve">Quantitative data will be collected to examine educator participation, implementation fidelity, professional learning outcomes, developmental observation practices, identification patterns, participation in advanced learning opportunities, and student academic outcomes. Data sources will include educator participation records, module completion data, fidelity indicators, </w:t>
      </w:r>
      <w:r w:rsidRPr="00B9796A">
        <w:lastRenderedPageBreak/>
        <w:t>survey responses, identification and service records, district demographic information, advanced learning participation indicators, and student achievement data including mathematics, reading, and science outcomes. Quantitative analyses will be used to examine changes over time, relationships among project variables, and progress toward project objectives, research questions, and federal Program Performance Measures.</w:t>
      </w:r>
    </w:p>
    <w:p w14:paraId="217B2B30" w14:textId="77777777" w:rsidR="00B9796A" w:rsidRPr="00B9796A" w:rsidRDefault="00B9796A" w:rsidP="00B9796A">
      <w:pPr>
        <w:spacing w:line="480" w:lineRule="auto"/>
        <w:ind w:firstLine="720"/>
      </w:pPr>
      <w:r w:rsidRPr="00B9796A">
        <w:t>Qualitative data will be collected to provide a richer understanding of educator learning, implementation experiences, developmental observation practices, instructional decision-making, and student engagement within authentic classroom contexts. Data sources will include educator interviews, reflection journals, Professional Learning Community discussions, classroom observation records, implementation artifacts, dynamic assessment documentation, and educator feedback collected throughout the project period. Qualitative analyses will be used to identify themes, patterns, contextual factors, and implementation experiences that help explain quantitative findings and inform project refinement.</w:t>
      </w:r>
    </w:p>
    <w:p w14:paraId="0D348604" w14:textId="77777777" w:rsidR="00B9796A" w:rsidRPr="00B9796A" w:rsidRDefault="00B9796A" w:rsidP="00B9796A">
      <w:pPr>
        <w:spacing w:line="480" w:lineRule="auto"/>
        <w:ind w:firstLine="720"/>
      </w:pPr>
      <w:r w:rsidRPr="00B9796A">
        <w:t>Consistent with a convergent mixed-methods design, quantitative and qualitative findings will be integrated through triangulation and mixed-methods meta-inference procedures. Fidelity data, implementation evidence, educator reflections, student participation indicators, and outcome measures will be examined collectively to develop a comprehensive understanding of project implementation and outcomes. This integrated approach supports examination of Research Questions 1–3 by combining evidence related to educator capacity, developmental observation and instructional practices, student engagement and psychosocial development, and participation in advanced learning opportunities, including gifted education services and advanced mathematics pathways.</w:t>
      </w:r>
    </w:p>
    <w:p w14:paraId="2900BB33" w14:textId="77777777" w:rsidR="00B9796A" w:rsidRPr="00B9796A" w:rsidRDefault="00B9796A" w:rsidP="00B9796A">
      <w:pPr>
        <w:spacing w:line="480" w:lineRule="auto"/>
      </w:pPr>
    </w:p>
    <w:p w14:paraId="645A2CB8" w14:textId="2742A2E0" w:rsidR="00EA51EC" w:rsidRDefault="00A76FC4" w:rsidP="007D2BC8">
      <w:pPr>
        <w:pStyle w:val="Heading1"/>
        <w:spacing w:line="480" w:lineRule="auto"/>
      </w:pPr>
      <w:bookmarkStart w:id="22" w:name="_Toc232692197"/>
      <w:r w:rsidRPr="00111BE9">
        <w:rPr>
          <w:highlight w:val="yellow"/>
        </w:rPr>
        <w:lastRenderedPageBreak/>
        <w:t>Program Performance Measures and Data Collection Plan</w:t>
      </w:r>
      <w:bookmarkEnd w:id="19"/>
      <w:bookmarkEnd w:id="20"/>
      <w:r w:rsidR="00111BE9" w:rsidRPr="00111BE9">
        <w:rPr>
          <w:highlight w:val="yellow"/>
        </w:rPr>
        <w:t xml:space="preserve"> (OPHELIE)</w:t>
      </w:r>
      <w:bookmarkEnd w:id="22"/>
    </w:p>
    <w:p w14:paraId="38F06B0D" w14:textId="4126BD57" w:rsidR="00112361" w:rsidRPr="00DE2A4B" w:rsidRDefault="00E73906" w:rsidP="00DE2A4B">
      <w:pPr>
        <w:spacing w:line="480" w:lineRule="auto"/>
        <w:rPr>
          <w:rFonts w:eastAsiaTheme="minorHAnsi"/>
          <w:b/>
          <w:bCs/>
        </w:rPr>
      </w:pPr>
      <w:r w:rsidRPr="00DE2A4B">
        <w:rPr>
          <w:rFonts w:eastAsiaTheme="minorHAnsi"/>
          <w:b/>
          <w:bCs/>
        </w:rPr>
        <w:t>Internal Evaluation Objectives</w:t>
      </w:r>
    </w:p>
    <w:p w14:paraId="29E8F2C3" w14:textId="77777777" w:rsidR="0085495C" w:rsidRPr="00E35429" w:rsidRDefault="00E73906" w:rsidP="000B6733">
      <w:pPr>
        <w:spacing w:line="276" w:lineRule="auto"/>
        <w:ind w:left="720"/>
        <w:jc w:val="center"/>
        <w:rPr>
          <w:rFonts w:eastAsiaTheme="minorHAnsi"/>
          <w:b/>
          <w:bCs/>
        </w:rPr>
      </w:pPr>
      <w:r w:rsidRPr="00E35429">
        <w:rPr>
          <w:rFonts w:eastAsiaTheme="minorHAnsi"/>
          <w:b/>
          <w:bCs/>
        </w:rPr>
        <w:t>Evaluation Objective 1: Educator Professional Learning</w:t>
      </w:r>
    </w:p>
    <w:p w14:paraId="5970B4EC" w14:textId="77777777" w:rsidR="004F6D20" w:rsidRDefault="0085495C" w:rsidP="004F6D20">
      <w:pPr>
        <w:spacing w:line="276" w:lineRule="auto"/>
        <w:contextualSpacing/>
        <w:rPr>
          <w:rFonts w:eastAsiaTheme="minorHAnsi"/>
        </w:rPr>
      </w:pPr>
      <w:r w:rsidRPr="00EA51EC">
        <w:t xml:space="preserve">Increase educator capacity to recognize and </w:t>
      </w:r>
      <w:r>
        <w:t>respond to emerging forms of advanced potential through responsive instructional practices,</w:t>
      </w:r>
      <w:r w:rsidRPr="00EA51EC">
        <w:t xml:space="preserve"> psychosocial</w:t>
      </w:r>
      <w:r>
        <w:t xml:space="preserve"> observation,</w:t>
      </w:r>
      <w:r w:rsidRPr="00EA51EC">
        <w:t xml:space="preserve"> </w:t>
      </w:r>
      <w:r>
        <w:t xml:space="preserve">and </w:t>
      </w:r>
      <w:r w:rsidRPr="00EA51EC">
        <w:t>development</w:t>
      </w:r>
      <w:r>
        <w:t xml:space="preserve">al </w:t>
      </w:r>
      <w:r w:rsidRPr="00EA51EC">
        <w:t xml:space="preserve">learning </w:t>
      </w:r>
      <w:r>
        <w:t>supports</w:t>
      </w:r>
      <w:r w:rsidRPr="00EA51EC">
        <w:t>.</w:t>
      </w:r>
      <w:r w:rsidR="00E73906" w:rsidRPr="00E73906">
        <w:rPr>
          <w:rFonts w:eastAsiaTheme="minorHAnsi"/>
        </w:rPr>
        <w:br/>
      </w:r>
    </w:p>
    <w:p w14:paraId="56CAB969" w14:textId="72E51558" w:rsidR="0085495C" w:rsidRPr="00E35429" w:rsidRDefault="00E73906" w:rsidP="004F6D20">
      <w:pPr>
        <w:spacing w:line="276" w:lineRule="auto"/>
        <w:contextualSpacing/>
        <w:jc w:val="center"/>
        <w:rPr>
          <w:rFonts w:eastAsiaTheme="minorHAnsi"/>
          <w:b/>
          <w:bCs/>
        </w:rPr>
      </w:pPr>
      <w:r w:rsidRPr="00E35429">
        <w:rPr>
          <w:rFonts w:eastAsiaTheme="minorHAnsi"/>
          <w:b/>
          <w:bCs/>
        </w:rPr>
        <w:t>Evaluation Objective 2: Classroom Implementation</w:t>
      </w:r>
    </w:p>
    <w:p w14:paraId="58CFE9E4" w14:textId="41FBE6A3" w:rsidR="004F6D20" w:rsidRPr="00EA51EC" w:rsidRDefault="0085495C" w:rsidP="004F6D20">
      <w:pPr>
        <w:spacing w:line="276" w:lineRule="auto"/>
        <w:contextualSpacing/>
      </w:pPr>
      <w:r w:rsidRPr="006205D6">
        <w:t>Implement and refine responsive instructional practices, classroom modules, and developmental observation frameworks designed to support the recognition and cultivation of emerging advanced potential across participating classroom settings.</w:t>
      </w:r>
    </w:p>
    <w:p w14:paraId="2C92BE68" w14:textId="77777777" w:rsidR="0085495C" w:rsidRPr="00E35429" w:rsidRDefault="00E73906" w:rsidP="004F6D20">
      <w:pPr>
        <w:spacing w:line="276" w:lineRule="auto"/>
        <w:contextualSpacing/>
        <w:jc w:val="center"/>
        <w:rPr>
          <w:rFonts w:eastAsiaTheme="minorHAnsi"/>
          <w:b/>
          <w:bCs/>
        </w:rPr>
      </w:pPr>
      <w:r w:rsidRPr="00E73906">
        <w:rPr>
          <w:rFonts w:eastAsiaTheme="minorHAnsi"/>
        </w:rPr>
        <w:br/>
      </w:r>
      <w:r w:rsidRPr="00E35429">
        <w:rPr>
          <w:rFonts w:eastAsiaTheme="minorHAnsi"/>
          <w:b/>
          <w:bCs/>
        </w:rPr>
        <w:t>Evaluation Objective 3: Developmental Observation &amp; Identification Practices</w:t>
      </w:r>
    </w:p>
    <w:p w14:paraId="22B680FF" w14:textId="77777777" w:rsidR="00546E87" w:rsidRDefault="0085495C" w:rsidP="00546E87">
      <w:pPr>
        <w:spacing w:line="276" w:lineRule="auto"/>
        <w:contextualSpacing/>
      </w:pPr>
      <w:r w:rsidRPr="006205D6">
        <w:t>Increase educator use of developmental observation practices and multiple forms of evidence to support recognition of emerging advanced potential beyond traditional static indicators alone.</w:t>
      </w:r>
    </w:p>
    <w:p w14:paraId="3307B2F0" w14:textId="1AA76410" w:rsidR="00E73906" w:rsidRPr="00E35429" w:rsidRDefault="00E73906" w:rsidP="00546E87">
      <w:pPr>
        <w:spacing w:line="276" w:lineRule="auto"/>
        <w:contextualSpacing/>
        <w:jc w:val="center"/>
        <w:rPr>
          <w:rFonts w:eastAsiaTheme="minorHAnsi"/>
          <w:b/>
          <w:bCs/>
        </w:rPr>
      </w:pPr>
      <w:r w:rsidRPr="00E73906">
        <w:rPr>
          <w:rFonts w:eastAsiaTheme="minorHAnsi"/>
        </w:rPr>
        <w:br/>
      </w:r>
      <w:r w:rsidRPr="00E35429">
        <w:rPr>
          <w:rFonts w:eastAsiaTheme="minorHAnsi"/>
          <w:b/>
          <w:bCs/>
        </w:rPr>
        <w:t>Evaluation Objective 4: Student Engagement &amp; Advanced Learning Participation</w:t>
      </w:r>
    </w:p>
    <w:p w14:paraId="6943306A" w14:textId="77777777" w:rsidR="00546E87" w:rsidRPr="00EA51EC" w:rsidRDefault="00546E87" w:rsidP="00546E87">
      <w:pPr>
        <w:spacing w:line="276" w:lineRule="auto"/>
        <w:contextualSpacing/>
      </w:pPr>
      <w:r w:rsidRPr="006205D6">
        <w:t>Examine how responsive instructional practices, psychosocial learning contexts, and developmental observation frameworks relate to student engagement and participation in advanced learning pathways, including mathematics learning environments aligned with current Javits priorities.</w:t>
      </w:r>
    </w:p>
    <w:p w14:paraId="1DF43500" w14:textId="77777777" w:rsidR="00546E87" w:rsidRDefault="00546E87" w:rsidP="00546E87">
      <w:pPr>
        <w:spacing w:line="276" w:lineRule="auto"/>
        <w:contextualSpacing/>
        <w:jc w:val="center"/>
        <w:rPr>
          <w:rFonts w:eastAsiaTheme="minorHAnsi"/>
        </w:rPr>
      </w:pPr>
    </w:p>
    <w:p w14:paraId="7EFB779B" w14:textId="77777777" w:rsidR="004F6D20" w:rsidRDefault="004F6D20" w:rsidP="00546E87">
      <w:pPr>
        <w:spacing w:line="276" w:lineRule="auto"/>
        <w:contextualSpacing/>
        <w:jc w:val="center"/>
        <w:rPr>
          <w:rFonts w:eastAsiaTheme="minorHAnsi"/>
        </w:rPr>
      </w:pPr>
    </w:p>
    <w:p w14:paraId="12123ECD" w14:textId="73AC655B" w:rsidR="00112361" w:rsidRDefault="00E73906" w:rsidP="00546E87">
      <w:pPr>
        <w:pStyle w:val="Heading1"/>
        <w:spacing w:line="480" w:lineRule="auto"/>
      </w:pPr>
      <w:bookmarkStart w:id="23" w:name="_Toc232692198"/>
      <w:r w:rsidRPr="00546E87">
        <w:t>Federal Program Performance Measures</w:t>
      </w:r>
      <w:bookmarkStart w:id="24" w:name="_Toc230421280"/>
      <w:bookmarkStart w:id="25" w:name="_Toc230426096"/>
      <w:bookmarkEnd w:id="23"/>
    </w:p>
    <w:p w14:paraId="195B81AB" w14:textId="37B957B5" w:rsidR="00EA51EC" w:rsidRDefault="0023448E" w:rsidP="004F6D20">
      <w:pPr>
        <w:pStyle w:val="Heading2"/>
      </w:pPr>
      <w:bookmarkStart w:id="26" w:name="_Toc232692199"/>
      <w:r>
        <w:t>Program Performance Measure</w:t>
      </w:r>
      <w:r w:rsidR="00EA51EC" w:rsidRPr="000334A6">
        <w:t xml:space="preserve"> 1: </w:t>
      </w:r>
      <w:bookmarkEnd w:id="24"/>
      <w:bookmarkEnd w:id="25"/>
      <w:r>
        <w:t>Newly Identified Gifted Students</w:t>
      </w:r>
      <w:bookmarkStart w:id="27" w:name="_Toc230421282"/>
      <w:bookmarkEnd w:id="26"/>
    </w:p>
    <w:p w14:paraId="6B5036FC" w14:textId="30FA64F1" w:rsidR="00112361" w:rsidRPr="004F6D20" w:rsidRDefault="005D22C8" w:rsidP="00EA51EC">
      <w:pPr>
        <w:spacing w:line="276" w:lineRule="auto"/>
      </w:pPr>
      <w:r w:rsidRPr="004F6D20">
        <w:t xml:space="preserve">Examined </w:t>
      </w:r>
      <w:r w:rsidR="00EA51EC" w:rsidRPr="004F6D20">
        <w:t>Through</w:t>
      </w:r>
    </w:p>
    <w:bookmarkEnd w:id="27"/>
    <w:p w14:paraId="3D8CB211" w14:textId="2E4C4083" w:rsidR="00EA51EC" w:rsidRPr="00EA51EC" w:rsidRDefault="00EA51EC" w:rsidP="00DE04E5">
      <w:pPr>
        <w:spacing w:line="276" w:lineRule="auto"/>
        <w:contextualSpacing/>
      </w:pPr>
      <w:r w:rsidRPr="00EA51EC">
        <w:t>Quantitative</w:t>
      </w:r>
      <w:r w:rsidR="00112361">
        <w:t xml:space="preserve"> Measures</w:t>
      </w:r>
    </w:p>
    <w:p w14:paraId="5998151C" w14:textId="6A894001" w:rsidR="00EA51EC" w:rsidRPr="00EA51EC" w:rsidRDefault="00EA51EC">
      <w:pPr>
        <w:numPr>
          <w:ilvl w:val="0"/>
          <w:numId w:val="2"/>
        </w:numPr>
        <w:spacing w:line="276" w:lineRule="auto"/>
        <w:contextualSpacing/>
      </w:pPr>
      <w:r w:rsidRPr="00EA51EC">
        <w:t>P</w:t>
      </w:r>
      <w:r w:rsidR="00112361">
        <w:t>rofessional learning participation and</w:t>
      </w:r>
      <w:r w:rsidRPr="00EA51EC">
        <w:t xml:space="preserve"> completion rates,</w:t>
      </w:r>
    </w:p>
    <w:p w14:paraId="3A6EB255" w14:textId="19B7388D" w:rsidR="00EA51EC" w:rsidRDefault="00112361">
      <w:pPr>
        <w:numPr>
          <w:ilvl w:val="0"/>
          <w:numId w:val="2"/>
        </w:numPr>
        <w:spacing w:line="276" w:lineRule="auto"/>
      </w:pPr>
      <w:r>
        <w:t xml:space="preserve">Classroom </w:t>
      </w:r>
      <w:r w:rsidR="00EA51EC" w:rsidRPr="00EA51EC">
        <w:t xml:space="preserve">implementation fidelity </w:t>
      </w:r>
      <w:r>
        <w:t>indicator</w:t>
      </w:r>
      <w:r w:rsidR="00EA51EC" w:rsidRPr="00EA51EC">
        <w:t>s,</w:t>
      </w:r>
    </w:p>
    <w:p w14:paraId="73F0485F" w14:textId="3672C918" w:rsidR="00112361" w:rsidRDefault="00112361">
      <w:pPr>
        <w:numPr>
          <w:ilvl w:val="0"/>
          <w:numId w:val="2"/>
        </w:numPr>
        <w:spacing w:line="276" w:lineRule="auto"/>
      </w:pPr>
      <w:r>
        <w:t>Frequency of rubric and observational framework usage,</w:t>
      </w:r>
    </w:p>
    <w:p w14:paraId="5CB5EA31" w14:textId="42B2CB44" w:rsidR="00112361" w:rsidRPr="00EA51EC" w:rsidRDefault="00112361">
      <w:pPr>
        <w:numPr>
          <w:ilvl w:val="0"/>
          <w:numId w:val="2"/>
        </w:numPr>
        <w:spacing w:line="276" w:lineRule="auto"/>
        <w:contextualSpacing/>
      </w:pPr>
      <w:r>
        <w:t>Participation in dynamic assessment and reflection activities.</w:t>
      </w:r>
    </w:p>
    <w:p w14:paraId="1304C343" w14:textId="77777777" w:rsidR="00112361" w:rsidRDefault="00112361" w:rsidP="00112361">
      <w:pPr>
        <w:spacing w:line="276" w:lineRule="auto"/>
      </w:pPr>
    </w:p>
    <w:p w14:paraId="43BC3494" w14:textId="18C066AF" w:rsidR="00EA51EC" w:rsidRPr="00EA51EC" w:rsidRDefault="00EA51EC" w:rsidP="00112361">
      <w:pPr>
        <w:spacing w:line="276" w:lineRule="auto"/>
        <w:contextualSpacing/>
      </w:pPr>
      <w:r w:rsidRPr="00EA51EC">
        <w:t>Qualitative</w:t>
      </w:r>
      <w:r w:rsidR="00112361">
        <w:t xml:space="preserve"> </w:t>
      </w:r>
      <w:r w:rsidR="00A72C60">
        <w:t>Assessments</w:t>
      </w:r>
    </w:p>
    <w:p w14:paraId="2639F978" w14:textId="7DE88D6B" w:rsidR="00EA51EC" w:rsidRDefault="00112361">
      <w:pPr>
        <w:pStyle w:val="ListParagraph"/>
        <w:numPr>
          <w:ilvl w:val="0"/>
          <w:numId w:val="2"/>
        </w:numPr>
        <w:spacing w:line="276" w:lineRule="auto"/>
      </w:pPr>
      <w:r>
        <w:t>T</w:t>
      </w:r>
      <w:r w:rsidRPr="00EA51EC">
        <w:t xml:space="preserve">eacher </w:t>
      </w:r>
      <w:r w:rsidR="00EA51EC" w:rsidRPr="00EA51EC">
        <w:t xml:space="preserve">reflection </w:t>
      </w:r>
      <w:r>
        <w:t>narratives</w:t>
      </w:r>
      <w:r w:rsidR="00EA51EC" w:rsidRPr="00EA51EC">
        <w:t>,</w:t>
      </w:r>
    </w:p>
    <w:p w14:paraId="17AFF6A9" w14:textId="0716ADF1" w:rsidR="00112361" w:rsidRDefault="00112361">
      <w:pPr>
        <w:pStyle w:val="ListParagraph"/>
        <w:numPr>
          <w:ilvl w:val="0"/>
          <w:numId w:val="2"/>
        </w:numPr>
        <w:spacing w:line="276" w:lineRule="auto"/>
      </w:pPr>
      <w:r>
        <w:t>Classroom observation notes,</w:t>
      </w:r>
    </w:p>
    <w:p w14:paraId="64BE1E5A" w14:textId="08AAB9ED" w:rsidR="00112361" w:rsidRDefault="00112361">
      <w:pPr>
        <w:pStyle w:val="ListParagraph"/>
        <w:numPr>
          <w:ilvl w:val="0"/>
          <w:numId w:val="2"/>
        </w:numPr>
        <w:spacing w:line="276" w:lineRule="auto"/>
      </w:pPr>
      <w:r>
        <w:t>Educator interviews and implementation feedback,</w:t>
      </w:r>
    </w:p>
    <w:p w14:paraId="14B908B4" w14:textId="1C068150" w:rsidR="00112361" w:rsidRDefault="00112361">
      <w:pPr>
        <w:pStyle w:val="ListParagraph"/>
        <w:numPr>
          <w:ilvl w:val="0"/>
          <w:numId w:val="2"/>
        </w:numPr>
        <w:spacing w:line="276" w:lineRule="auto"/>
      </w:pPr>
      <w:r>
        <w:t>Instructional adaptation examples.</w:t>
      </w:r>
    </w:p>
    <w:p w14:paraId="7C9C8F69" w14:textId="77777777" w:rsidR="00112361" w:rsidRPr="00EA51EC" w:rsidRDefault="00112361" w:rsidP="00112361">
      <w:pPr>
        <w:pStyle w:val="ListParagraph"/>
        <w:spacing w:line="276" w:lineRule="auto"/>
      </w:pPr>
    </w:p>
    <w:p w14:paraId="1924330F" w14:textId="7D771385" w:rsidR="00EA51EC" w:rsidRPr="00EA51EC" w:rsidRDefault="00112361" w:rsidP="00112361">
      <w:pPr>
        <w:spacing w:line="276" w:lineRule="auto"/>
        <w:contextualSpacing/>
      </w:pPr>
      <w:r>
        <w:lastRenderedPageBreak/>
        <w:t xml:space="preserve">Mixed </w:t>
      </w:r>
      <w:r w:rsidR="00A72C60">
        <w:t>Methods Meta</w:t>
      </w:r>
      <w:r w:rsidR="005D22C8">
        <w:t>-Inferences</w:t>
      </w:r>
    </w:p>
    <w:p w14:paraId="1CC77E59" w14:textId="00957D42" w:rsidR="00EA51EC" w:rsidRPr="00112361" w:rsidRDefault="00112361">
      <w:pPr>
        <w:pStyle w:val="ListParagraph"/>
        <w:numPr>
          <w:ilvl w:val="0"/>
          <w:numId w:val="2"/>
        </w:numPr>
        <w:spacing w:line="276" w:lineRule="auto"/>
        <w:rPr>
          <w:b/>
          <w:bCs/>
        </w:rPr>
      </w:pPr>
      <w:r>
        <w:t>Relationships between educator implementation practices and observed student engagement indicators,</w:t>
      </w:r>
    </w:p>
    <w:p w14:paraId="643114D9" w14:textId="4B61C488" w:rsidR="00112361" w:rsidRPr="00112361" w:rsidRDefault="00112361">
      <w:pPr>
        <w:pStyle w:val="ListParagraph"/>
        <w:numPr>
          <w:ilvl w:val="0"/>
          <w:numId w:val="2"/>
        </w:numPr>
        <w:spacing w:line="276" w:lineRule="auto"/>
        <w:rPr>
          <w:b/>
          <w:bCs/>
        </w:rPr>
      </w:pPr>
      <w:r>
        <w:t>Patterns in educator use of developmental observation tools across classroom contexts.</w:t>
      </w:r>
    </w:p>
    <w:p w14:paraId="38CC912B" w14:textId="77777777" w:rsidR="00EA51EC" w:rsidRDefault="00EA51EC" w:rsidP="00EA51EC">
      <w:pPr>
        <w:rPr>
          <w:b/>
        </w:rPr>
      </w:pPr>
      <w:bookmarkStart w:id="28" w:name="_Toc230421283"/>
    </w:p>
    <w:p w14:paraId="37FA751C" w14:textId="77777777" w:rsidR="004F6D20" w:rsidRPr="004F6D20" w:rsidRDefault="0023448E" w:rsidP="0063035D">
      <w:pPr>
        <w:pStyle w:val="Heading2"/>
      </w:pPr>
      <w:bookmarkStart w:id="29" w:name="_Toc230426097"/>
      <w:bookmarkStart w:id="30" w:name="_Toc232692200"/>
      <w:r w:rsidRPr="004F6D20">
        <w:t>Program Performance Measure</w:t>
      </w:r>
      <w:r w:rsidR="00EA51EC" w:rsidRPr="004F6D20">
        <w:t xml:space="preserve"> 2: </w:t>
      </w:r>
      <w:r w:rsidRPr="004F6D20">
        <w:t>Newly Identified Gifted Students Served</w:t>
      </w:r>
      <w:bookmarkStart w:id="31" w:name="_Toc230421285"/>
      <w:bookmarkEnd w:id="28"/>
      <w:bookmarkEnd w:id="29"/>
      <w:bookmarkEnd w:id="30"/>
    </w:p>
    <w:p w14:paraId="3B394CE5" w14:textId="15A00C09" w:rsidR="00EA51EC" w:rsidRPr="0085495C" w:rsidRDefault="00EA51EC" w:rsidP="00EA51EC">
      <w:pPr>
        <w:spacing w:line="276" w:lineRule="auto"/>
      </w:pPr>
      <w:r w:rsidRPr="0085495C">
        <w:t>Measured Through</w:t>
      </w:r>
      <w:bookmarkEnd w:id="31"/>
      <w:r w:rsidR="004F6D20">
        <w:t>:</w:t>
      </w:r>
    </w:p>
    <w:p w14:paraId="20C7D2C2" w14:textId="77777777" w:rsidR="006205D6" w:rsidRPr="00EA51EC" w:rsidRDefault="006205D6" w:rsidP="006205D6">
      <w:pPr>
        <w:spacing w:line="276" w:lineRule="auto"/>
        <w:contextualSpacing/>
      </w:pPr>
      <w:r w:rsidRPr="00EA51EC">
        <w:t>Quantitative</w:t>
      </w:r>
      <w:r>
        <w:t xml:space="preserve"> Measures</w:t>
      </w:r>
    </w:p>
    <w:p w14:paraId="1725D33F" w14:textId="77777777" w:rsidR="006205D6" w:rsidRDefault="006205D6">
      <w:pPr>
        <w:numPr>
          <w:ilvl w:val="0"/>
          <w:numId w:val="7"/>
        </w:numPr>
      </w:pPr>
      <w:r>
        <w:t>Classroom module implementation rates,</w:t>
      </w:r>
    </w:p>
    <w:p w14:paraId="2125D4A8" w14:textId="77777777" w:rsidR="006205D6" w:rsidRDefault="006205D6">
      <w:pPr>
        <w:numPr>
          <w:ilvl w:val="0"/>
          <w:numId w:val="7"/>
        </w:numPr>
        <w:spacing w:before="100" w:beforeAutospacing="1" w:after="100" w:afterAutospacing="1"/>
      </w:pPr>
      <w:r>
        <w:t>Lesson completion and instructional usage data,</w:t>
      </w:r>
    </w:p>
    <w:p w14:paraId="435BF06C" w14:textId="77777777" w:rsidR="006205D6" w:rsidRDefault="006205D6">
      <w:pPr>
        <w:numPr>
          <w:ilvl w:val="0"/>
          <w:numId w:val="7"/>
        </w:numPr>
        <w:spacing w:before="100" w:beforeAutospacing="1" w:after="100" w:afterAutospacing="1"/>
      </w:pPr>
      <w:r>
        <w:t>Frequency of observational rubric utilization,</w:t>
      </w:r>
    </w:p>
    <w:p w14:paraId="39232C56" w14:textId="77777777" w:rsidR="006205D6" w:rsidRDefault="006205D6">
      <w:pPr>
        <w:numPr>
          <w:ilvl w:val="0"/>
          <w:numId w:val="7"/>
        </w:numPr>
        <w:spacing w:before="100" w:beforeAutospacing="1" w:after="100" w:afterAutospacing="1"/>
      </w:pPr>
      <w:r>
        <w:t>Participation in dynamic assessment activities,</w:t>
      </w:r>
    </w:p>
    <w:p w14:paraId="1568B590" w14:textId="77777777" w:rsidR="006205D6" w:rsidRDefault="006205D6">
      <w:pPr>
        <w:numPr>
          <w:ilvl w:val="0"/>
          <w:numId w:val="7"/>
        </w:numPr>
        <w:spacing w:before="100" w:beforeAutospacing="1" w:after="100" w:afterAutospacing="1"/>
      </w:pPr>
      <w:r>
        <w:t>Educator implementation fidelity indicators.</w:t>
      </w:r>
    </w:p>
    <w:p w14:paraId="364A8F94" w14:textId="19BE3688" w:rsidR="006205D6" w:rsidRPr="00EA51EC" w:rsidRDefault="006205D6" w:rsidP="006205D6">
      <w:pPr>
        <w:spacing w:line="276" w:lineRule="auto"/>
        <w:contextualSpacing/>
      </w:pPr>
      <w:r w:rsidRPr="00EA51EC">
        <w:t>Qualitative</w:t>
      </w:r>
      <w:r>
        <w:t xml:space="preserve"> </w:t>
      </w:r>
      <w:r w:rsidR="00A72C60">
        <w:t>Assessments</w:t>
      </w:r>
    </w:p>
    <w:p w14:paraId="7ED10209" w14:textId="77777777" w:rsidR="006205D6" w:rsidRDefault="006205D6">
      <w:pPr>
        <w:numPr>
          <w:ilvl w:val="0"/>
          <w:numId w:val="8"/>
        </w:numPr>
        <w:spacing w:line="276" w:lineRule="auto"/>
      </w:pPr>
      <w:r>
        <w:t>Classroom observation records,</w:t>
      </w:r>
    </w:p>
    <w:p w14:paraId="33482096" w14:textId="77777777" w:rsidR="006205D6" w:rsidRDefault="006205D6">
      <w:pPr>
        <w:numPr>
          <w:ilvl w:val="0"/>
          <w:numId w:val="8"/>
        </w:numPr>
        <w:spacing w:before="100" w:beforeAutospacing="1" w:after="100" w:afterAutospacing="1"/>
      </w:pPr>
      <w:r>
        <w:t>Teacher implementation reflections,</w:t>
      </w:r>
    </w:p>
    <w:p w14:paraId="7116E3FF" w14:textId="77777777" w:rsidR="006205D6" w:rsidRDefault="006205D6">
      <w:pPr>
        <w:numPr>
          <w:ilvl w:val="0"/>
          <w:numId w:val="8"/>
        </w:numPr>
        <w:spacing w:before="100" w:beforeAutospacing="1" w:after="100" w:afterAutospacing="1"/>
      </w:pPr>
      <w:r>
        <w:t>Instructional adaptation examples,</w:t>
      </w:r>
    </w:p>
    <w:p w14:paraId="16358EBF" w14:textId="77777777" w:rsidR="006205D6" w:rsidRDefault="006205D6">
      <w:pPr>
        <w:numPr>
          <w:ilvl w:val="0"/>
          <w:numId w:val="8"/>
        </w:numPr>
        <w:spacing w:before="100" w:beforeAutospacing="1" w:after="100" w:afterAutospacing="1"/>
      </w:pPr>
      <w:r>
        <w:t>Educator feedback regarding feasibility and usability,</w:t>
      </w:r>
    </w:p>
    <w:p w14:paraId="1FB1F873" w14:textId="77777777" w:rsidR="006205D6" w:rsidRDefault="006205D6">
      <w:pPr>
        <w:numPr>
          <w:ilvl w:val="0"/>
          <w:numId w:val="8"/>
        </w:numPr>
        <w:spacing w:before="100" w:beforeAutospacing="1" w:after="100" w:afterAutospacing="1"/>
      </w:pPr>
      <w:r>
        <w:t>Student participation and engagement observations.</w:t>
      </w:r>
    </w:p>
    <w:p w14:paraId="4EA2A317" w14:textId="6B4354D4" w:rsidR="006205D6" w:rsidRPr="00EA51EC" w:rsidRDefault="006205D6" w:rsidP="006205D6">
      <w:pPr>
        <w:spacing w:line="276" w:lineRule="auto"/>
        <w:contextualSpacing/>
      </w:pPr>
      <w:r>
        <w:t xml:space="preserve">Mixed Methods </w:t>
      </w:r>
      <w:r w:rsidR="00A72C60">
        <w:t>Meta-Inferences</w:t>
      </w:r>
    </w:p>
    <w:p w14:paraId="60682769" w14:textId="77777777" w:rsidR="006205D6" w:rsidRDefault="006205D6">
      <w:pPr>
        <w:numPr>
          <w:ilvl w:val="0"/>
          <w:numId w:val="9"/>
        </w:numPr>
        <w:spacing w:line="276" w:lineRule="auto"/>
      </w:pPr>
      <w:r>
        <w:t>Relationships between instructional implementation practices and observed student engagement, persistence, and participation patterns,</w:t>
      </w:r>
    </w:p>
    <w:p w14:paraId="69CBC145" w14:textId="77777777" w:rsidR="0023448E" w:rsidRDefault="006205D6">
      <w:pPr>
        <w:numPr>
          <w:ilvl w:val="0"/>
          <w:numId w:val="9"/>
        </w:numPr>
        <w:spacing w:before="100" w:beforeAutospacing="1" w:after="100" w:afterAutospacing="1" w:line="276" w:lineRule="auto"/>
        <w:contextualSpacing/>
      </w:pPr>
      <w:r>
        <w:t>Patterns of educator responsiveness across varying classroom and instructional contexts.</w:t>
      </w:r>
      <w:bookmarkStart w:id="32" w:name="_Toc230421286"/>
      <w:bookmarkStart w:id="33" w:name="_Toc230426098"/>
    </w:p>
    <w:p w14:paraId="53FAF5FA" w14:textId="77777777" w:rsidR="0023448E" w:rsidRDefault="0023448E" w:rsidP="0023448E">
      <w:pPr>
        <w:spacing w:before="100" w:beforeAutospacing="1" w:after="100" w:afterAutospacing="1" w:line="276" w:lineRule="auto"/>
        <w:contextualSpacing/>
      </w:pPr>
    </w:p>
    <w:p w14:paraId="6F5D8E23" w14:textId="77777777" w:rsidR="0085495C" w:rsidRDefault="0023448E" w:rsidP="0063035D">
      <w:pPr>
        <w:pStyle w:val="Heading2"/>
      </w:pPr>
      <w:bookmarkStart w:id="34" w:name="_Toc232692201"/>
      <w:r w:rsidRPr="006740CE">
        <w:t>Program Performance Measure</w:t>
      </w:r>
      <w:r w:rsidR="00EA51EC" w:rsidRPr="006740CE">
        <w:t xml:space="preserve"> 3: </w:t>
      </w:r>
      <w:r w:rsidRPr="006740CE">
        <w:t xml:space="preserve">Economically </w:t>
      </w:r>
      <w:bookmarkStart w:id="35" w:name="_Toc230421287"/>
      <w:bookmarkEnd w:id="32"/>
      <w:bookmarkEnd w:id="33"/>
      <w:r w:rsidR="006740CE">
        <w:t>Disadvantaged Students Newly Identified</w:t>
      </w:r>
      <w:bookmarkStart w:id="36" w:name="_Toc230421288"/>
      <w:bookmarkEnd w:id="34"/>
      <w:bookmarkEnd w:id="35"/>
    </w:p>
    <w:p w14:paraId="1FD88B83" w14:textId="3278F6C5" w:rsidR="006205D6" w:rsidRPr="0085495C" w:rsidRDefault="00EA51EC" w:rsidP="006205D6">
      <w:pPr>
        <w:spacing w:line="276" w:lineRule="auto"/>
        <w:contextualSpacing/>
      </w:pPr>
      <w:r w:rsidRPr="0085495C">
        <w:t>Measured Through</w:t>
      </w:r>
      <w:bookmarkEnd w:id="36"/>
      <w:r w:rsidR="004F6D20">
        <w:t>:</w:t>
      </w:r>
    </w:p>
    <w:p w14:paraId="3B606A35" w14:textId="20600CD2" w:rsidR="006205D6" w:rsidRPr="00EA51EC" w:rsidRDefault="006205D6" w:rsidP="006205D6">
      <w:pPr>
        <w:spacing w:line="276" w:lineRule="auto"/>
        <w:contextualSpacing/>
      </w:pPr>
      <w:r w:rsidRPr="00EA51EC">
        <w:t>Quantitative</w:t>
      </w:r>
      <w:r>
        <w:t xml:space="preserve"> Measures</w:t>
      </w:r>
    </w:p>
    <w:p w14:paraId="45CD5B51" w14:textId="77777777" w:rsidR="006205D6" w:rsidRDefault="006205D6">
      <w:pPr>
        <w:numPr>
          <w:ilvl w:val="0"/>
          <w:numId w:val="10"/>
        </w:numPr>
        <w:spacing w:line="276" w:lineRule="auto"/>
      </w:pPr>
      <w:r>
        <w:t>Frequency of observational rubric usage,</w:t>
      </w:r>
    </w:p>
    <w:p w14:paraId="72350A9D" w14:textId="77777777" w:rsidR="006205D6" w:rsidRDefault="006205D6">
      <w:pPr>
        <w:numPr>
          <w:ilvl w:val="0"/>
          <w:numId w:val="10"/>
        </w:numPr>
        <w:spacing w:before="100" w:beforeAutospacing="1" w:after="100" w:afterAutospacing="1"/>
      </w:pPr>
      <w:r>
        <w:t>Dynamic assessment participation rates,</w:t>
      </w:r>
    </w:p>
    <w:p w14:paraId="77E52138" w14:textId="77777777" w:rsidR="006205D6" w:rsidRDefault="006205D6">
      <w:pPr>
        <w:numPr>
          <w:ilvl w:val="0"/>
          <w:numId w:val="10"/>
        </w:numPr>
        <w:spacing w:before="100" w:beforeAutospacing="1" w:after="100" w:afterAutospacing="1"/>
      </w:pPr>
      <w:r>
        <w:t>Identification referral patterns,</w:t>
      </w:r>
    </w:p>
    <w:p w14:paraId="2C3848AC" w14:textId="77777777" w:rsidR="006205D6" w:rsidRDefault="006205D6">
      <w:pPr>
        <w:numPr>
          <w:ilvl w:val="0"/>
          <w:numId w:val="10"/>
        </w:numPr>
        <w:spacing w:before="100" w:beforeAutospacing="1" w:after="100" w:afterAutospacing="1"/>
      </w:pPr>
      <w:r>
        <w:t>Use of developmental observation tools across participating classrooms,</w:t>
      </w:r>
    </w:p>
    <w:p w14:paraId="47046FC2" w14:textId="2B80D16C" w:rsidR="006205D6" w:rsidRDefault="006205D6">
      <w:pPr>
        <w:numPr>
          <w:ilvl w:val="0"/>
          <w:numId w:val="10"/>
        </w:numPr>
        <w:spacing w:before="100" w:beforeAutospacing="1" w:after="100" w:afterAutospacing="1"/>
      </w:pPr>
      <w:r>
        <w:t>Educator participation in reflection and observation processes.</w:t>
      </w:r>
    </w:p>
    <w:p w14:paraId="7CD749A5" w14:textId="43F35F6C" w:rsidR="006205D6" w:rsidRPr="00EA51EC" w:rsidRDefault="006205D6" w:rsidP="006205D6">
      <w:pPr>
        <w:spacing w:line="276" w:lineRule="auto"/>
        <w:contextualSpacing/>
      </w:pPr>
      <w:r w:rsidRPr="00EA51EC">
        <w:t>Qualitative</w:t>
      </w:r>
      <w:r>
        <w:t xml:space="preserve"> </w:t>
      </w:r>
      <w:r w:rsidR="00A72C60">
        <w:t>Assessments</w:t>
      </w:r>
    </w:p>
    <w:p w14:paraId="0C6B327D" w14:textId="77777777" w:rsidR="006205D6" w:rsidRDefault="006205D6">
      <w:pPr>
        <w:numPr>
          <w:ilvl w:val="0"/>
          <w:numId w:val="11"/>
        </w:numPr>
        <w:spacing w:line="276" w:lineRule="auto"/>
      </w:pPr>
      <w:r>
        <w:t>Teacher observation narratives,</w:t>
      </w:r>
    </w:p>
    <w:p w14:paraId="077CA6D4" w14:textId="77777777" w:rsidR="006205D6" w:rsidRDefault="006205D6">
      <w:pPr>
        <w:numPr>
          <w:ilvl w:val="0"/>
          <w:numId w:val="11"/>
        </w:numPr>
        <w:spacing w:before="100" w:beforeAutospacing="1" w:after="100" w:afterAutospacing="1"/>
      </w:pPr>
      <w:r>
        <w:t>Reflection forms and implementation artifacts,</w:t>
      </w:r>
    </w:p>
    <w:p w14:paraId="5418B615" w14:textId="77777777" w:rsidR="006205D6" w:rsidRDefault="006205D6">
      <w:pPr>
        <w:numPr>
          <w:ilvl w:val="0"/>
          <w:numId w:val="11"/>
        </w:numPr>
        <w:spacing w:before="100" w:beforeAutospacing="1" w:after="100" w:afterAutospacing="1"/>
      </w:pPr>
      <w:r>
        <w:t>Classroom documentation of developmental indicators,</w:t>
      </w:r>
    </w:p>
    <w:p w14:paraId="6E43C519" w14:textId="4249FA04" w:rsidR="006205D6" w:rsidRDefault="006205D6">
      <w:pPr>
        <w:numPr>
          <w:ilvl w:val="0"/>
          <w:numId w:val="11"/>
        </w:numPr>
        <w:spacing w:before="100" w:beforeAutospacing="1" w:after="100" w:afterAutospacing="1"/>
      </w:pPr>
      <w:r>
        <w:t>Educator descriptions of instructional responsiveness and student engagement patterns.</w:t>
      </w:r>
    </w:p>
    <w:p w14:paraId="6A312956" w14:textId="71D43E32" w:rsidR="006205D6" w:rsidRPr="00EA51EC" w:rsidRDefault="006205D6" w:rsidP="006205D6">
      <w:pPr>
        <w:spacing w:line="276" w:lineRule="auto"/>
        <w:contextualSpacing/>
      </w:pPr>
      <w:r>
        <w:t xml:space="preserve">Mixed Methods </w:t>
      </w:r>
      <w:r w:rsidR="00A72C60">
        <w:t>Meta-Inferences</w:t>
      </w:r>
    </w:p>
    <w:p w14:paraId="1C8464A1" w14:textId="77777777" w:rsidR="006205D6" w:rsidRDefault="006205D6">
      <w:pPr>
        <w:numPr>
          <w:ilvl w:val="0"/>
          <w:numId w:val="12"/>
        </w:numPr>
        <w:spacing w:line="276" w:lineRule="auto"/>
      </w:pPr>
      <w:r>
        <w:lastRenderedPageBreak/>
        <w:t>Relationships between developmental observation practices and patterns of student participation, engagement, persistence, and willingness to engage in challenge,</w:t>
      </w:r>
    </w:p>
    <w:p w14:paraId="23C4DB76" w14:textId="6ABDCD86" w:rsidR="006205D6" w:rsidRPr="00A72C60" w:rsidRDefault="006205D6">
      <w:pPr>
        <w:numPr>
          <w:ilvl w:val="0"/>
          <w:numId w:val="12"/>
        </w:numPr>
        <w:rPr>
          <w:b/>
          <w:bCs/>
        </w:rPr>
      </w:pPr>
      <w:r>
        <w:t>Patterns in identification and talent development practices across varying educational and instructional contexts.</w:t>
      </w:r>
    </w:p>
    <w:p w14:paraId="5A4419B1" w14:textId="77777777" w:rsidR="00EA51EC" w:rsidRPr="00EA51EC" w:rsidRDefault="00EA51EC" w:rsidP="00C6623B">
      <w:pPr>
        <w:spacing w:line="276" w:lineRule="auto"/>
        <w:contextualSpacing/>
        <w:rPr>
          <w:b/>
          <w:bCs/>
        </w:rPr>
      </w:pPr>
    </w:p>
    <w:p w14:paraId="2331626A" w14:textId="45BD0AC5" w:rsidR="006205D6" w:rsidRPr="0085495C" w:rsidRDefault="006740CE" w:rsidP="0063035D">
      <w:pPr>
        <w:pStyle w:val="Heading2"/>
      </w:pPr>
      <w:bookmarkStart w:id="37" w:name="_Toc230421289"/>
      <w:bookmarkStart w:id="38" w:name="_Toc230426099"/>
      <w:bookmarkStart w:id="39" w:name="_Toc232692202"/>
      <w:r w:rsidRPr="0085495C">
        <w:t>Program Performance Measure</w:t>
      </w:r>
      <w:r w:rsidR="00EA51EC" w:rsidRPr="0085495C">
        <w:t xml:space="preserve"> 4: </w:t>
      </w:r>
      <w:bookmarkEnd w:id="37"/>
      <w:bookmarkEnd w:id="38"/>
      <w:r w:rsidRPr="0085495C">
        <w:t>Economically Disadvantaged Students Serve</w:t>
      </w:r>
      <w:bookmarkStart w:id="40" w:name="_Toc230421291"/>
      <w:bookmarkEnd w:id="39"/>
    </w:p>
    <w:p w14:paraId="3FE9833E" w14:textId="535C9E4A" w:rsidR="00EA51EC" w:rsidRPr="0085495C" w:rsidRDefault="00EA51EC" w:rsidP="00EA51EC">
      <w:pPr>
        <w:spacing w:line="276" w:lineRule="auto"/>
        <w:contextualSpacing/>
      </w:pPr>
      <w:r w:rsidRPr="0085495C">
        <w:t>Measured Through</w:t>
      </w:r>
      <w:bookmarkEnd w:id="40"/>
    </w:p>
    <w:p w14:paraId="33A4E78B" w14:textId="77777777" w:rsidR="006205D6" w:rsidRPr="00EA51EC" w:rsidRDefault="006205D6" w:rsidP="006205D6">
      <w:pPr>
        <w:spacing w:line="276" w:lineRule="auto"/>
        <w:contextualSpacing/>
      </w:pPr>
      <w:r w:rsidRPr="00EA51EC">
        <w:t>Quantitative</w:t>
      </w:r>
      <w:r>
        <w:t xml:space="preserve"> Measures</w:t>
      </w:r>
    </w:p>
    <w:p w14:paraId="1423CB4A" w14:textId="77777777" w:rsidR="006205D6" w:rsidRDefault="006205D6">
      <w:pPr>
        <w:numPr>
          <w:ilvl w:val="0"/>
          <w:numId w:val="13"/>
        </w:numPr>
        <w:spacing w:line="276" w:lineRule="auto"/>
      </w:pPr>
      <w:r>
        <w:t>Participation in advanced learning opportunities and pathways,</w:t>
      </w:r>
    </w:p>
    <w:p w14:paraId="3C3A8D7B" w14:textId="77777777" w:rsidR="006205D6" w:rsidRDefault="006205D6">
      <w:pPr>
        <w:numPr>
          <w:ilvl w:val="0"/>
          <w:numId w:val="13"/>
        </w:numPr>
        <w:spacing w:before="100" w:beforeAutospacing="1" w:after="100" w:afterAutospacing="1"/>
      </w:pPr>
      <w:r>
        <w:t>Student engagement and persistence indicators,</w:t>
      </w:r>
    </w:p>
    <w:p w14:paraId="2D5278FB" w14:textId="77777777" w:rsidR="006205D6" w:rsidRDefault="006205D6">
      <w:pPr>
        <w:numPr>
          <w:ilvl w:val="0"/>
          <w:numId w:val="13"/>
        </w:numPr>
        <w:spacing w:before="100" w:beforeAutospacing="1" w:after="100" w:afterAutospacing="1"/>
      </w:pPr>
      <w:r>
        <w:t>Participation in mathematics learning activities and advanced coursework pathways,</w:t>
      </w:r>
    </w:p>
    <w:p w14:paraId="4FF81218" w14:textId="77777777" w:rsidR="006205D6" w:rsidRDefault="006205D6">
      <w:pPr>
        <w:numPr>
          <w:ilvl w:val="0"/>
          <w:numId w:val="13"/>
        </w:numPr>
        <w:spacing w:before="100" w:beforeAutospacing="1" w:after="100" w:afterAutospacing="1"/>
      </w:pPr>
      <w:r>
        <w:t>Classroom participation and contribution patterns,</w:t>
      </w:r>
    </w:p>
    <w:p w14:paraId="1690B0CC" w14:textId="2865EF61" w:rsidR="006205D6" w:rsidRDefault="006205D6">
      <w:pPr>
        <w:numPr>
          <w:ilvl w:val="0"/>
          <w:numId w:val="13"/>
        </w:numPr>
        <w:spacing w:before="100" w:beforeAutospacing="1" w:after="100" w:afterAutospacing="1"/>
      </w:pPr>
      <w:r>
        <w:t>Dynamic assessment participation rates.</w:t>
      </w:r>
    </w:p>
    <w:p w14:paraId="58538AB9" w14:textId="2AC93242" w:rsidR="006205D6" w:rsidRPr="00EA51EC" w:rsidRDefault="006205D6" w:rsidP="006205D6">
      <w:pPr>
        <w:spacing w:line="276" w:lineRule="auto"/>
        <w:contextualSpacing/>
      </w:pPr>
      <w:r w:rsidRPr="00EA51EC">
        <w:t>Qualitative</w:t>
      </w:r>
      <w:r>
        <w:t xml:space="preserve"> </w:t>
      </w:r>
      <w:r w:rsidR="00A72C60">
        <w:t>Assessments</w:t>
      </w:r>
    </w:p>
    <w:p w14:paraId="6015BF1D" w14:textId="77777777" w:rsidR="006205D6" w:rsidRDefault="006205D6">
      <w:pPr>
        <w:numPr>
          <w:ilvl w:val="0"/>
          <w:numId w:val="14"/>
        </w:numPr>
        <w:spacing w:line="276" w:lineRule="auto"/>
      </w:pPr>
      <w:r>
        <w:t>Classroom observation records,</w:t>
      </w:r>
    </w:p>
    <w:p w14:paraId="3D519E11" w14:textId="77777777" w:rsidR="006205D6" w:rsidRDefault="006205D6">
      <w:pPr>
        <w:numPr>
          <w:ilvl w:val="0"/>
          <w:numId w:val="14"/>
        </w:numPr>
        <w:spacing w:before="100" w:beforeAutospacing="1" w:after="100" w:afterAutospacing="1"/>
      </w:pPr>
      <w:r>
        <w:t>Teacher reports and implementation reflections,</w:t>
      </w:r>
    </w:p>
    <w:p w14:paraId="7F29C68B" w14:textId="77777777" w:rsidR="006205D6" w:rsidRDefault="006205D6">
      <w:pPr>
        <w:numPr>
          <w:ilvl w:val="0"/>
          <w:numId w:val="14"/>
        </w:numPr>
        <w:spacing w:before="100" w:beforeAutospacing="1" w:after="100" w:afterAutospacing="1"/>
      </w:pPr>
      <w:r>
        <w:t>Student engagement narratives and participation observations,</w:t>
      </w:r>
    </w:p>
    <w:p w14:paraId="00B2B092" w14:textId="77777777" w:rsidR="006205D6" w:rsidRDefault="006205D6">
      <w:pPr>
        <w:numPr>
          <w:ilvl w:val="0"/>
          <w:numId w:val="14"/>
        </w:numPr>
        <w:spacing w:before="100" w:beforeAutospacing="1" w:after="100" w:afterAutospacing="1"/>
      </w:pPr>
      <w:r>
        <w:t>Instructional artifacts and participation documentation,</w:t>
      </w:r>
    </w:p>
    <w:p w14:paraId="59281CCB" w14:textId="575B37E0" w:rsidR="006205D6" w:rsidRDefault="006205D6">
      <w:pPr>
        <w:numPr>
          <w:ilvl w:val="0"/>
          <w:numId w:val="14"/>
        </w:numPr>
        <w:spacing w:before="100" w:beforeAutospacing="1" w:after="100" w:afterAutospacing="1"/>
      </w:pPr>
      <w:r>
        <w:t>Observations related to willingness to engage in challenge and intellectual risk-taking.</w:t>
      </w:r>
    </w:p>
    <w:p w14:paraId="17FDC323" w14:textId="24E082AA" w:rsidR="006205D6" w:rsidRPr="00EA51EC" w:rsidRDefault="006205D6" w:rsidP="006205D6">
      <w:pPr>
        <w:spacing w:line="276" w:lineRule="auto"/>
        <w:contextualSpacing/>
      </w:pPr>
      <w:r>
        <w:t xml:space="preserve">Mixed Methods </w:t>
      </w:r>
      <w:r w:rsidR="00A72C60">
        <w:t>Meta-Inferences</w:t>
      </w:r>
    </w:p>
    <w:p w14:paraId="6868E27C" w14:textId="77777777" w:rsidR="006205D6" w:rsidRDefault="006205D6">
      <w:pPr>
        <w:numPr>
          <w:ilvl w:val="0"/>
          <w:numId w:val="15"/>
        </w:numPr>
        <w:spacing w:line="276" w:lineRule="auto"/>
      </w:pPr>
      <w:r>
        <w:t>Relationships between instructional responsiveness and observed patterns of engagement, persistence, participation, and challenge-seeking,</w:t>
      </w:r>
    </w:p>
    <w:p w14:paraId="1AC594BA" w14:textId="77777777" w:rsidR="006205D6" w:rsidRDefault="006205D6">
      <w:pPr>
        <w:numPr>
          <w:ilvl w:val="0"/>
          <w:numId w:val="15"/>
        </w:numPr>
        <w:spacing w:before="100" w:beforeAutospacing="1" w:after="100" w:afterAutospacing="1"/>
      </w:pPr>
      <w:r>
        <w:t>Patterns in advanced learning participation across varying classroom and instructional contexts,</w:t>
      </w:r>
    </w:p>
    <w:p w14:paraId="29D2D28C" w14:textId="33A51DCF" w:rsidR="006205D6" w:rsidRPr="006740CE" w:rsidRDefault="006205D6">
      <w:pPr>
        <w:numPr>
          <w:ilvl w:val="0"/>
          <w:numId w:val="15"/>
        </w:numPr>
        <w:spacing w:before="100" w:beforeAutospacing="1" w:after="100" w:afterAutospacing="1"/>
        <w:rPr>
          <w:strike/>
        </w:rPr>
      </w:pPr>
      <w:r>
        <w:t>Connections between educator implementation practices and developmental manifestations of emerging advanced potential.</w:t>
      </w:r>
      <w:bookmarkStart w:id="41" w:name="_Toc230421292"/>
      <w:bookmarkStart w:id="42" w:name="_Toc230426100"/>
    </w:p>
    <w:p w14:paraId="71136A3F" w14:textId="228CBEA9" w:rsidR="006740CE" w:rsidRDefault="006740CE" w:rsidP="0063035D">
      <w:pPr>
        <w:pStyle w:val="Heading2"/>
      </w:pPr>
      <w:bookmarkStart w:id="43" w:name="_Toc232692203"/>
      <w:r>
        <w:t>Program Performance Measure</w:t>
      </w:r>
      <w:r w:rsidRPr="000334A6">
        <w:t xml:space="preserve"> </w:t>
      </w:r>
      <w:r>
        <w:t>5</w:t>
      </w:r>
      <w:r w:rsidRPr="000334A6">
        <w:t xml:space="preserve">: </w:t>
      </w:r>
      <w:r>
        <w:t>Mathematics Achievement Gains</w:t>
      </w:r>
      <w:bookmarkEnd w:id="43"/>
    </w:p>
    <w:p w14:paraId="2CFAD88D" w14:textId="59C65536" w:rsidR="006740CE" w:rsidRDefault="006740CE">
      <w:pPr>
        <w:pStyle w:val="ListParagraph"/>
        <w:numPr>
          <w:ilvl w:val="0"/>
          <w:numId w:val="18"/>
        </w:numPr>
      </w:pPr>
      <w:r w:rsidRPr="006740CE">
        <w:t xml:space="preserve">data source, </w:t>
      </w:r>
    </w:p>
    <w:p w14:paraId="1E08CA11" w14:textId="46CA9CB6" w:rsidR="00410827" w:rsidRPr="00410827" w:rsidRDefault="00410827">
      <w:pPr>
        <w:pStyle w:val="ListParagraph"/>
        <w:numPr>
          <w:ilvl w:val="1"/>
          <w:numId w:val="18"/>
        </w:numPr>
      </w:pPr>
      <w:r w:rsidRPr="00410827">
        <w:t xml:space="preserve">SBA data, </w:t>
      </w:r>
    </w:p>
    <w:p w14:paraId="523CBD60" w14:textId="53A66B3E" w:rsidR="00410827" w:rsidRPr="00410827" w:rsidRDefault="00410827">
      <w:pPr>
        <w:pStyle w:val="ListParagraph"/>
        <w:numPr>
          <w:ilvl w:val="1"/>
          <w:numId w:val="18"/>
        </w:numPr>
      </w:pPr>
      <w:r w:rsidRPr="00410827">
        <w:t xml:space="preserve">STAR data, </w:t>
      </w:r>
    </w:p>
    <w:p w14:paraId="7F39E57C" w14:textId="5ACDD923" w:rsidR="00410827" w:rsidRPr="00410827" w:rsidRDefault="00410827">
      <w:pPr>
        <w:pStyle w:val="ListParagraph"/>
        <w:numPr>
          <w:ilvl w:val="1"/>
          <w:numId w:val="18"/>
        </w:numPr>
      </w:pPr>
      <w:r w:rsidRPr="00410827">
        <w:t xml:space="preserve">demographics, </w:t>
      </w:r>
    </w:p>
    <w:p w14:paraId="791247F3" w14:textId="127B521F" w:rsidR="00410827" w:rsidRPr="006740CE" w:rsidRDefault="00410827">
      <w:pPr>
        <w:pStyle w:val="ListParagraph"/>
        <w:numPr>
          <w:ilvl w:val="1"/>
          <w:numId w:val="18"/>
        </w:numPr>
      </w:pPr>
      <w:r w:rsidRPr="00410827">
        <w:t>identification records.</w:t>
      </w:r>
    </w:p>
    <w:p w14:paraId="2E52722A" w14:textId="54A70083" w:rsidR="006740CE" w:rsidRPr="006740CE" w:rsidRDefault="006740CE">
      <w:pPr>
        <w:pStyle w:val="ListParagraph"/>
        <w:numPr>
          <w:ilvl w:val="0"/>
          <w:numId w:val="18"/>
        </w:numPr>
      </w:pPr>
      <w:r w:rsidRPr="006740CE">
        <w:t xml:space="preserve">collection method, </w:t>
      </w:r>
    </w:p>
    <w:p w14:paraId="2BF2800A" w14:textId="7922F902" w:rsidR="006740CE" w:rsidRPr="006740CE" w:rsidRDefault="006740CE">
      <w:pPr>
        <w:pStyle w:val="ListParagraph"/>
        <w:numPr>
          <w:ilvl w:val="0"/>
          <w:numId w:val="18"/>
        </w:numPr>
      </w:pPr>
      <w:r w:rsidRPr="006740CE">
        <w:t xml:space="preserve">reliability, </w:t>
      </w:r>
    </w:p>
    <w:p w14:paraId="1126BDC0" w14:textId="1B285B90" w:rsidR="006740CE" w:rsidRPr="006740CE" w:rsidRDefault="006740CE">
      <w:pPr>
        <w:pStyle w:val="ListParagraph"/>
        <w:numPr>
          <w:ilvl w:val="0"/>
          <w:numId w:val="18"/>
        </w:numPr>
      </w:pPr>
      <w:r w:rsidRPr="006740CE">
        <w:t xml:space="preserve">validity, </w:t>
      </w:r>
    </w:p>
    <w:p w14:paraId="4958FE06" w14:textId="2D9E3575" w:rsidR="006740CE" w:rsidRDefault="006740CE">
      <w:pPr>
        <w:pStyle w:val="ListParagraph"/>
        <w:numPr>
          <w:ilvl w:val="0"/>
          <w:numId w:val="18"/>
        </w:numPr>
      </w:pPr>
      <w:r w:rsidRPr="006740CE">
        <w:t>reporting plan.</w:t>
      </w:r>
    </w:p>
    <w:p w14:paraId="7519708D" w14:textId="77777777" w:rsidR="00410827" w:rsidRPr="006740CE" w:rsidRDefault="00410827" w:rsidP="00410827">
      <w:pPr>
        <w:pStyle w:val="ListParagraph"/>
      </w:pPr>
    </w:p>
    <w:p w14:paraId="5B9206A8" w14:textId="4A35101A" w:rsidR="006740CE" w:rsidRDefault="006740CE" w:rsidP="0063035D">
      <w:pPr>
        <w:pStyle w:val="Heading2"/>
      </w:pPr>
      <w:bookmarkStart w:id="44" w:name="_Toc232692204"/>
      <w:r>
        <w:t>Program Performance Measure</w:t>
      </w:r>
      <w:r w:rsidRPr="000334A6">
        <w:t xml:space="preserve"> </w:t>
      </w:r>
      <w:r>
        <w:t>6</w:t>
      </w:r>
      <w:r w:rsidRPr="000334A6">
        <w:t xml:space="preserve">: </w:t>
      </w:r>
      <w:r>
        <w:t>Science Achievement Gains</w:t>
      </w:r>
      <w:bookmarkEnd w:id="44"/>
    </w:p>
    <w:p w14:paraId="7DB37FD1" w14:textId="6A6C81A0" w:rsidR="006740CE" w:rsidRDefault="006740CE">
      <w:pPr>
        <w:pStyle w:val="ListParagraph"/>
        <w:numPr>
          <w:ilvl w:val="0"/>
          <w:numId w:val="18"/>
        </w:numPr>
      </w:pPr>
      <w:r w:rsidRPr="006740CE">
        <w:t xml:space="preserve">data source, </w:t>
      </w:r>
    </w:p>
    <w:p w14:paraId="061A2FAA" w14:textId="621AA41F" w:rsidR="00410827" w:rsidRPr="00410827" w:rsidRDefault="00410827">
      <w:pPr>
        <w:pStyle w:val="ListParagraph"/>
        <w:numPr>
          <w:ilvl w:val="1"/>
          <w:numId w:val="18"/>
        </w:numPr>
      </w:pPr>
      <w:r w:rsidRPr="00410827">
        <w:t xml:space="preserve">SBA data, </w:t>
      </w:r>
    </w:p>
    <w:p w14:paraId="35A33E83" w14:textId="257CA2A1" w:rsidR="00410827" w:rsidRPr="00410827" w:rsidRDefault="00410827">
      <w:pPr>
        <w:pStyle w:val="ListParagraph"/>
        <w:numPr>
          <w:ilvl w:val="1"/>
          <w:numId w:val="18"/>
        </w:numPr>
      </w:pPr>
      <w:r w:rsidRPr="00410827">
        <w:t xml:space="preserve">STAR data, </w:t>
      </w:r>
    </w:p>
    <w:p w14:paraId="52A1F271" w14:textId="2C70CF6E" w:rsidR="00410827" w:rsidRPr="00410827" w:rsidRDefault="00410827">
      <w:pPr>
        <w:pStyle w:val="ListParagraph"/>
        <w:numPr>
          <w:ilvl w:val="1"/>
          <w:numId w:val="18"/>
        </w:numPr>
      </w:pPr>
      <w:r w:rsidRPr="00410827">
        <w:lastRenderedPageBreak/>
        <w:t xml:space="preserve">demographics, </w:t>
      </w:r>
    </w:p>
    <w:p w14:paraId="6DCDDC5F" w14:textId="318DE426" w:rsidR="00410827" w:rsidRPr="006740CE" w:rsidRDefault="00410827">
      <w:pPr>
        <w:pStyle w:val="ListParagraph"/>
        <w:numPr>
          <w:ilvl w:val="1"/>
          <w:numId w:val="18"/>
        </w:numPr>
      </w:pPr>
      <w:r w:rsidRPr="00410827">
        <w:t>identification records.</w:t>
      </w:r>
    </w:p>
    <w:p w14:paraId="6A3B805D" w14:textId="591DAE8B" w:rsidR="006740CE" w:rsidRPr="006740CE" w:rsidRDefault="006740CE">
      <w:pPr>
        <w:pStyle w:val="ListParagraph"/>
        <w:numPr>
          <w:ilvl w:val="0"/>
          <w:numId w:val="18"/>
        </w:numPr>
      </w:pPr>
      <w:r w:rsidRPr="006740CE">
        <w:t xml:space="preserve">collection method, </w:t>
      </w:r>
    </w:p>
    <w:p w14:paraId="07B87157" w14:textId="1A5FE401" w:rsidR="006740CE" w:rsidRPr="006740CE" w:rsidRDefault="006740CE">
      <w:pPr>
        <w:pStyle w:val="ListParagraph"/>
        <w:numPr>
          <w:ilvl w:val="0"/>
          <w:numId w:val="18"/>
        </w:numPr>
      </w:pPr>
      <w:r w:rsidRPr="006740CE">
        <w:t xml:space="preserve">reliability, </w:t>
      </w:r>
    </w:p>
    <w:p w14:paraId="49E0CC41" w14:textId="26645A84" w:rsidR="006740CE" w:rsidRPr="006740CE" w:rsidRDefault="006740CE">
      <w:pPr>
        <w:pStyle w:val="ListParagraph"/>
        <w:numPr>
          <w:ilvl w:val="0"/>
          <w:numId w:val="18"/>
        </w:numPr>
      </w:pPr>
      <w:r w:rsidRPr="006740CE">
        <w:t xml:space="preserve">validity, </w:t>
      </w:r>
    </w:p>
    <w:p w14:paraId="7962F4C6" w14:textId="31DF717D" w:rsidR="006740CE" w:rsidRPr="006740CE" w:rsidRDefault="006740CE">
      <w:pPr>
        <w:pStyle w:val="ListParagraph"/>
        <w:numPr>
          <w:ilvl w:val="0"/>
          <w:numId w:val="18"/>
        </w:numPr>
      </w:pPr>
      <w:r w:rsidRPr="006740CE">
        <w:t>reporting plan.</w:t>
      </w:r>
    </w:p>
    <w:p w14:paraId="0C2BA3F7" w14:textId="77777777" w:rsidR="006740CE" w:rsidRDefault="006740CE" w:rsidP="006740CE"/>
    <w:p w14:paraId="2E377CC5" w14:textId="3B43A925" w:rsidR="006740CE" w:rsidRDefault="006740CE" w:rsidP="0063035D">
      <w:pPr>
        <w:pStyle w:val="Heading2"/>
      </w:pPr>
      <w:bookmarkStart w:id="45" w:name="_Toc232692205"/>
      <w:r>
        <w:t>Program Performance Measure</w:t>
      </w:r>
      <w:r w:rsidRPr="000334A6">
        <w:t xml:space="preserve"> </w:t>
      </w:r>
      <w:r>
        <w:t>7</w:t>
      </w:r>
      <w:r w:rsidRPr="000334A6">
        <w:t xml:space="preserve">: </w:t>
      </w:r>
      <w:r>
        <w:t>Reading Achievement Gains</w:t>
      </w:r>
      <w:bookmarkEnd w:id="45"/>
    </w:p>
    <w:p w14:paraId="76F3F6F1" w14:textId="6D63EC77" w:rsidR="006740CE" w:rsidRDefault="006740CE">
      <w:pPr>
        <w:pStyle w:val="ListParagraph"/>
        <w:numPr>
          <w:ilvl w:val="0"/>
          <w:numId w:val="18"/>
        </w:numPr>
      </w:pPr>
      <w:r w:rsidRPr="006740CE">
        <w:t xml:space="preserve">data source, </w:t>
      </w:r>
    </w:p>
    <w:p w14:paraId="520C3256" w14:textId="37BD39B3" w:rsidR="00410827" w:rsidRPr="00410827" w:rsidRDefault="00410827">
      <w:pPr>
        <w:pStyle w:val="ListParagraph"/>
        <w:numPr>
          <w:ilvl w:val="1"/>
          <w:numId w:val="18"/>
        </w:numPr>
      </w:pPr>
      <w:r w:rsidRPr="00410827">
        <w:t xml:space="preserve">SBA data, </w:t>
      </w:r>
    </w:p>
    <w:p w14:paraId="38F3E6A2" w14:textId="6F1078E5" w:rsidR="00410827" w:rsidRPr="00410827" w:rsidRDefault="00410827">
      <w:pPr>
        <w:pStyle w:val="ListParagraph"/>
        <w:numPr>
          <w:ilvl w:val="1"/>
          <w:numId w:val="18"/>
        </w:numPr>
      </w:pPr>
      <w:r w:rsidRPr="00410827">
        <w:t xml:space="preserve">STAR data, </w:t>
      </w:r>
    </w:p>
    <w:p w14:paraId="7FE3A313" w14:textId="1BEBDB7D" w:rsidR="00410827" w:rsidRPr="00410827" w:rsidRDefault="00410827">
      <w:pPr>
        <w:pStyle w:val="ListParagraph"/>
        <w:numPr>
          <w:ilvl w:val="1"/>
          <w:numId w:val="18"/>
        </w:numPr>
      </w:pPr>
      <w:r w:rsidRPr="00410827">
        <w:t xml:space="preserve">demographics, </w:t>
      </w:r>
    </w:p>
    <w:p w14:paraId="3CB615E4" w14:textId="4A5CE495" w:rsidR="00410827" w:rsidRPr="006740CE" w:rsidRDefault="00410827">
      <w:pPr>
        <w:pStyle w:val="ListParagraph"/>
        <w:numPr>
          <w:ilvl w:val="1"/>
          <w:numId w:val="18"/>
        </w:numPr>
      </w:pPr>
      <w:r w:rsidRPr="00410827">
        <w:t>identification records.</w:t>
      </w:r>
    </w:p>
    <w:p w14:paraId="08555FE2" w14:textId="14387CED" w:rsidR="006740CE" w:rsidRPr="006740CE" w:rsidRDefault="006740CE">
      <w:pPr>
        <w:pStyle w:val="ListParagraph"/>
        <w:numPr>
          <w:ilvl w:val="0"/>
          <w:numId w:val="18"/>
        </w:numPr>
      </w:pPr>
      <w:r w:rsidRPr="006740CE">
        <w:t xml:space="preserve">collection method, </w:t>
      </w:r>
    </w:p>
    <w:p w14:paraId="4E4C1CF8" w14:textId="65119A05" w:rsidR="006740CE" w:rsidRPr="006740CE" w:rsidRDefault="006740CE">
      <w:pPr>
        <w:pStyle w:val="ListParagraph"/>
        <w:numPr>
          <w:ilvl w:val="0"/>
          <w:numId w:val="18"/>
        </w:numPr>
      </w:pPr>
      <w:r w:rsidRPr="006740CE">
        <w:t xml:space="preserve">reliability, </w:t>
      </w:r>
    </w:p>
    <w:p w14:paraId="590034F4" w14:textId="0345B3D4" w:rsidR="006740CE" w:rsidRPr="006740CE" w:rsidRDefault="006740CE">
      <w:pPr>
        <w:pStyle w:val="ListParagraph"/>
        <w:numPr>
          <w:ilvl w:val="0"/>
          <w:numId w:val="18"/>
        </w:numPr>
      </w:pPr>
      <w:r w:rsidRPr="006740CE">
        <w:t xml:space="preserve">validity, </w:t>
      </w:r>
    </w:p>
    <w:p w14:paraId="6857BA46" w14:textId="20B2E37B" w:rsidR="006740CE" w:rsidRPr="006740CE" w:rsidRDefault="006740CE">
      <w:pPr>
        <w:pStyle w:val="ListParagraph"/>
        <w:numPr>
          <w:ilvl w:val="0"/>
          <w:numId w:val="18"/>
        </w:numPr>
      </w:pPr>
      <w:r w:rsidRPr="006740CE">
        <w:t>reporting plan.</w:t>
      </w:r>
    </w:p>
    <w:p w14:paraId="2E4F9521" w14:textId="77777777" w:rsidR="006740CE" w:rsidRDefault="006740CE" w:rsidP="006740CE"/>
    <w:p w14:paraId="530A0957" w14:textId="448FD350" w:rsidR="006740CE" w:rsidRDefault="006740CE" w:rsidP="0063035D">
      <w:pPr>
        <w:pStyle w:val="Heading2"/>
      </w:pPr>
      <w:bookmarkStart w:id="46" w:name="_Toc232692206"/>
      <w:r>
        <w:t>Program Performance Measure</w:t>
      </w:r>
      <w:r w:rsidRPr="000334A6">
        <w:t xml:space="preserve"> </w:t>
      </w:r>
      <w:r>
        <w:t>8: Educators Receiving Services</w:t>
      </w:r>
      <w:bookmarkEnd w:id="46"/>
    </w:p>
    <w:p w14:paraId="0F33C6B0" w14:textId="43FCF0EC" w:rsidR="006740CE" w:rsidRPr="006740CE" w:rsidRDefault="006740CE">
      <w:pPr>
        <w:pStyle w:val="ListParagraph"/>
        <w:numPr>
          <w:ilvl w:val="0"/>
          <w:numId w:val="18"/>
        </w:numPr>
      </w:pPr>
      <w:r w:rsidRPr="006740CE">
        <w:t xml:space="preserve">data source, </w:t>
      </w:r>
    </w:p>
    <w:p w14:paraId="505A199D" w14:textId="1D4AC3B5" w:rsidR="006740CE" w:rsidRPr="006740CE" w:rsidRDefault="006740CE">
      <w:pPr>
        <w:pStyle w:val="ListParagraph"/>
        <w:numPr>
          <w:ilvl w:val="0"/>
          <w:numId w:val="18"/>
        </w:numPr>
      </w:pPr>
      <w:r w:rsidRPr="006740CE">
        <w:t xml:space="preserve">collection method, </w:t>
      </w:r>
    </w:p>
    <w:p w14:paraId="2B958769" w14:textId="17F23B8D" w:rsidR="006740CE" w:rsidRPr="006740CE" w:rsidRDefault="006740CE">
      <w:pPr>
        <w:pStyle w:val="ListParagraph"/>
        <w:numPr>
          <w:ilvl w:val="0"/>
          <w:numId w:val="18"/>
        </w:numPr>
      </w:pPr>
      <w:r w:rsidRPr="006740CE">
        <w:t xml:space="preserve">reliability, </w:t>
      </w:r>
    </w:p>
    <w:p w14:paraId="227885C9" w14:textId="2C2EEDAC" w:rsidR="006740CE" w:rsidRPr="006740CE" w:rsidRDefault="006740CE">
      <w:pPr>
        <w:pStyle w:val="ListParagraph"/>
        <w:numPr>
          <w:ilvl w:val="0"/>
          <w:numId w:val="18"/>
        </w:numPr>
      </w:pPr>
      <w:r w:rsidRPr="006740CE">
        <w:t xml:space="preserve">validity, </w:t>
      </w:r>
    </w:p>
    <w:p w14:paraId="4707F6CD" w14:textId="4567E9F1" w:rsidR="006740CE" w:rsidRPr="006740CE" w:rsidRDefault="006740CE">
      <w:pPr>
        <w:pStyle w:val="ListParagraph"/>
        <w:numPr>
          <w:ilvl w:val="0"/>
          <w:numId w:val="18"/>
        </w:numPr>
      </w:pPr>
      <w:r w:rsidRPr="006740CE">
        <w:t>reporting plan.</w:t>
      </w:r>
    </w:p>
    <w:p w14:paraId="3B6B95E9" w14:textId="77777777" w:rsidR="00FD2077" w:rsidRDefault="00FD2077" w:rsidP="00FD2077">
      <w:pPr>
        <w:pStyle w:val="NormalWeb"/>
        <w:spacing w:before="0" w:beforeAutospacing="0" w:after="0" w:afterAutospacing="0" w:line="480" w:lineRule="auto"/>
        <w:ind w:firstLine="720"/>
      </w:pPr>
    </w:p>
    <w:p w14:paraId="522209B9" w14:textId="6615AA99" w:rsidR="006740CE" w:rsidRPr="005B2F99" w:rsidRDefault="00FD2077" w:rsidP="00FD2077">
      <w:pPr>
        <w:pStyle w:val="NormalWeb"/>
        <w:spacing w:before="0" w:beforeAutospacing="0" w:after="0" w:afterAutospacing="0" w:line="480" w:lineRule="auto"/>
        <w:ind w:firstLine="720"/>
      </w:pPr>
      <w:r>
        <w:t xml:space="preserve">The project will utilize a collaborative management structure designed to support effective implementation, evaluation, continuous improvement, and sustainability across participating districts. Leadership responsibilities are distributed among project personnel according to expertise in implementation, research, evaluation, educator learning, and talent development. </w:t>
      </w:r>
      <w:proofErr w:type="gramStart"/>
      <w:r>
        <w:t>Regular communication,</w:t>
      </w:r>
      <w:proofErr w:type="gramEnd"/>
      <w:r>
        <w:t xml:space="preserve"> shared decision-making processes, and ongoing implementation monitoring will support timely completion of project activities, responsiveness to district needs, and alignment with project goals and federal reporting requirements.</w:t>
      </w:r>
    </w:p>
    <w:p w14:paraId="529E5622" w14:textId="520E3D7D" w:rsidR="001A49B6" w:rsidRDefault="001A49B6" w:rsidP="001A49B6">
      <w:pPr>
        <w:pStyle w:val="Heading1"/>
        <w:spacing w:line="480" w:lineRule="auto"/>
      </w:pPr>
      <w:bookmarkStart w:id="47" w:name="_Toc232692207"/>
      <w:r>
        <w:lastRenderedPageBreak/>
        <w:t>Management Plan</w:t>
      </w:r>
      <w:bookmarkEnd w:id="47"/>
    </w:p>
    <w:p w14:paraId="369E97E8" w14:textId="77777777" w:rsidR="00882858" w:rsidRDefault="00590136" w:rsidP="00882858">
      <w:pPr>
        <w:pStyle w:val="Heading2"/>
        <w:spacing w:line="480" w:lineRule="auto"/>
      </w:pPr>
      <w:bookmarkStart w:id="48" w:name="_Toc232692208"/>
      <w:r>
        <w:t>Project Leadership Structure</w:t>
      </w:r>
      <w:bookmarkEnd w:id="48"/>
    </w:p>
    <w:p w14:paraId="3AE4A4EC" w14:textId="74F358B2" w:rsidR="00882858" w:rsidRDefault="00882858" w:rsidP="00882858">
      <w:pPr>
        <w:spacing w:line="480" w:lineRule="auto"/>
        <w:ind w:firstLine="720"/>
        <w:rPr>
          <w:rFonts w:eastAsiaTheme="majorEastAsia"/>
        </w:rPr>
      </w:pPr>
      <w:r w:rsidRPr="00882858">
        <w:rPr>
          <w:rFonts w:eastAsiaTheme="majorEastAsia"/>
        </w:rPr>
        <w:t>The project will utilize a collaborative leadership structure designed to support implementation, evaluation, continuous improvement, and sustainability across participating districts. Leadership responsibilities are distributed among project personnel according to expertise in implementation, research, evaluation, educator professional learning, psychosocial development, and talent development.</w:t>
      </w:r>
    </w:p>
    <w:p w14:paraId="111AE9CC" w14:textId="3316EA2B" w:rsidR="00882858" w:rsidRDefault="00882858" w:rsidP="00882858">
      <w:pPr>
        <w:spacing w:line="480" w:lineRule="auto"/>
        <w:rPr>
          <w:rFonts w:eastAsiaTheme="majorEastAsia"/>
        </w:rPr>
      </w:pPr>
      <w:r>
        <w:rPr>
          <w:rFonts w:eastAsiaTheme="majorEastAsia"/>
        </w:rPr>
        <w:tab/>
      </w:r>
      <w:r w:rsidRPr="00882858">
        <w:rPr>
          <w:rFonts w:eastAsiaTheme="majorEastAsia"/>
        </w:rPr>
        <w:t xml:space="preserve">Karen Arnstein, Project Director, Implementation Lead, and Principal Investigator, will provide overall project leadership and coordination. Responsibilities include oversight of project implementation, district partnerships, personnel supervision, federal reporting, budget coordination, dissemination activities, and communication with the Fiscal Agent District and the U.S. Department of Education. The Principal Investigator </w:t>
      </w:r>
      <w:r w:rsidR="00C71143" w:rsidRPr="00C71143">
        <w:rPr>
          <w:rFonts w:eastAsiaTheme="majorEastAsia"/>
        </w:rPr>
        <w:t>will provide strategic oversight of district partnerships and coordinate project activities across all project components.</w:t>
      </w:r>
    </w:p>
    <w:p w14:paraId="090DC7BA" w14:textId="2CFA1596" w:rsidR="00882858" w:rsidRPr="00882858" w:rsidRDefault="00882858" w:rsidP="00882858">
      <w:pPr>
        <w:spacing w:line="480" w:lineRule="auto"/>
        <w:ind w:firstLine="720"/>
        <w:rPr>
          <w:rFonts w:eastAsiaTheme="majorEastAsia"/>
        </w:rPr>
      </w:pPr>
      <w:r w:rsidRPr="00882858">
        <w:rPr>
          <w:rFonts w:eastAsiaTheme="majorEastAsia"/>
        </w:rPr>
        <w:t>The Principal Investigator will work closely with three Co-Principal Investigators</w:t>
      </w:r>
      <w:r>
        <w:rPr>
          <w:rFonts w:eastAsiaTheme="majorEastAsia"/>
        </w:rPr>
        <w:t>, each providing</w:t>
      </w:r>
      <w:r w:rsidRPr="00882858">
        <w:rPr>
          <w:rFonts w:eastAsiaTheme="majorEastAsia"/>
        </w:rPr>
        <w:t xml:space="preserve"> complementary expertise in research, evaluation, educator learning, and psychosocial development. Rick Olenchak, Senior Research Scientist and Co-Principal Investigator, will provide scientific leadership, theoretical guidance, and </w:t>
      </w:r>
      <w:proofErr w:type="gramStart"/>
      <w:r w:rsidRPr="00882858">
        <w:rPr>
          <w:rFonts w:eastAsiaTheme="majorEastAsia"/>
        </w:rPr>
        <w:t>research oversight</w:t>
      </w:r>
      <w:proofErr w:type="gramEnd"/>
      <w:r w:rsidRPr="00882858">
        <w:rPr>
          <w:rFonts w:eastAsiaTheme="majorEastAsia"/>
        </w:rPr>
        <w:t xml:space="preserve"> related to talent development, advanced learning, and psychosocial strengths. Ophelie Desmet, Evaluation Lead and Co-Principal Investigator, will oversee evaluation design, data collection procedures, fidelity monitoring, performance measure reporting, and continuous improvement activities. Kristen Seward, Psychosocial Development and Qualitative Research Lead and Co-Principal Investigator, will provide leadership related to educator professional learning, psychosocial development, qualitative inquiry, developmental observation, and implementation supports.</w:t>
      </w:r>
    </w:p>
    <w:p w14:paraId="2CEFDC10" w14:textId="77777777" w:rsidR="002714AE" w:rsidRDefault="002714AE" w:rsidP="00882858">
      <w:pPr>
        <w:spacing w:line="480" w:lineRule="auto"/>
        <w:ind w:firstLine="720"/>
        <w:rPr>
          <w:rFonts w:eastAsiaTheme="majorEastAsia"/>
        </w:rPr>
      </w:pPr>
      <w:r w:rsidRPr="002714AE">
        <w:rPr>
          <w:rFonts w:eastAsiaTheme="majorEastAsia"/>
        </w:rPr>
        <w:lastRenderedPageBreak/>
        <w:t>Additional project personnel will support educator professional learning, curriculum and resource development, qualitative and quantitative data collection, data management, dissemination activities, and project operations. These responsibilities will be carried out by personnel with expertise in educator learning, school counseling, instructional practice, qualitative inquiry, quantitative analysis, and project coordination.</w:t>
      </w:r>
    </w:p>
    <w:p w14:paraId="40B6E009" w14:textId="34CFF1E9" w:rsidR="00882858" w:rsidRDefault="002714AE" w:rsidP="002714AE">
      <w:pPr>
        <w:spacing w:line="480" w:lineRule="auto"/>
        <w:ind w:firstLine="720"/>
      </w:pPr>
      <w:r w:rsidRPr="002714AE">
        <w:rPr>
          <w:rFonts w:eastAsiaTheme="majorEastAsia"/>
        </w:rPr>
        <w:t>The leadership team will meet regularly throughout the project period to review implementation progress, monitor project timelines, coordinate project activities, address emerging challenges, review evaluation findings, and ensure alignment among implementation, evaluation, and dissemination efforts. During project start-up and major implementation periods, the leadership team will meet weekly to support planning, coordination, and the timely completion of project activities. Meeting frequency may be adjusted throughout the project period based on implementation needs, project milestones, and emerging priorities. Additional meetings involving project personnel, district partners, and advisory board members will be scheduled as needed to support project implementation and continuous improvement.</w:t>
      </w:r>
    </w:p>
    <w:p w14:paraId="51ADC4EA" w14:textId="3B0224D1" w:rsidR="00590136" w:rsidRDefault="00590136" w:rsidP="002714AE">
      <w:pPr>
        <w:pStyle w:val="Heading2"/>
        <w:spacing w:line="480" w:lineRule="auto"/>
      </w:pPr>
      <w:bookmarkStart w:id="49" w:name="_Toc232692209"/>
      <w:r>
        <w:t>Governance and Decision-Making</w:t>
      </w:r>
      <w:bookmarkEnd w:id="49"/>
    </w:p>
    <w:p w14:paraId="69915C9A" w14:textId="42A19C56" w:rsidR="002714AE" w:rsidRPr="002714AE" w:rsidRDefault="002714AE" w:rsidP="002714AE">
      <w:pPr>
        <w:spacing w:line="480" w:lineRule="auto"/>
        <w:ind w:firstLine="720"/>
      </w:pPr>
      <w:r w:rsidRPr="002714AE">
        <w:t xml:space="preserve">Project governance is designed to support effective implementation while maintaining flexibility to respond to district needs, evaluation findings, and emerging opportunities. </w:t>
      </w:r>
      <w:r w:rsidR="004E5D9D" w:rsidRPr="004E5D9D">
        <w:t>Day-to-day project operations will be coordinated by the Grant Operations Manager under the oversight of the Principal Investigator. Operational decisions related to scheduling, implementation logistics, communication, and project coordination will be managed collaboratively among project personnel. Major decisions related to project implementation, evaluation activities, budget modifications, dissemination efforts, partnership development, and sustainability planning will be reviewed collaboratively by the leadership team.</w:t>
      </w:r>
      <w:r w:rsidR="004E5D9D">
        <w:t xml:space="preserve"> </w:t>
      </w:r>
      <w:r w:rsidRPr="002714AE">
        <w:t xml:space="preserve">Project activities will be </w:t>
      </w:r>
      <w:r w:rsidRPr="002714AE">
        <w:lastRenderedPageBreak/>
        <w:t>guided by a continuous improvement process that integrates implementation data, evaluation findings, educator feedback, and district input. Leadership team meetings will include regular review of project milestones, implementation progress, fidelity data, participation indicators, and performance measures to identify strengths, address challenges, and inform project refinements. Evaluation findings and implementation data will be used to support data-informed decision-making throughout the project period.</w:t>
      </w:r>
    </w:p>
    <w:p w14:paraId="089A72E4" w14:textId="77777777" w:rsidR="002714AE" w:rsidRPr="002714AE" w:rsidRDefault="002714AE" w:rsidP="002714AE">
      <w:pPr>
        <w:spacing w:line="480" w:lineRule="auto"/>
        <w:ind w:firstLine="720"/>
      </w:pPr>
      <w:r w:rsidRPr="002714AE">
        <w:t>An External Advisory Board composed of experts in talent development, gifted identification, equity and underrepresentation, educator professional learning, district implementation, sustainability, and advanced mathematics pathways will provide independent feedback regarding project implementation, evaluation, dissemination, and long-term sustainability. The Advisory Board will meet annually and may provide additional consultation as needed. Advisory Board recommendations will be reviewed by the leadership team and incorporated into project planning and continuous improvement efforts as appropriate.</w:t>
      </w:r>
    </w:p>
    <w:p w14:paraId="2E9FEE0B" w14:textId="674AF04C" w:rsidR="00590136" w:rsidRDefault="002714AE" w:rsidP="00CC57C0">
      <w:pPr>
        <w:spacing w:line="480" w:lineRule="auto"/>
        <w:ind w:firstLine="720"/>
      </w:pPr>
      <w:r w:rsidRPr="002714AE">
        <w:t>Participating districts will contribute to project governance through designated district liaisons who serve as primary points of communication between participating districts and project personnel. District feedback will be collected through implementation meetings, professional learning activities, surveys, interviews, and annual project reviews. These feedback mechanisms will support responsiveness to local contexts while maintaining consistency across project sites.</w:t>
      </w:r>
      <w:r>
        <w:t xml:space="preserve"> </w:t>
      </w:r>
    </w:p>
    <w:p w14:paraId="6F5AB29B" w14:textId="4B37123B" w:rsidR="00590136" w:rsidRDefault="002714AE" w:rsidP="00CC57C0">
      <w:pPr>
        <w:pStyle w:val="Heading2"/>
        <w:spacing w:line="480" w:lineRule="auto"/>
      </w:pPr>
      <w:bookmarkStart w:id="50" w:name="_Toc232692210"/>
      <w:r>
        <w:t>Personnel Coordination and Communication</w:t>
      </w:r>
      <w:bookmarkEnd w:id="50"/>
    </w:p>
    <w:p w14:paraId="62F806E8" w14:textId="77777777" w:rsidR="00B8024C" w:rsidRPr="00B8024C" w:rsidRDefault="00B8024C" w:rsidP="00B8024C">
      <w:pPr>
        <w:spacing w:line="480" w:lineRule="auto"/>
        <w:ind w:firstLine="720"/>
        <w:rPr>
          <w:rFonts w:eastAsiaTheme="majorEastAsia"/>
        </w:rPr>
      </w:pPr>
      <w:r w:rsidRPr="00B8024C">
        <w:rPr>
          <w:rFonts w:eastAsiaTheme="majorEastAsia"/>
        </w:rPr>
        <w:t xml:space="preserve">Effective coordination among project personnel is essential to successful implementation across participating districts. The Principal Investigator will provide overall project leadership and oversight, while a Grant Operations Manager will coordinate day-to-day project operations, </w:t>
      </w:r>
      <w:r w:rsidRPr="00B8024C">
        <w:rPr>
          <w:rFonts w:eastAsiaTheme="majorEastAsia"/>
        </w:rPr>
        <w:lastRenderedPageBreak/>
        <w:t>scheduling, communication, documentation</w:t>
      </w:r>
      <w:proofErr w:type="gramStart"/>
      <w:r w:rsidRPr="00B8024C">
        <w:rPr>
          <w:rFonts w:eastAsiaTheme="majorEastAsia"/>
        </w:rPr>
        <w:t>, implementation</w:t>
      </w:r>
      <w:proofErr w:type="gramEnd"/>
      <w:r w:rsidRPr="00B8024C">
        <w:rPr>
          <w:rFonts w:eastAsiaTheme="majorEastAsia"/>
        </w:rPr>
        <w:t xml:space="preserve"> logistics, and project records. The Grant Operations Manager will serve as the primary point of contact for participating districts, district liaisons, and educators, facilitating communication among project personnel, participating districts, and the Fiscal Agent District. This structure supports efficient project operations while allowing project leadership to focus on implementation quality, professional learning, evaluation, and continuous improvement activities.</w:t>
      </w:r>
    </w:p>
    <w:p w14:paraId="602DEA9D" w14:textId="77777777" w:rsidR="00B8024C" w:rsidRPr="00B8024C" w:rsidRDefault="00B8024C" w:rsidP="00B8024C">
      <w:pPr>
        <w:spacing w:line="480" w:lineRule="auto"/>
        <w:ind w:firstLine="720"/>
        <w:rPr>
          <w:rFonts w:eastAsiaTheme="majorEastAsia"/>
        </w:rPr>
      </w:pPr>
      <w:r w:rsidRPr="00B8024C">
        <w:rPr>
          <w:rFonts w:eastAsiaTheme="majorEastAsia"/>
        </w:rPr>
        <w:t>Project personnel will participate in regular leadership team meetings and project workgroup meetings focused on implementation, professional learning, evaluation, curriculum and resource development, data collection, dissemination, and sustainability planning. Evaluation findings, fidelity data, participation indicators, and implementation feedback will be reviewed regularly to ensure alignment among project components and support data-informed decision-making.</w:t>
      </w:r>
    </w:p>
    <w:p w14:paraId="5C8E7E4C" w14:textId="77777777" w:rsidR="00B8024C" w:rsidRPr="00B8024C" w:rsidRDefault="00B8024C" w:rsidP="00B8024C">
      <w:pPr>
        <w:spacing w:line="480" w:lineRule="auto"/>
        <w:ind w:firstLine="720"/>
        <w:rPr>
          <w:rFonts w:eastAsiaTheme="majorEastAsia"/>
        </w:rPr>
      </w:pPr>
      <w:r w:rsidRPr="00B8024C">
        <w:rPr>
          <w:rFonts w:eastAsiaTheme="majorEastAsia"/>
        </w:rPr>
        <w:t>Participating districts will designate district liaisons who will serve as primary contacts within their districts for scheduling, educator participation, data collection activities, and implementation support. Regular communication among district liaisons, the Grant Operations Manager, and project personnel will facilitate coordination of professional learning activities, classroom implementation, data collection procedures, and sustainability planning. Virtual meetings, email communications, project management tools, and shared project resources will support timely information sharing across participating districts and project personnel.</w:t>
      </w:r>
    </w:p>
    <w:p w14:paraId="2B2FAE9A" w14:textId="77777777" w:rsidR="00CC57C0" w:rsidRPr="00CC57C0" w:rsidRDefault="00CC57C0" w:rsidP="00CC57C0">
      <w:pPr>
        <w:pStyle w:val="Heading2"/>
        <w:spacing w:line="480" w:lineRule="auto"/>
      </w:pPr>
      <w:bookmarkStart w:id="51" w:name="_Toc232692211"/>
      <w:r w:rsidRPr="00CC57C0">
        <w:t>Advisory Board and External Consultation</w:t>
      </w:r>
      <w:bookmarkEnd w:id="51"/>
    </w:p>
    <w:p w14:paraId="1B6394BA" w14:textId="77777777" w:rsidR="00CC57C0" w:rsidRPr="00CC57C0" w:rsidRDefault="00CC57C0" w:rsidP="00CC57C0">
      <w:pPr>
        <w:spacing w:line="480" w:lineRule="auto"/>
        <w:ind w:firstLine="720"/>
        <w:rPr>
          <w:rFonts w:eastAsiaTheme="majorEastAsia"/>
        </w:rPr>
      </w:pPr>
      <w:r w:rsidRPr="00CC57C0">
        <w:rPr>
          <w:rFonts w:eastAsiaTheme="majorEastAsia"/>
        </w:rPr>
        <w:t xml:space="preserve">An External Advisory Board will provide independent guidance and feedback throughout the project period. Advisory Board members will be selected based on expertise in talent development, gifted identification, equity and underrepresentation, educator professional </w:t>
      </w:r>
      <w:r w:rsidRPr="00CC57C0">
        <w:rPr>
          <w:rFonts w:eastAsiaTheme="majorEastAsia"/>
        </w:rPr>
        <w:lastRenderedPageBreak/>
        <w:t>learning, district implementation, sustainability, and advanced mathematics pathways. The board is expected to include nationally recognized scholars and practitioners whose expertise aligns with the project's goals, research questions, and implementation priorities.</w:t>
      </w:r>
    </w:p>
    <w:p w14:paraId="564D65CE" w14:textId="77777777" w:rsidR="00CC57C0" w:rsidRPr="00CC57C0" w:rsidRDefault="00CC57C0" w:rsidP="00CC57C0">
      <w:pPr>
        <w:spacing w:line="480" w:lineRule="auto"/>
        <w:ind w:firstLine="720"/>
        <w:rPr>
          <w:rFonts w:eastAsiaTheme="majorEastAsia"/>
        </w:rPr>
      </w:pPr>
      <w:r w:rsidRPr="00CC57C0">
        <w:rPr>
          <w:rFonts w:eastAsiaTheme="majorEastAsia"/>
        </w:rPr>
        <w:t>The Advisory Board will meet annually to review project implementation, educator participation, fidelity data, evaluation findings, dissemination activities, and progress toward project objectives. Additional consultation may occur as needed to support project refinement, interpretation of findings, dissemination planning, and long-term sustainability efforts. Advisory Board recommendations will be reviewed by the leadership team and incorporated into the project's continuous improvement process alongside implementation data, evaluation findings, and district feedback. Project personnel may also engage external content experts and district partners as needed to support specialized project activities and emerging implementation needs.</w:t>
      </w:r>
    </w:p>
    <w:p w14:paraId="532EEBEB" w14:textId="77777777" w:rsidR="00C71143" w:rsidRDefault="00C71143" w:rsidP="00C71143">
      <w:pPr>
        <w:pStyle w:val="Heading2"/>
        <w:spacing w:line="480" w:lineRule="auto"/>
      </w:pPr>
      <w:bookmarkStart w:id="52" w:name="_Toc232692212"/>
      <w:r>
        <w:t>District Partnership Management</w:t>
      </w:r>
      <w:bookmarkEnd w:id="52"/>
    </w:p>
    <w:p w14:paraId="311DCD04" w14:textId="77777777" w:rsidR="00C71143" w:rsidRPr="00C71143" w:rsidRDefault="00C71143" w:rsidP="00C71143">
      <w:pPr>
        <w:spacing w:line="480" w:lineRule="auto"/>
        <w:ind w:firstLine="720"/>
      </w:pPr>
      <w:r w:rsidRPr="00C71143">
        <w:t>The project is designed to operate through collaborative partnerships with participating school districts that support educator professional learning, classroom implementation, data collection, and long-term sustainability. District partners will participate as implementation sites and will designate a District Grant Liaison to serve as the primary district-level contact for project coordination, scheduling, local communications, educator participation, and facilitation of required district approvals. The District Grant Liaison will work closely with the Grant Operations Manager and project personnel to support implementation activities while minimizing administrative burden on participating educators and schools.</w:t>
      </w:r>
    </w:p>
    <w:p w14:paraId="5F4EE014" w14:textId="77777777" w:rsidR="00C71143" w:rsidRPr="00C71143" w:rsidRDefault="00C71143" w:rsidP="00C71143">
      <w:pPr>
        <w:spacing w:line="480" w:lineRule="auto"/>
        <w:ind w:firstLine="720"/>
      </w:pPr>
      <w:r w:rsidRPr="00C71143">
        <w:t xml:space="preserve">Project onboarding activities will include partnership agreements, data-sharing agreements, district orientation meetings, and implementation planning sessions designed to establish shared expectations, timelines, communication protocols, and project responsibilities. </w:t>
      </w:r>
      <w:r w:rsidRPr="00C71143">
        <w:lastRenderedPageBreak/>
        <w:t>Participating educators will receive structured onboarding, access to project resources, and guidance regarding professional learning activities, classroom implementation expectations, data collection procedures, and available implementation supports.</w:t>
      </w:r>
    </w:p>
    <w:p w14:paraId="6FF73FFF" w14:textId="08EDBF92" w:rsidR="00C71143" w:rsidRPr="00C71143" w:rsidRDefault="00C71143" w:rsidP="00C71143">
      <w:pPr>
        <w:spacing w:line="480" w:lineRule="auto"/>
        <w:ind w:firstLine="720"/>
      </w:pPr>
      <w:r w:rsidRPr="00C71143">
        <w:t>District partners will receive ongoing implementation support through regular communication, professional learning opportunities, coaching and consultation activities, Professional Learning Community</w:t>
      </w:r>
      <w:r>
        <w:t xml:space="preserve"> (PLC)</w:t>
      </w:r>
      <w:r w:rsidRPr="00C71143">
        <w:t xml:space="preserve"> participation, and access to project-developed resources. Communication structures will be designed to promote timely problem-solving, responsiveness to district needs, and consistent implementation across project sites while allowing flexibility for local contexts and district priorities.</w:t>
      </w:r>
    </w:p>
    <w:p w14:paraId="0B5B4826" w14:textId="0011B76B" w:rsidR="002714AE" w:rsidRDefault="00C71143" w:rsidP="00C71143">
      <w:pPr>
        <w:spacing w:line="480" w:lineRule="auto"/>
        <w:ind w:firstLine="720"/>
      </w:pPr>
      <w:r w:rsidRPr="00C71143">
        <w:t>Sustainability planning will begin during initial implementation and continue throughout the project period. District leaders and educators will be supported in developing local capacity to facilitate professional learning, utilize developmental observation tools, implement project resources, and sustain project practices beyond the grant period. Annual implementation reviews will be used to identify successes, address challenges, monitor readiness for continued implementation, and support long-term integration of project practices within participating districts.</w:t>
      </w:r>
      <w:r>
        <w:tab/>
      </w:r>
    </w:p>
    <w:p w14:paraId="0B605D04" w14:textId="7C4BB0B7" w:rsidR="00C71143" w:rsidRDefault="00C71143" w:rsidP="00E21278">
      <w:pPr>
        <w:pStyle w:val="Heading2"/>
        <w:spacing w:line="480" w:lineRule="auto"/>
      </w:pPr>
      <w:bookmarkStart w:id="53" w:name="_Toc232692213"/>
      <w:r>
        <w:t>Evaluation and Continuous Improvement</w:t>
      </w:r>
      <w:bookmarkEnd w:id="53"/>
    </w:p>
    <w:p w14:paraId="1F366EA3" w14:textId="77777777" w:rsidR="00E21278" w:rsidRPr="00E21278" w:rsidRDefault="00E21278" w:rsidP="00E21278">
      <w:pPr>
        <w:spacing w:line="480" w:lineRule="auto"/>
        <w:ind w:firstLine="720"/>
        <w:rPr>
          <w:rFonts w:eastAsiaTheme="majorEastAsia"/>
        </w:rPr>
      </w:pPr>
      <w:r w:rsidRPr="00E21278">
        <w:rPr>
          <w:rFonts w:eastAsiaTheme="majorEastAsia"/>
        </w:rPr>
        <w:t xml:space="preserve">Evaluation and continuous improvement activities will be led by the Evaluation Lead in collaboration with the Principal Investigator, Co-Principal Investigators, and project research personnel. The evaluation team will collect and analyze quantitative and qualitative data related to educator participation, implementation fidelity, professional learning outcomes, developmental observation practices, student engagement indicators, and participation in advanced learning opportunities. Evaluation activities will be conducted in alignment with </w:t>
      </w:r>
      <w:r w:rsidRPr="00E21278">
        <w:rPr>
          <w:rFonts w:eastAsiaTheme="majorEastAsia"/>
        </w:rPr>
        <w:lastRenderedPageBreak/>
        <w:t>federal reporting requirements, project research questions, and Program Performance Measures while providing ongoing information to support project implementation and refinement.</w:t>
      </w:r>
    </w:p>
    <w:p w14:paraId="063F1665" w14:textId="77777777" w:rsidR="00E21278" w:rsidRPr="00E21278" w:rsidRDefault="00E21278" w:rsidP="00E21278">
      <w:pPr>
        <w:spacing w:line="480" w:lineRule="auto"/>
        <w:ind w:firstLine="720"/>
        <w:rPr>
          <w:rFonts w:eastAsiaTheme="majorEastAsia"/>
        </w:rPr>
      </w:pPr>
      <w:r w:rsidRPr="00E21278">
        <w:rPr>
          <w:rFonts w:eastAsiaTheme="majorEastAsia"/>
        </w:rPr>
        <w:t xml:space="preserve">Fidelity monitoring activities will assess the extent to which professional learning experiences, classroom implementation supports, developmental observation practices, and project resources are implemented as intended across participating sites. Fidelity data will be collected through participation records, implementation artifacts, educator reflections, surveys, classroom observations, and project documentation. </w:t>
      </w:r>
      <w:proofErr w:type="gramStart"/>
      <w:r w:rsidRPr="00E21278">
        <w:rPr>
          <w:rFonts w:eastAsiaTheme="majorEastAsia"/>
        </w:rPr>
        <w:t>These</w:t>
      </w:r>
      <w:proofErr w:type="gramEnd"/>
      <w:r w:rsidRPr="00E21278">
        <w:rPr>
          <w:rFonts w:eastAsiaTheme="majorEastAsia"/>
        </w:rPr>
        <w:t xml:space="preserve"> data will provide ongoing information regarding implementation quality, educator engagement, usability, and consistency across districts and will inform continuous improvement efforts throughout the project period.</w:t>
      </w:r>
    </w:p>
    <w:p w14:paraId="3D500F3B" w14:textId="6542AF4F" w:rsidR="00E21278" w:rsidRPr="00E21278" w:rsidRDefault="00E21278" w:rsidP="00E21278">
      <w:pPr>
        <w:spacing w:line="480" w:lineRule="auto"/>
        <w:ind w:firstLine="720"/>
        <w:rPr>
          <w:rFonts w:eastAsiaTheme="majorEastAsia"/>
        </w:rPr>
      </w:pPr>
      <w:r w:rsidRPr="00E21278">
        <w:rPr>
          <w:rFonts w:eastAsiaTheme="majorEastAsia"/>
        </w:rPr>
        <w:t xml:space="preserve">Project leadership will regularly review evaluation findings, fidelity indicators, participation data, educator feedback, and implementation artifacts to monitor progress toward project objectives and identify opportunities for refinement. Evaluation results will be discussed during leadership team meetings and used to inform professional learning activities, implementation supports, resource development, communication strategies, and sustainability planning. This continuous improvement process is intended to support timely responses to implementation challenges </w:t>
      </w:r>
      <w:r>
        <w:rPr>
          <w:rFonts w:eastAsiaTheme="majorEastAsia"/>
        </w:rPr>
        <w:t>and to strengthen</w:t>
      </w:r>
      <w:r w:rsidRPr="00E21278">
        <w:rPr>
          <w:rFonts w:eastAsiaTheme="majorEastAsia"/>
        </w:rPr>
        <w:t xml:space="preserve"> project effectiveness across participating sites.</w:t>
      </w:r>
    </w:p>
    <w:p w14:paraId="43652D1D" w14:textId="41BE0215" w:rsidR="00E21278" w:rsidRPr="00E21278" w:rsidRDefault="00E21278" w:rsidP="00E21278">
      <w:pPr>
        <w:spacing w:line="480" w:lineRule="auto"/>
        <w:ind w:firstLine="720"/>
        <w:rPr>
          <w:rFonts w:eastAsiaTheme="majorEastAsia"/>
        </w:rPr>
      </w:pPr>
      <w:r w:rsidRPr="00E21278">
        <w:rPr>
          <w:rFonts w:eastAsiaTheme="majorEastAsia"/>
        </w:rPr>
        <w:t xml:space="preserve">Multiple feedback mechanisms, including educator surveys, reflection activities, interviews, classroom implementation artifacts, Professional Learning Community discussions, and district partner feedback, will provide ongoing information regarding project usability, feasibility, and implementation quality. Findings will be used to guide iterative revisions to professional learning modules, developmental observation tools, classroom implementation </w:t>
      </w:r>
      <w:proofErr w:type="gramStart"/>
      <w:r w:rsidRPr="00E21278">
        <w:rPr>
          <w:rFonts w:eastAsiaTheme="majorEastAsia"/>
        </w:rPr>
        <w:t>supports</w:t>
      </w:r>
      <w:proofErr w:type="gramEnd"/>
      <w:r w:rsidRPr="00E21278">
        <w:rPr>
          <w:rFonts w:eastAsiaTheme="majorEastAsia"/>
        </w:rPr>
        <w:t>, implementation procedures, and project resources throughout the project period.</w:t>
      </w:r>
    </w:p>
    <w:p w14:paraId="18D446E0" w14:textId="6E652DDB" w:rsidR="002714AE" w:rsidRDefault="00E21278" w:rsidP="00E21278">
      <w:pPr>
        <w:spacing w:line="480" w:lineRule="auto"/>
        <w:ind w:firstLine="720"/>
      </w:pPr>
      <w:r w:rsidRPr="00E21278">
        <w:rPr>
          <w:rFonts w:eastAsiaTheme="majorEastAsia"/>
        </w:rPr>
        <w:lastRenderedPageBreak/>
        <w:t>Annual evaluation reviews will synthesize implementation findings, outcome data, fidelity indicators, and stakeholder feedback to assess project progress and identify priorities for subsequent implementation cycles. These reviews will support data-informed decision-making, accountability, and continuous refinement of project activities while contributing to long-term sustainability and dissemination efforts.</w:t>
      </w:r>
    </w:p>
    <w:p w14:paraId="233AC4FF" w14:textId="792B9A88" w:rsidR="00590136" w:rsidRPr="00590136" w:rsidRDefault="00590136" w:rsidP="00E21278">
      <w:pPr>
        <w:pStyle w:val="Heading2"/>
        <w:spacing w:line="480" w:lineRule="auto"/>
      </w:pPr>
      <w:bookmarkStart w:id="54" w:name="_Toc232692214"/>
      <w:r>
        <w:t>Five-Year Implementation Timeline</w:t>
      </w:r>
      <w:bookmarkEnd w:id="54"/>
    </w:p>
    <w:p w14:paraId="48FBFFAD" w14:textId="6A36BA11" w:rsidR="00B37458" w:rsidRDefault="00E21278" w:rsidP="0063035D">
      <w:pPr>
        <w:spacing w:line="480" w:lineRule="auto"/>
        <w:ind w:firstLine="720"/>
      </w:pPr>
      <w:r w:rsidRPr="00E21278">
        <w:t>Project activities will be implemented across five years using a phased approach that supports development, implementation, refinement, expansion, and sustainability. Activities are designed to allow iterative improvement based on educator feedback, implementation findings, fidelity monitoring, and evaluation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7102"/>
      </w:tblGrid>
      <w:tr w:rsidR="004E5D9D" w:rsidRPr="004E5D9D" w14:paraId="10D53180" w14:textId="77777777" w:rsidTr="004E5D9D">
        <w:trPr>
          <w:tblHeader/>
          <w:tblCellSpacing w:w="15" w:type="dxa"/>
        </w:trPr>
        <w:tc>
          <w:tcPr>
            <w:tcW w:w="0" w:type="auto"/>
            <w:vAlign w:val="center"/>
            <w:hideMark/>
          </w:tcPr>
          <w:p w14:paraId="7AC32776" w14:textId="77777777" w:rsidR="004E5D9D" w:rsidRPr="004E5D9D" w:rsidRDefault="004E5D9D" w:rsidP="004E5D9D">
            <w:pPr>
              <w:rPr>
                <w:b/>
                <w:bCs/>
              </w:rPr>
            </w:pPr>
            <w:r w:rsidRPr="004E5D9D">
              <w:rPr>
                <w:b/>
                <w:bCs/>
              </w:rPr>
              <w:t>Project Year</w:t>
            </w:r>
          </w:p>
        </w:tc>
        <w:tc>
          <w:tcPr>
            <w:tcW w:w="0" w:type="auto"/>
            <w:vAlign w:val="center"/>
            <w:hideMark/>
          </w:tcPr>
          <w:p w14:paraId="2BCDCA43" w14:textId="77777777" w:rsidR="004E5D9D" w:rsidRPr="004E5D9D" w:rsidRDefault="004E5D9D" w:rsidP="004E5D9D">
            <w:pPr>
              <w:rPr>
                <w:b/>
                <w:bCs/>
              </w:rPr>
            </w:pPr>
            <w:r w:rsidRPr="004E5D9D">
              <w:rPr>
                <w:b/>
                <w:bCs/>
              </w:rPr>
              <w:t>Major Activities</w:t>
            </w:r>
          </w:p>
        </w:tc>
      </w:tr>
      <w:tr w:rsidR="004E5D9D" w:rsidRPr="004E5D9D" w14:paraId="3ACF1289" w14:textId="77777777" w:rsidTr="004E5D9D">
        <w:trPr>
          <w:tblCellSpacing w:w="15" w:type="dxa"/>
        </w:trPr>
        <w:tc>
          <w:tcPr>
            <w:tcW w:w="0" w:type="auto"/>
            <w:vAlign w:val="center"/>
            <w:hideMark/>
          </w:tcPr>
          <w:p w14:paraId="5DD8C813" w14:textId="77777777" w:rsidR="004E5D9D" w:rsidRPr="004E5D9D" w:rsidRDefault="004E5D9D" w:rsidP="004E5D9D">
            <w:pPr>
              <w:rPr>
                <w:sz w:val="22"/>
                <w:szCs w:val="22"/>
              </w:rPr>
            </w:pPr>
            <w:r w:rsidRPr="004E5D9D">
              <w:rPr>
                <w:sz w:val="22"/>
                <w:szCs w:val="22"/>
              </w:rPr>
              <w:t>Year 1: Development &amp; Initial Implementation</w:t>
            </w:r>
          </w:p>
        </w:tc>
        <w:tc>
          <w:tcPr>
            <w:tcW w:w="0" w:type="auto"/>
            <w:vAlign w:val="center"/>
            <w:hideMark/>
          </w:tcPr>
          <w:p w14:paraId="6080732B" w14:textId="77777777" w:rsidR="004E5D9D" w:rsidRPr="004E5D9D" w:rsidRDefault="004E5D9D" w:rsidP="004E5D9D">
            <w:pPr>
              <w:rPr>
                <w:sz w:val="22"/>
                <w:szCs w:val="22"/>
              </w:rPr>
            </w:pPr>
            <w:r w:rsidRPr="004E5D9D">
              <w:rPr>
                <w:sz w:val="22"/>
                <w:szCs w:val="22"/>
              </w:rPr>
              <w:t>Finalize professional learning modules, developmental observation tools, implementation resources, evaluation procedures, and data collection systems. Complete district onboarding and initiate pilot implementation activities.</w:t>
            </w:r>
          </w:p>
        </w:tc>
      </w:tr>
      <w:tr w:rsidR="004E5D9D" w:rsidRPr="004E5D9D" w14:paraId="0533181D" w14:textId="77777777" w:rsidTr="004E5D9D">
        <w:trPr>
          <w:tblCellSpacing w:w="15" w:type="dxa"/>
        </w:trPr>
        <w:tc>
          <w:tcPr>
            <w:tcW w:w="0" w:type="auto"/>
            <w:vAlign w:val="center"/>
            <w:hideMark/>
          </w:tcPr>
          <w:p w14:paraId="3506EA69" w14:textId="77777777" w:rsidR="004E5D9D" w:rsidRPr="004E5D9D" w:rsidRDefault="004E5D9D" w:rsidP="004E5D9D">
            <w:pPr>
              <w:rPr>
                <w:sz w:val="22"/>
                <w:szCs w:val="22"/>
              </w:rPr>
            </w:pPr>
            <w:r w:rsidRPr="004E5D9D">
              <w:rPr>
                <w:sz w:val="22"/>
                <w:szCs w:val="22"/>
              </w:rPr>
              <w:t>Year 2: Initial Implementation &amp; Refinement</w:t>
            </w:r>
          </w:p>
        </w:tc>
        <w:tc>
          <w:tcPr>
            <w:tcW w:w="0" w:type="auto"/>
            <w:vAlign w:val="center"/>
            <w:hideMark/>
          </w:tcPr>
          <w:p w14:paraId="655B9369" w14:textId="77777777" w:rsidR="004E5D9D" w:rsidRPr="004E5D9D" w:rsidRDefault="004E5D9D" w:rsidP="004E5D9D">
            <w:pPr>
              <w:rPr>
                <w:sz w:val="22"/>
                <w:szCs w:val="22"/>
              </w:rPr>
            </w:pPr>
            <w:r w:rsidRPr="004E5D9D">
              <w:rPr>
                <w:sz w:val="22"/>
                <w:szCs w:val="22"/>
              </w:rPr>
              <w:t>Conduct full implementation of professional learning activities, developmental observation practices, and classroom supports. Monitor fidelity, collect evaluation data, and refine resources and implementation procedures.</w:t>
            </w:r>
          </w:p>
        </w:tc>
      </w:tr>
      <w:tr w:rsidR="004E5D9D" w:rsidRPr="004E5D9D" w14:paraId="436E75EC" w14:textId="77777777" w:rsidTr="004E5D9D">
        <w:trPr>
          <w:tblCellSpacing w:w="15" w:type="dxa"/>
        </w:trPr>
        <w:tc>
          <w:tcPr>
            <w:tcW w:w="0" w:type="auto"/>
            <w:vAlign w:val="center"/>
            <w:hideMark/>
          </w:tcPr>
          <w:p w14:paraId="1430B268" w14:textId="77777777" w:rsidR="004E5D9D" w:rsidRPr="004E5D9D" w:rsidRDefault="004E5D9D" w:rsidP="004E5D9D">
            <w:pPr>
              <w:rPr>
                <w:sz w:val="22"/>
                <w:szCs w:val="22"/>
              </w:rPr>
            </w:pPr>
            <w:r w:rsidRPr="004E5D9D">
              <w:rPr>
                <w:sz w:val="22"/>
                <w:szCs w:val="22"/>
              </w:rPr>
              <w:t>Year 3: Expansion &amp; Validation</w:t>
            </w:r>
          </w:p>
        </w:tc>
        <w:tc>
          <w:tcPr>
            <w:tcW w:w="0" w:type="auto"/>
            <w:vAlign w:val="center"/>
            <w:hideMark/>
          </w:tcPr>
          <w:p w14:paraId="2B38F728" w14:textId="77777777" w:rsidR="004E5D9D" w:rsidRPr="004E5D9D" w:rsidRDefault="004E5D9D" w:rsidP="004E5D9D">
            <w:pPr>
              <w:rPr>
                <w:sz w:val="22"/>
                <w:szCs w:val="22"/>
              </w:rPr>
            </w:pPr>
            <w:r w:rsidRPr="004E5D9D">
              <w:rPr>
                <w:sz w:val="22"/>
                <w:szCs w:val="22"/>
              </w:rPr>
              <w:t>Expand implementation across participating districts and classrooms. Examine consistency across educational, geographic, linguistic, and instructional contexts while continuing resource refinement and dissemination activities.</w:t>
            </w:r>
          </w:p>
        </w:tc>
      </w:tr>
      <w:tr w:rsidR="004E5D9D" w:rsidRPr="004E5D9D" w14:paraId="659E34C4" w14:textId="77777777" w:rsidTr="004E5D9D">
        <w:trPr>
          <w:tblCellSpacing w:w="15" w:type="dxa"/>
        </w:trPr>
        <w:tc>
          <w:tcPr>
            <w:tcW w:w="0" w:type="auto"/>
            <w:vAlign w:val="center"/>
            <w:hideMark/>
          </w:tcPr>
          <w:p w14:paraId="7FAEC801" w14:textId="77777777" w:rsidR="004E5D9D" w:rsidRPr="004E5D9D" w:rsidRDefault="004E5D9D" w:rsidP="004E5D9D">
            <w:pPr>
              <w:rPr>
                <w:sz w:val="22"/>
                <w:szCs w:val="22"/>
              </w:rPr>
            </w:pPr>
            <w:r w:rsidRPr="004E5D9D">
              <w:rPr>
                <w:sz w:val="22"/>
                <w:szCs w:val="22"/>
              </w:rPr>
              <w:t>Year 4: Scale-Up &amp; Dissemination</w:t>
            </w:r>
          </w:p>
        </w:tc>
        <w:tc>
          <w:tcPr>
            <w:tcW w:w="0" w:type="auto"/>
            <w:vAlign w:val="center"/>
            <w:hideMark/>
          </w:tcPr>
          <w:p w14:paraId="6F3BD66E" w14:textId="77777777" w:rsidR="004E5D9D" w:rsidRPr="004E5D9D" w:rsidRDefault="004E5D9D" w:rsidP="004E5D9D">
            <w:pPr>
              <w:rPr>
                <w:sz w:val="22"/>
                <w:szCs w:val="22"/>
              </w:rPr>
            </w:pPr>
            <w:r w:rsidRPr="004E5D9D">
              <w:rPr>
                <w:sz w:val="22"/>
                <w:szCs w:val="22"/>
              </w:rPr>
              <w:t>Strengthen district implementation capacity, expand dissemination efforts, support local leadership development, and prepare sustainability resources. Continue evaluation of educator outcomes and advanced learning participation indicators.</w:t>
            </w:r>
          </w:p>
        </w:tc>
      </w:tr>
      <w:tr w:rsidR="004E5D9D" w:rsidRPr="004E5D9D" w14:paraId="592309B6" w14:textId="77777777" w:rsidTr="004E5D9D">
        <w:trPr>
          <w:tblCellSpacing w:w="15" w:type="dxa"/>
        </w:trPr>
        <w:tc>
          <w:tcPr>
            <w:tcW w:w="0" w:type="auto"/>
            <w:vAlign w:val="center"/>
            <w:hideMark/>
          </w:tcPr>
          <w:p w14:paraId="015B3852" w14:textId="77777777" w:rsidR="004E5D9D" w:rsidRPr="004E5D9D" w:rsidRDefault="004E5D9D" w:rsidP="004E5D9D">
            <w:pPr>
              <w:rPr>
                <w:sz w:val="22"/>
                <w:szCs w:val="22"/>
              </w:rPr>
            </w:pPr>
            <w:r w:rsidRPr="004E5D9D">
              <w:rPr>
                <w:sz w:val="22"/>
                <w:szCs w:val="22"/>
              </w:rPr>
              <w:t>Year 5: Sustainability &amp; Final Evaluation</w:t>
            </w:r>
          </w:p>
        </w:tc>
        <w:tc>
          <w:tcPr>
            <w:tcW w:w="0" w:type="auto"/>
            <w:vAlign w:val="center"/>
            <w:hideMark/>
          </w:tcPr>
          <w:p w14:paraId="238C5198" w14:textId="77777777" w:rsidR="004E5D9D" w:rsidRPr="004E5D9D" w:rsidRDefault="004E5D9D" w:rsidP="004E5D9D">
            <w:pPr>
              <w:rPr>
                <w:sz w:val="22"/>
                <w:szCs w:val="22"/>
              </w:rPr>
            </w:pPr>
            <w:r w:rsidRPr="004E5D9D">
              <w:rPr>
                <w:sz w:val="22"/>
                <w:szCs w:val="22"/>
              </w:rPr>
              <w:t>Support transition to sustained district implementation, complete final evaluation activities, synthesize project findings, and disseminate resources, recommendations, and implementation lessons learned.</w:t>
            </w:r>
          </w:p>
        </w:tc>
      </w:tr>
    </w:tbl>
    <w:p w14:paraId="039950CD" w14:textId="77777777" w:rsidR="004E5D9D" w:rsidRDefault="004E5D9D" w:rsidP="004E5D9D">
      <w:pPr>
        <w:spacing w:line="480" w:lineRule="auto"/>
        <w:ind w:firstLine="720"/>
        <w:rPr>
          <w:b/>
          <w:bCs/>
        </w:rPr>
      </w:pPr>
    </w:p>
    <w:p w14:paraId="005B42E4" w14:textId="384D2BE2" w:rsidR="00590136" w:rsidRDefault="00590136" w:rsidP="004E5D9D">
      <w:pPr>
        <w:pStyle w:val="Heading2"/>
        <w:spacing w:line="480" w:lineRule="auto"/>
      </w:pPr>
      <w:bookmarkStart w:id="55" w:name="_Toc232692215"/>
      <w:r>
        <w:t>Risk Management and Sustainability</w:t>
      </w:r>
      <w:bookmarkEnd w:id="55"/>
    </w:p>
    <w:p w14:paraId="31C1F443" w14:textId="77777777" w:rsidR="00AA0AB1" w:rsidRPr="00AA0AB1" w:rsidRDefault="00AA0AB1" w:rsidP="00AA0AB1">
      <w:pPr>
        <w:spacing w:line="480" w:lineRule="auto"/>
        <w:ind w:firstLine="720"/>
      </w:pPr>
      <w:r w:rsidRPr="00AA0AB1">
        <w:t xml:space="preserve">The project is designed to minimize implementation risks through distributed leadership, ongoing communication, continuous improvement processes, and strong district partnerships. Potential challenges, including educator turnover, changes in district leadership, varying </w:t>
      </w:r>
      <w:r w:rsidRPr="00AA0AB1">
        <w:lastRenderedPageBreak/>
        <w:t>implementation capacity across sites, and fluctuations in participation levels, will be addressed through structured onboarding procedures, project documentation, implementation supports, professional learning resources, and ongoing communication with district partners. The project's phased implementation model provides opportunities to identify and address challenges early while supporting iterative refinement of project resources, procedures, and supports.</w:t>
      </w:r>
    </w:p>
    <w:p w14:paraId="78C474FE" w14:textId="77777777" w:rsidR="00AA0AB1" w:rsidRPr="00AA0AB1" w:rsidRDefault="00AA0AB1" w:rsidP="00AA0AB1">
      <w:pPr>
        <w:spacing w:line="480" w:lineRule="auto"/>
        <w:ind w:firstLine="720"/>
      </w:pPr>
      <w:r w:rsidRPr="00AA0AB1">
        <w:t>Sustainability planning will be integrated throughout the five-year project period rather than reserved for the final year of implementation. Project personnel will work collaboratively with district leaders and educators to build local capacity for developmental observation, talent development practices, educator professional learning, and implementation of project resources. Professional learning modules, implementation tools, observation resources, educator guides, and supporting materials will remain available through the project website to facilitate continued use beyond the grant period.</w:t>
      </w:r>
    </w:p>
    <w:p w14:paraId="23C93F7E" w14:textId="77777777" w:rsidR="00AA0AB1" w:rsidRPr="00AA0AB1" w:rsidRDefault="00AA0AB1" w:rsidP="00AA0AB1">
      <w:pPr>
        <w:spacing w:line="480" w:lineRule="auto"/>
        <w:ind w:firstLine="720"/>
      </w:pPr>
      <w:r w:rsidRPr="00AA0AB1">
        <w:t>Annual implementation reviews, evaluation findings, district feedback, and Advisory Board recommendations will be used to assess sustainability readiness and identify opportunities for long-term integration within participating districts. Dissemination activities, conference presentations, publications, and publicly accessible project resources will further support broader adoption of project practices and contribute to the long-term impact of the project beyond participating sites.</w:t>
      </w:r>
    </w:p>
    <w:p w14:paraId="5801E712" w14:textId="77777777" w:rsidR="00AA0AB1" w:rsidRPr="00AA0AB1" w:rsidRDefault="00AA0AB1" w:rsidP="00AA0AB1">
      <w:pPr>
        <w:spacing w:line="480" w:lineRule="auto"/>
        <w:ind w:firstLine="720"/>
      </w:pPr>
      <w:r w:rsidRPr="00AA0AB1">
        <w:t>Together, these management structures, communication systems, evaluation processes, and district partnerships provide a framework for effective implementation, continuous improvement, and long-term sustainability. The collaborative leadership model is designed to support high-quality implementation while maintaining responsiveness to district needs, educator feedback, and emerging findings throughout the project period.</w:t>
      </w:r>
    </w:p>
    <w:p w14:paraId="4D2ABAA7" w14:textId="77777777" w:rsidR="00590136" w:rsidRDefault="00590136" w:rsidP="001A49B6"/>
    <w:p w14:paraId="3CE84027" w14:textId="77777777" w:rsidR="00590136" w:rsidRDefault="00590136" w:rsidP="001A49B6"/>
    <w:p w14:paraId="372260BA" w14:textId="3D633C6B" w:rsidR="001A49B6" w:rsidRDefault="001A49B6" w:rsidP="001A49B6">
      <w:pPr>
        <w:pStyle w:val="Heading1"/>
        <w:spacing w:line="480" w:lineRule="auto"/>
      </w:pPr>
      <w:bookmarkStart w:id="56" w:name="_Toc232692216"/>
      <w:r w:rsidRPr="00410827">
        <w:rPr>
          <w:highlight w:val="yellow"/>
        </w:rPr>
        <w:t>Dissemination &amp; Sustainability (2-3 pages</w:t>
      </w:r>
      <w:r w:rsidRPr="00590136">
        <w:rPr>
          <w:highlight w:val="yellow"/>
        </w:rPr>
        <w:t>)</w:t>
      </w:r>
      <w:r w:rsidR="00111BE9" w:rsidRPr="00590136">
        <w:rPr>
          <w:highlight w:val="yellow"/>
        </w:rPr>
        <w:t xml:space="preserve"> (OPHELIE)</w:t>
      </w:r>
      <w:bookmarkEnd w:id="56"/>
    </w:p>
    <w:p w14:paraId="07D3C421" w14:textId="77777777" w:rsidR="00410827" w:rsidRDefault="000C3239" w:rsidP="00410827">
      <w:r w:rsidRPr="00410827">
        <w:rPr>
          <w:highlight w:val="yellow"/>
        </w:rPr>
        <w:t>Add more here</w:t>
      </w:r>
    </w:p>
    <w:p w14:paraId="3D9242EC" w14:textId="17423255" w:rsidR="00410827" w:rsidRDefault="00410827" w:rsidP="00410827">
      <w:r w:rsidRPr="00410827">
        <w:t>Conference Presentations</w:t>
      </w:r>
    </w:p>
    <w:p w14:paraId="4B610261" w14:textId="77777777" w:rsidR="00410827" w:rsidRDefault="00410827">
      <w:pPr>
        <w:pStyle w:val="ListParagraph"/>
        <w:numPr>
          <w:ilvl w:val="0"/>
          <w:numId w:val="19"/>
        </w:numPr>
      </w:pPr>
      <w:r w:rsidRPr="00410827">
        <w:t>Wallace Research Symposium</w:t>
      </w:r>
    </w:p>
    <w:p w14:paraId="4062C13C" w14:textId="22BDA6AD" w:rsidR="00410827" w:rsidRDefault="00410827">
      <w:pPr>
        <w:pStyle w:val="ListParagraph"/>
        <w:numPr>
          <w:ilvl w:val="0"/>
          <w:numId w:val="19"/>
        </w:numPr>
      </w:pPr>
      <w:r w:rsidRPr="00410827">
        <w:t>NAGC</w:t>
      </w:r>
    </w:p>
    <w:p w14:paraId="7357A38F" w14:textId="60B00C5E" w:rsidR="00410827" w:rsidRDefault="00410827">
      <w:pPr>
        <w:pStyle w:val="ListParagraph"/>
        <w:numPr>
          <w:ilvl w:val="0"/>
          <w:numId w:val="19"/>
        </w:numPr>
      </w:pPr>
      <w:r w:rsidRPr="00410827">
        <w:t>AERA</w:t>
      </w:r>
    </w:p>
    <w:p w14:paraId="712DDE1E" w14:textId="77777777" w:rsidR="00410827" w:rsidRDefault="00410827">
      <w:pPr>
        <w:pStyle w:val="ListParagraph"/>
        <w:numPr>
          <w:ilvl w:val="0"/>
          <w:numId w:val="19"/>
        </w:numPr>
      </w:pPr>
      <w:r w:rsidRPr="00410827">
        <w:t>CEC-TAG</w:t>
      </w:r>
      <w:r w:rsidRPr="00410827">
        <w:br/>
      </w:r>
    </w:p>
    <w:p w14:paraId="7A3A6210" w14:textId="77777777" w:rsidR="00410827" w:rsidRDefault="00410827" w:rsidP="00410827">
      <w:r w:rsidRPr="00410827">
        <w:t>Publications</w:t>
      </w:r>
    </w:p>
    <w:p w14:paraId="49BEAC2A" w14:textId="0DE61666" w:rsidR="00410827" w:rsidRDefault="00410827" w:rsidP="00DE2A4B">
      <w:pPr>
        <w:ind w:firstLine="360"/>
      </w:pPr>
      <w:r w:rsidRPr="00410827">
        <w:t>Peer-reviewed journals</w:t>
      </w:r>
    </w:p>
    <w:p w14:paraId="34438CC1" w14:textId="77777777" w:rsidR="00DE2A4B" w:rsidRDefault="00DE2A4B">
      <w:pPr>
        <w:pStyle w:val="ListParagraph"/>
        <w:numPr>
          <w:ilvl w:val="0"/>
          <w:numId w:val="19"/>
        </w:numPr>
      </w:pPr>
      <w:r>
        <w:t xml:space="preserve">Roeper Review </w:t>
      </w:r>
    </w:p>
    <w:p w14:paraId="1E7B882E" w14:textId="77777777" w:rsidR="00DE2A4B" w:rsidRDefault="00DE2A4B">
      <w:pPr>
        <w:pStyle w:val="ListParagraph"/>
        <w:numPr>
          <w:ilvl w:val="0"/>
          <w:numId w:val="19"/>
        </w:numPr>
      </w:pPr>
      <w:r>
        <w:t xml:space="preserve">Gifted Child Quarterly </w:t>
      </w:r>
    </w:p>
    <w:p w14:paraId="04240BCE" w14:textId="77777777" w:rsidR="00DE2A4B" w:rsidRDefault="00DE2A4B">
      <w:pPr>
        <w:pStyle w:val="ListParagraph"/>
        <w:numPr>
          <w:ilvl w:val="0"/>
          <w:numId w:val="19"/>
        </w:numPr>
      </w:pPr>
      <w:r>
        <w:t xml:space="preserve">Journal for the Education of the Gifted </w:t>
      </w:r>
    </w:p>
    <w:p w14:paraId="75E58F10" w14:textId="77777777" w:rsidR="00DE2A4B" w:rsidRDefault="00DE2A4B">
      <w:pPr>
        <w:pStyle w:val="ListParagraph"/>
        <w:numPr>
          <w:ilvl w:val="0"/>
          <w:numId w:val="19"/>
        </w:numPr>
      </w:pPr>
      <w:r>
        <w:t xml:space="preserve">Behavioral Sciences (Special Issue) </w:t>
      </w:r>
    </w:p>
    <w:p w14:paraId="02AE3F9E" w14:textId="77777777" w:rsidR="00DE2A4B" w:rsidRDefault="00DE2A4B">
      <w:pPr>
        <w:pStyle w:val="ListParagraph"/>
        <w:numPr>
          <w:ilvl w:val="0"/>
          <w:numId w:val="19"/>
        </w:numPr>
      </w:pPr>
      <w:r>
        <w:t>Education Sciences</w:t>
      </w:r>
    </w:p>
    <w:p w14:paraId="71CB4BF7" w14:textId="77777777" w:rsidR="00DE2A4B" w:rsidRPr="00D66213" w:rsidRDefault="00DE2A4B">
      <w:pPr>
        <w:pStyle w:val="ListParagraph"/>
        <w:numPr>
          <w:ilvl w:val="0"/>
          <w:numId w:val="19"/>
        </w:numPr>
      </w:pPr>
      <w:r>
        <w:rPr>
          <w:rFonts w:hAnsi="Symbol"/>
        </w:rPr>
        <w:t>High Ability Studies</w:t>
      </w:r>
    </w:p>
    <w:p w14:paraId="6F315665" w14:textId="1F2E2C16" w:rsidR="00DE2A4B" w:rsidRDefault="00DE2A4B">
      <w:pPr>
        <w:pStyle w:val="ListParagraph"/>
        <w:numPr>
          <w:ilvl w:val="0"/>
          <w:numId w:val="19"/>
        </w:numPr>
      </w:pPr>
      <w:r>
        <w:rPr>
          <w:rFonts w:hAnsi="Symbol"/>
        </w:rPr>
        <w:t>Journal of Advanced Academics</w:t>
      </w:r>
      <w:r w:rsidRPr="00410827">
        <w:br/>
      </w:r>
    </w:p>
    <w:p w14:paraId="04EA21E0" w14:textId="7C3A99F5" w:rsidR="00111BE9" w:rsidRDefault="00410827" w:rsidP="00DE2A4B">
      <w:pPr>
        <w:ind w:left="360"/>
      </w:pPr>
      <w:r w:rsidRPr="00410827">
        <w:t>Practitioner publications</w:t>
      </w:r>
    </w:p>
    <w:p w14:paraId="52E89693" w14:textId="23D523A3" w:rsidR="00DE2A4B" w:rsidRDefault="00DE2A4B">
      <w:pPr>
        <w:pStyle w:val="ListParagraph"/>
        <w:numPr>
          <w:ilvl w:val="0"/>
          <w:numId w:val="19"/>
        </w:numPr>
      </w:pPr>
      <w:r w:rsidRPr="00DE2A4B">
        <w:t>Teaching for High Potential</w:t>
      </w:r>
    </w:p>
    <w:p w14:paraId="2E371166" w14:textId="5ABB83D5" w:rsidR="00DE2A4B" w:rsidRDefault="00DE2A4B">
      <w:pPr>
        <w:pStyle w:val="ListParagraph"/>
        <w:numPr>
          <w:ilvl w:val="0"/>
          <w:numId w:val="19"/>
        </w:numPr>
      </w:pPr>
      <w:r w:rsidRPr="00DE2A4B">
        <w:t>Educational Leadership</w:t>
      </w:r>
    </w:p>
    <w:p w14:paraId="5BABF5CB" w14:textId="41C4E28E" w:rsidR="00DE2A4B" w:rsidRDefault="00DE2A4B">
      <w:pPr>
        <w:pStyle w:val="ListParagraph"/>
        <w:numPr>
          <w:ilvl w:val="0"/>
          <w:numId w:val="19"/>
        </w:numPr>
      </w:pPr>
      <w:r w:rsidRPr="00DE2A4B">
        <w:t>Principal Leadership</w:t>
      </w:r>
    </w:p>
    <w:p w14:paraId="7886AE73" w14:textId="4D450A97" w:rsidR="00410827" w:rsidRDefault="00DE2A4B">
      <w:pPr>
        <w:pStyle w:val="ListParagraph"/>
        <w:numPr>
          <w:ilvl w:val="0"/>
          <w:numId w:val="19"/>
        </w:numPr>
      </w:pPr>
      <w:r w:rsidRPr="00DE2A4B">
        <w:t>Phi Delta Kappan</w:t>
      </w:r>
    </w:p>
    <w:p w14:paraId="2BA12B85" w14:textId="77777777" w:rsidR="00DE2A4B" w:rsidRDefault="00DE2A4B" w:rsidP="00DE2A4B">
      <w:pPr>
        <w:pStyle w:val="ListParagraph"/>
      </w:pPr>
    </w:p>
    <w:p w14:paraId="678B0FC5" w14:textId="77777777" w:rsidR="00410827" w:rsidRDefault="00410827" w:rsidP="00410827">
      <w:r w:rsidRPr="00410827">
        <w:t>Project Resources</w:t>
      </w:r>
    </w:p>
    <w:p w14:paraId="4B9FA8CB" w14:textId="77777777" w:rsidR="00410827" w:rsidRDefault="00410827">
      <w:pPr>
        <w:pStyle w:val="ListParagraph"/>
        <w:numPr>
          <w:ilvl w:val="0"/>
          <w:numId w:val="20"/>
        </w:numPr>
      </w:pPr>
      <w:r w:rsidRPr="00410827">
        <w:t>Professional learning materials</w:t>
      </w:r>
    </w:p>
    <w:p w14:paraId="4C5FD3D8" w14:textId="77777777" w:rsidR="00410827" w:rsidRDefault="00410827">
      <w:pPr>
        <w:pStyle w:val="ListParagraph"/>
        <w:numPr>
          <w:ilvl w:val="0"/>
          <w:numId w:val="20"/>
        </w:numPr>
      </w:pPr>
      <w:r w:rsidRPr="00410827">
        <w:t>Observation rubrics</w:t>
      </w:r>
    </w:p>
    <w:p w14:paraId="5B9357FF" w14:textId="0022A6A6" w:rsidR="00410827" w:rsidRDefault="00410827">
      <w:pPr>
        <w:pStyle w:val="ListParagraph"/>
        <w:numPr>
          <w:ilvl w:val="0"/>
          <w:numId w:val="20"/>
        </w:numPr>
      </w:pPr>
      <w:r w:rsidRPr="00410827">
        <w:t xml:space="preserve">Implementation </w:t>
      </w:r>
      <w:proofErr w:type="gramStart"/>
      <w:r w:rsidRPr="00410827">
        <w:t>supports</w:t>
      </w:r>
      <w:proofErr w:type="gramEnd"/>
    </w:p>
    <w:p w14:paraId="3BA74426" w14:textId="77777777" w:rsidR="00410827" w:rsidRDefault="00410827" w:rsidP="00410827"/>
    <w:p w14:paraId="782B91D4" w14:textId="77777777" w:rsidR="00410827" w:rsidRDefault="00410827" w:rsidP="00410827">
      <w:r w:rsidRPr="00410827">
        <w:t>Sustainability Plan</w:t>
      </w:r>
    </w:p>
    <w:p w14:paraId="09137EA3" w14:textId="77777777" w:rsidR="00410827" w:rsidRDefault="00410827">
      <w:pPr>
        <w:pStyle w:val="ListParagraph"/>
        <w:numPr>
          <w:ilvl w:val="0"/>
          <w:numId w:val="21"/>
        </w:numPr>
      </w:pPr>
      <w:r w:rsidRPr="00410827">
        <w:t>District adoption</w:t>
      </w:r>
    </w:p>
    <w:p w14:paraId="78BE7DC0" w14:textId="77777777" w:rsidR="00410827" w:rsidRDefault="00410827">
      <w:pPr>
        <w:pStyle w:val="ListParagraph"/>
        <w:numPr>
          <w:ilvl w:val="0"/>
          <w:numId w:val="21"/>
        </w:numPr>
      </w:pPr>
      <w:r w:rsidRPr="00410827">
        <w:t>Open-access resources</w:t>
      </w:r>
    </w:p>
    <w:p w14:paraId="0818BEB8" w14:textId="09EB6E81" w:rsidR="001A49B6" w:rsidRDefault="00410827">
      <w:pPr>
        <w:pStyle w:val="ListParagraph"/>
        <w:numPr>
          <w:ilvl w:val="0"/>
          <w:numId w:val="21"/>
        </w:numPr>
      </w:pPr>
      <w:r w:rsidRPr="00410827">
        <w:t>Long-term implementation pathways</w:t>
      </w:r>
    </w:p>
    <w:p w14:paraId="09700EF5" w14:textId="77777777" w:rsidR="000C74F9" w:rsidRDefault="000C74F9" w:rsidP="000C74F9">
      <w:pPr>
        <w:pStyle w:val="Heading1"/>
        <w:spacing w:line="480" w:lineRule="auto"/>
        <w:rPr>
          <w:highlight w:val="yellow"/>
        </w:rPr>
      </w:pPr>
    </w:p>
    <w:p w14:paraId="5755AE72" w14:textId="5C4CCD62" w:rsidR="00947B2B" w:rsidRPr="00E82F5B" w:rsidRDefault="001A49B6" w:rsidP="000C74F9">
      <w:pPr>
        <w:pStyle w:val="Heading1"/>
        <w:spacing w:line="480" w:lineRule="auto"/>
      </w:pPr>
      <w:bookmarkStart w:id="57" w:name="_Toc232692217"/>
      <w:r w:rsidRPr="00E82F5B">
        <w:t>Mathematics Priority Alignment</w:t>
      </w:r>
      <w:bookmarkEnd w:id="57"/>
    </w:p>
    <w:p w14:paraId="1AF77F10" w14:textId="0894F967" w:rsidR="00947B2B" w:rsidRPr="00947B2B" w:rsidRDefault="00947B2B" w:rsidP="000C74F9">
      <w:pPr>
        <w:pStyle w:val="Heading2"/>
        <w:spacing w:line="480" w:lineRule="auto"/>
      </w:pPr>
      <w:bookmarkStart w:id="58" w:name="_Toc232692218"/>
      <w:r w:rsidRPr="00947B2B">
        <w:t>Advanced Mathematics Participation Requires More Than Cognitive Ability</w:t>
      </w:r>
      <w:bookmarkEnd w:id="58"/>
    </w:p>
    <w:p w14:paraId="427560C9" w14:textId="77777777" w:rsidR="000C74F9" w:rsidRDefault="00947B2B" w:rsidP="000C74F9">
      <w:pPr>
        <w:spacing w:line="480" w:lineRule="auto"/>
        <w:ind w:firstLine="720"/>
      </w:pPr>
      <w:r w:rsidRPr="00947B2B">
        <w:t xml:space="preserve">Research Question 3 examines how educator practices, developmental observation, and psychosocial strengths are associated with student participation in advanced learning </w:t>
      </w:r>
      <w:r w:rsidRPr="00947B2B">
        <w:lastRenderedPageBreak/>
        <w:t>opportunities, including advanced mathematics pathways and gifted education services. Consistent with the FY 2026 Competitive Preference Priority, the proposed project recognizes that participation in advanced mathematics learning is influenced not only by academic performance and cognitive ability, but also by psychosocial factors such as confidence, persistence, engagement, challenge-seeking, self-regulation, and willingness to engage in complex problem-solving.</w:t>
      </w:r>
    </w:p>
    <w:p w14:paraId="3BC3D20F" w14:textId="7006D662" w:rsidR="00947B2B" w:rsidRDefault="00947B2B" w:rsidP="000C74F9">
      <w:pPr>
        <w:spacing w:line="480" w:lineRule="auto"/>
        <w:ind w:firstLine="720"/>
      </w:pPr>
      <w:r w:rsidRPr="00947B2B">
        <w:t>Although cognitive ability and academic achievement remain important indicators of readiness for advanced mathematics learning, contemporary research suggests that participation and persistence within advanced mathematics pathways are influenced by a broader constellation of affective, motivational, psychosocial, and contextual factors</w:t>
      </w:r>
      <w:r w:rsidR="000C74F9">
        <w:t xml:space="preserve"> </w:t>
      </w:r>
      <w:r w:rsidR="000C74F9">
        <w:fldChar w:fldCharType="begin"/>
      </w:r>
      <w:r w:rsidR="000C74F9">
        <w:instrText xml:space="preserve"> ADDIN ZOTERO_ITEM CSL_CITATION {"citationID":"Fdn6CfnG","properties":{"unsorted":false,"formattedCitation":"(Boaler, 2016; DeBellis &amp; Goldin, 1997, 2006; Gunderson et al., 2013)","plainCitation":"(Boaler, 2016; DeBellis &amp; Goldin, 1997, 2006; Gunderson et al., 2013)","noteIndex":0},"citationItems":[{"id":7346,"uris":["http://zotero.org/users/3130988/items/LXKFDEV8"],"itemData":{"id":7346,"type":"book","abstract":"Banish math anxiety and give students of all ages a clear roadmap to success  Mathematical Mindsets provides practical strategies and activities to help teachers and parents show all children, even those who are convinced that they are bad at math, that they can enjoy and succeed in math. Jo Boaler-Stanford researcher, professor of math education, and expert on math learning-has studied why students don't like math and often fail in math classes. She's followed thousands of students through middle and high schools to study how they learn and to find the most effective ways to unleash the math potential in all students.   There is a clear gap between what research has shown to work in teaching math and what happens in schools and at home. This book bridges that gap by turning research findings into practical activities and advice. Boaler translates Carol Dweck's concept of 'mindset' into math teaching and parenting strategies, showing how students can go from self-doubt to strong self-confidence, which is so important to math learning. Boaler reveals the steps that must be taken by schools and parents to improve math education for all. Mathematical Mindsets:   Explains how the brain processes mathematics learning Reveals how to turn mistakes and struggles into valuable learning experiences Provides examples of rich mathematical activities to replace rote learning Explains ways to give students a positive math mindset Gives examples of how assessment and grading policies need to change to support real understanding   Scores of students hate and fear math, so they end up leaving school without an understanding of basic mathematical concepts. Their evasion and departure hinders math-related pathways and STEM career opportunities. Research has shown very clear methods to change this phenomena, but the information has been confined to research, journals-until now. Mathematical Mindsets provides a proven, practical roadmap to mathematics success for any student at any age.","edition":"1st ed.","ISBN":"978-1-118-41553-5","language":"eng","publisher":"Jossey-Bass","publisher-place":"San Francisco, California","source":"purdue.primo.exlibrisgroup.com","title":"Mathematical mindsets: Unleashing students' potential through creative math, inspiring messages, and innovative teaching","title-short":"Mathematical mindsets","author":[{"family":"Boaler","given":"Jo"}],"contributor":[{"family":"Dweck","given":"Carol"}],"issued":{"date-parts":[["2016"]]}}},{"id":7634,"uris":["http://zotero.org/users/3130988/items/ZLWEK2RL"],"itemData":{"id":7634,"type":"paper-conference","container-title":"Proceedings of the 21st Conference of the International Group for the Psychology of Mathematics Education","event-title":"International Group for the Psychology of Mathematics Education","title":"The affective domain in mathematical problem solving.","volume":"2","author":[{"family":"DeBellis","given":"Valerie A."},{"family":"Goldin","given":"G.A."}],"issued":{"date-parts":[["1997"]]}}},{"id":7631,"uris":["http://zotero.org/users/3130988/items/IK675H2K"],"itemData":{"id":7631,"type":"article-journal","abstract":"We discuss a research-based theoretical framework based on affect as an internal representational system. Key ideas include the concepts of meta-affect and affective structures, and the constructs of mathematical intimacy and mathematical integrity. We understand these as fundamental to powerful mathematical problem solving, and deserving of closer attention by educators. In a study of elementary school children we characterize some features of emotional states inferred from individual problem solving behavior, including interactions between affect and cognition. We describe our methodology, illustrating theoretical ideas with brief qualitative examples from a longitudinal series of task-based interviews.","container-title":"Educational Studies in Mathematics","DOI":"10.1007/s10649-006-9026-4","ISSN":"1573-0816","issue":"2","journalAbbreviation":"Educ Stud Math","language":"en","page":"131-147","source":"Springer Link","title":"Affect and meta-Affect in mathematical problem solving: A representational perspective","title-short":"Affect and Meta-Affect in Mathematical Problem Solving","volume":"63","author":[{"family":"DeBellis","given":"Valerie A."},{"family":"Goldin","given":"Gerald A."}],"issued":{"date-parts":[["2006",10,1]]}}},{"id":7345,"uris":["http://zotero.org/users/3130988/items/UKYU942U"],"itemData":{"id":7345,"type":"article-journal","abstract":"Girls tend to have more negative math attitudes, including gender stereotypes, anxieties, and self-concepts, than boys. These attitudes play a critical role in math performance, math course-taking, and the pursuit of math-related career paths. We review existing research, primarily from U.S. samples, showing that parents’ and teachers’ expectancies for children’s math competence are often gender-biased and can influence children’s math attitudes and performance. We then propose three new directions for future research on the social transmission of gender-related math attitudes. First, parents’ and teachers’ own math anxieties and their beliefs about whether math ability is a stable trait may prove to be significant influences on children’s math attitudes. Second, a developmental perspective that investigates math attitudes at younger ages and in relation to other aspects of gender development, such as gender rigidity, may yield new insights into the development of math attitudes. Third, investigating the specific behaviors and mannerisms that form the causal links between parents’ and teachers’ beliefs and children’s math attitudes may lead to effective interventions to improve children’s math attitudes from a young age. Such work will not only further our understanding of the relations between attitudes and performance, but will lead to the development of practical interventions for the home and classroom that ensure that all students are provided with opportunities to excel in math.","container-title":"Sex Roles","DOI":"10.1007/s11199-011-9996-2","ISSN":"1573-2762","issue":"3","journalAbbreviation":"Sex Roles","language":"en","page":"153-166","source":"Springer Link","title":"The Role of Parents and Teachers in the Development of Gender-Related Math Attitudes","volume":"66","author":[{"family":"Gunderson","given":"Elizabeth A."},{"family":"Ramirez","given":"Gerardo"},{"family":"Levine","given":"Susan C."},{"family":"Beilock","given":"Sian L."}],"issued":{"date-parts":[["2013"]]}}}],"schema":"https://github.com/citation-style-language/schema/raw/master/csl-citation.json"} </w:instrText>
      </w:r>
      <w:r w:rsidR="000C74F9">
        <w:fldChar w:fldCharType="separate"/>
      </w:r>
      <w:r w:rsidR="000C74F9" w:rsidRPr="000C74F9">
        <w:t>(Boaler, 2016; DeBellis &amp; Goldin, 1997, 2006; Gunderson et al., 2013)</w:t>
      </w:r>
      <w:r w:rsidR="000C74F9">
        <w:fldChar w:fldCharType="end"/>
      </w:r>
      <w:r w:rsidR="000C74F9">
        <w:t>.</w:t>
      </w:r>
      <w:r>
        <w:fldChar w:fldCharType="begin"/>
      </w:r>
      <w:r>
        <w:instrText xml:space="preserve"> ADDIN ZOTERO_TEMP </w:instrText>
      </w:r>
      <w:r>
        <w:fldChar w:fldCharType="separate"/>
      </w:r>
      <w:r>
        <w:fldChar w:fldCharType="end"/>
      </w:r>
      <w:r w:rsidRPr="00947B2B">
        <w:t xml:space="preserve"> Students who successfully engage in advanced mathematics frequently demonstrate willingness to persist through uncertainty, tolerate productive struggle, seek intellectual challenge, revise problem-solving approaches, and sustain effort across increasingly complex learning tasks. These psychosocial characteristics may influence whether students access advanced mathematics opportunities, remain engaged within those pathways, and continue pursuing advanced learning experiences over time.</w:t>
      </w:r>
    </w:p>
    <w:p w14:paraId="1F214DED" w14:textId="42E3E48D" w:rsidR="00947B2B" w:rsidRPr="00947B2B" w:rsidRDefault="00947B2B" w:rsidP="000C74F9">
      <w:pPr>
        <w:pStyle w:val="Heading2"/>
        <w:spacing w:line="480" w:lineRule="auto"/>
      </w:pPr>
      <w:bookmarkStart w:id="59" w:name="_Toc232692219"/>
      <w:r w:rsidRPr="00947B2B">
        <w:t>Psychosocial Strengths Influence Mathematics Engagement and Persistence</w:t>
      </w:r>
      <w:bookmarkEnd w:id="59"/>
    </w:p>
    <w:p w14:paraId="5BB7300C" w14:textId="59B55883" w:rsidR="00947B2B" w:rsidRPr="00947B2B" w:rsidRDefault="00947B2B" w:rsidP="000C74F9">
      <w:pPr>
        <w:spacing w:line="480" w:lineRule="auto"/>
        <w:ind w:firstLine="720"/>
      </w:pPr>
      <w:r w:rsidRPr="00947B2B">
        <w:t>Research in mathematics education increasingly recognizes the role of confidence, self-efficacy, engagement, mindset, persistence, and mathematics identity in shaping participation in advanced mathematics learning</w:t>
      </w:r>
      <w:r w:rsidR="000C74F9">
        <w:t xml:space="preserve"> </w:t>
      </w:r>
      <w:r w:rsidR="000C74F9">
        <w:fldChar w:fldCharType="begin"/>
      </w:r>
      <w:r w:rsidR="00147256">
        <w:instrText xml:space="preserve"> ADDIN ZOTERO_ITEM CSL_CITATION {"citationID":"Mo41jMd0","properties":{"unsorted":false,"formattedCitation":"(Boaler, 2016; DeBellis &amp; Goldin, 1997, 2006; Gunderson et al., 2013)","plainCitation":"(Boaler, 2016; DeBellis &amp; Goldin, 1997, 2006; Gunderson et al., 2013)","dontUpdate":true,"noteIndex":0},"citationItems":[{"id":7346,"uris":["http://zotero.org/users/3130988/items/LXKFDEV8"],"itemData":{"id":7346,"type":"book","abstract":"Banish math anxiety and give students of all ages a clear roadmap to success  Mathematical Mindsets provides practical strategies and activities to help teachers and parents show all children, even those who are convinced that they are bad at math, that they can enjoy and succeed in math. Jo Boaler-Stanford researcher, professor of math education, and expert on math learning-has studied why students don't like math and often fail in math classes. She's followed thousands of students through middle and high schools to study how they learn and to find the most effective ways to unleash the math potential in all students.   There is a clear gap between what research has shown to work in teaching math and what happens in schools and at home. This book bridges that gap by turning research findings into practical activities and advice. Boaler translates Carol Dweck's concept of 'mindset' into math teaching and parenting strategies, showing how students can go from self-doubt to strong self-confidence, which is so important to math learning. Boaler reveals the steps that must be taken by schools and parents to improve math education for all. Mathematical Mindsets:   Explains how the brain processes mathematics learning Reveals how to turn mistakes and struggles into valuable learning experiences Provides examples of rich mathematical activities to replace rote learning Explains ways to give students a positive math mindset Gives examples of how assessment and grading policies need to change to support real understanding   Scores of students hate and fear math, so they end up leaving school without an understanding of basic mathematical concepts. Their evasion and departure hinders math-related pathways and STEM career opportunities. Research has shown very clear methods to change this phenomena, but the information has been confined to research, journals-until now. Mathematical Mindsets provides a proven, practical roadmap to mathematics success for any student at any age.","edition":"1st ed.","ISBN":"978-1-118-41553-5","language":"eng","publisher":"Jossey-Bass","publisher-place":"San Francisco, California","source":"purdue.primo.exlibrisgroup.com","title":"Mathematical mindsets: Unleashing students' potential through creative math, inspiring messages, and innovative teaching","title-short":"Mathematical mindsets","author":[{"family":"Boaler","given":"Jo"}],"contributor":[{"family":"Dweck","given":"Carol"}],"issued":{"date-parts":[["2016"]]}}},{"id":7634,"uris":["http://zotero.org/users/3130988/items/ZLWEK2RL"],"itemData":{"id":7634,"type":"paper-conference","container-title":"Proceedings of the 21st Conference of the International Group for the Psychology of Mathematics Education","event-title":"International Group for the Psychology of Mathematics Education","title":"The affective domain in mathematical problem solving.","volume":"2","author":[{"family":"DeBellis","given":"Valerie A."},{"family":"Goldin","given":"G.A."}],"issued":{"date-parts":[["1997"]]}}},{"id":7631,"uris":["http://zotero.org/users/3130988/items/IK675H2K"],"itemData":{"id":7631,"type":"article-journal","abstract":"We discuss a research-based theoretical framework based on affect as an internal representational system. Key ideas include the concepts of meta-affect and affective structures, and the constructs of mathematical intimacy and mathematical integrity. We understand these as fundamental to powerful mathematical problem solving, and deserving of closer attention by educators. In a study of elementary school children we characterize some features of emotional states inferred from individual problem solving behavior, including interactions between affect and cognition. We describe our methodology, illustrating theoretical ideas with brief qualitative examples from a longitudinal series of task-based interviews.","container-title":"Educational Studies in Mathematics","DOI":"10.1007/s10649-006-9026-4","ISSN":"1573-0816","issue":"2","journalAbbreviation":"Educ Stud Math","language":"en","page":"131-147","source":"Springer Link","title":"Affect and meta-Affect in mathematical problem solving: A representational perspective","title-short":"Affect and Meta-Affect in Mathematical Problem Solving","volume":"63","author":[{"family":"DeBellis","given":"Valerie A."},{"family":"Goldin","given":"Gerald A."}],"issued":{"date-parts":[["2006",10,1]]}}},{"id":7345,"uris":["http://zotero.org/users/3130988/items/UKYU942U"],"itemData":{"id":7345,"type":"article-journal","abstract":"Girls tend to have more negative math attitudes, including gender stereotypes, anxieties, and self-concepts, than boys. These attitudes play a critical role in math performance, math course-taking, and the pursuit of math-related career paths. We review existing research, primarily from U.S. samples, showing that parents’ and teachers’ expectancies for children’s math competence are often gender-biased and can influence children’s math attitudes and performance. We then propose three new directions for future research on the social transmission of gender-related math attitudes. First, parents’ and teachers’ own math anxieties and their beliefs about whether math ability is a stable trait may prove to be significant influences on children’s math attitudes. Second, a developmental perspective that investigates math attitudes at younger ages and in relation to other aspects of gender development, such as gender rigidity, may yield new insights into the development of math attitudes. Third, investigating the specific behaviors and mannerisms that form the causal links between parents’ and teachers’ beliefs and children’s math attitudes may lead to effective interventions to improve children’s math attitudes from a young age. Such work will not only further our understanding of the relations between attitudes and performance, but will lead to the development of practical interventions for the home and classroom that ensure that all students are provided with opportunities to excel in math.","container-title":"Sex Roles","DOI":"10.1007/s11199-011-9996-2","ISSN":"1573-2762","issue":"3","journalAbbreviation":"Sex Roles","language":"en","page":"153-166","source":"Springer Link","title":"The Role of Parents and Teachers in the Development of Gender-Related Math Attitudes","volume":"66","author":[{"family":"Gunderson","given":"Elizabeth A."},{"family":"Ramirez","given":"Gerardo"},{"family":"Levine","given":"Susan C."},{"family":"Beilock","given":"Sian L."}],"issued":{"date-parts":[["2013"]]}}}],"schema":"https://github.com/citation-style-language/schema/raw/master/csl-citation.json"} </w:instrText>
      </w:r>
      <w:r w:rsidR="000C74F9">
        <w:fldChar w:fldCharType="separate"/>
      </w:r>
      <w:r w:rsidR="000C74F9" w:rsidRPr="000C74F9">
        <w:t>(Boaler, 2016; DeBellis &amp; Goldin, 2006; Gunderson et al., 2013)</w:t>
      </w:r>
      <w:r w:rsidR="000C74F9">
        <w:fldChar w:fldCharType="end"/>
      </w:r>
      <w:r w:rsidRPr="00947B2B">
        <w:t xml:space="preserve">. Students who perceive themselves as capable mathematical thinkers are more likely to engage </w:t>
      </w:r>
      <w:r w:rsidR="000C74F9" w:rsidRPr="00947B2B">
        <w:t>in</w:t>
      </w:r>
      <w:r w:rsidRPr="00947B2B">
        <w:t xml:space="preserve"> challenging tasks, persist through difficulty, and pursue advanced coursework opportunities. Conversely, students who experience repeated failure, low confidence, stereotype </w:t>
      </w:r>
      <w:r w:rsidRPr="00947B2B">
        <w:lastRenderedPageBreak/>
        <w:t>threat, or limited access to challenging learning opportunities may disengage from advanced mathematics pathways despite demonstrating significant potential.</w:t>
      </w:r>
    </w:p>
    <w:p w14:paraId="697B8CA5" w14:textId="3F9BFF76" w:rsidR="00947B2B" w:rsidRPr="00947B2B" w:rsidRDefault="00947B2B" w:rsidP="000C74F9">
      <w:pPr>
        <w:spacing w:line="480" w:lineRule="auto"/>
        <w:ind w:firstLine="720"/>
      </w:pPr>
      <w:r w:rsidRPr="00947B2B">
        <w:t>These findings align closely with the project's emphasis on psychosocial strengths associated with emerging advanced potential. Characteristics such as curiosity, persistence, intellectual risk-taking, confidence, self-regulation, and challenge-seeking may contribute to how students approach mathematical learning opportunities and respond to increasing levels of cognitive demand. The proposed project therefore seeks to strengthen educator understanding of these developmental indicators and their potential relationship to participation in advanced mathematics learning environments.</w:t>
      </w:r>
    </w:p>
    <w:p w14:paraId="3046520F" w14:textId="77777777" w:rsidR="00947B2B" w:rsidRPr="00947B2B" w:rsidRDefault="00947B2B" w:rsidP="000C74F9">
      <w:pPr>
        <w:pStyle w:val="Heading2"/>
        <w:spacing w:line="480" w:lineRule="auto"/>
      </w:pPr>
      <w:bookmarkStart w:id="60" w:name="_Toc232692220"/>
      <w:r w:rsidRPr="00947B2B">
        <w:t>Educators Play a Critical Role in Mathematics Pathway Development</w:t>
      </w:r>
      <w:bookmarkEnd w:id="60"/>
    </w:p>
    <w:p w14:paraId="14C6D50E" w14:textId="6F9D6900" w:rsidR="00947B2B" w:rsidRPr="00947B2B" w:rsidRDefault="00947B2B" w:rsidP="000C74F9">
      <w:pPr>
        <w:spacing w:line="480" w:lineRule="auto"/>
        <w:ind w:firstLine="720"/>
      </w:pPr>
      <w:r w:rsidRPr="00947B2B">
        <w:t>Teachers frequently influence access to advanced learning opportunities through instructional decisions, recommendations, observations, and interactions that shape students' perceptions of their own capabilities. Educators often serve as the primary gatekeepers to advanced learning opportunities,</w:t>
      </w:r>
      <w:r w:rsidR="000B6733">
        <w:t xml:space="preserve"> </w:t>
      </w:r>
      <w:r w:rsidR="000B6733" w:rsidRPr="000B6733">
        <w:t>advanced mathematics pathways, advanced coursework opportunities, and gifted education services</w:t>
      </w:r>
      <w:r w:rsidRPr="00947B2B">
        <w:t>, enrichment experiences, acceleration decisions, and referrals for gifted education services.</w:t>
      </w:r>
    </w:p>
    <w:p w14:paraId="71172E2F" w14:textId="517ADDBF" w:rsidR="00947B2B" w:rsidRDefault="00947B2B" w:rsidP="000C74F9">
      <w:pPr>
        <w:spacing w:line="480" w:lineRule="auto"/>
        <w:ind w:firstLine="720"/>
      </w:pPr>
      <w:r w:rsidRPr="00947B2B">
        <w:t xml:space="preserve">The proposed project is grounded in the belief that educators can strengthen participation in advanced mathematics pathways by developing greater capacity to recognize psychosocial indicators associated with engagement, persistence, confidence, and developmental responsiveness. Through professional learning, developmental observation frameworks, and dynamic assessment practices, participating educators will be supported in identifying strengths that may not </w:t>
      </w:r>
      <w:r w:rsidR="000C74F9">
        <w:t>be evident from</w:t>
      </w:r>
      <w:r w:rsidRPr="00947B2B">
        <w:t xml:space="preserve"> traditional achievement indicators alone. This approach expands </w:t>
      </w:r>
      <w:r w:rsidRPr="00947B2B">
        <w:lastRenderedPageBreak/>
        <w:t>the developmental evidence available to educators while encouraging more responsive instructional decision-making regarding advanced learning opportunities.</w:t>
      </w:r>
    </w:p>
    <w:p w14:paraId="29BE0CC0" w14:textId="14E6B0BE" w:rsidR="00947B2B" w:rsidRPr="00947B2B" w:rsidRDefault="00947B2B" w:rsidP="00E82F5B">
      <w:pPr>
        <w:pStyle w:val="Heading2"/>
        <w:spacing w:line="480" w:lineRule="auto"/>
      </w:pPr>
      <w:bookmarkStart w:id="61" w:name="_Toc232692221"/>
      <w:r w:rsidRPr="00947B2B">
        <w:t>Developmental Observation Expands Access to Advanced Mathematics Opportunities</w:t>
      </w:r>
      <w:bookmarkEnd w:id="61"/>
    </w:p>
    <w:p w14:paraId="7AFBF584" w14:textId="77777777" w:rsidR="00947B2B" w:rsidRPr="00947B2B" w:rsidRDefault="00947B2B" w:rsidP="000C74F9">
      <w:pPr>
        <w:spacing w:line="480" w:lineRule="auto"/>
        <w:ind w:firstLine="720"/>
      </w:pPr>
      <w:r w:rsidRPr="00947B2B">
        <w:t>The project does not assume that psychosocial strengths replace traditional measures of achievement or cognitive ability. Rather, developmental observation and dynamic assessment are intended to complement existing identification systems by providing additional sources of information regarding how students engage with challenge, respond to support, demonstrate persistence, and exhibit developmental responsiveness within authentic learning contexts.</w:t>
      </w:r>
    </w:p>
    <w:p w14:paraId="2F06CC01" w14:textId="77777777" w:rsidR="00947B2B" w:rsidRPr="00947B2B" w:rsidRDefault="00947B2B" w:rsidP="000C74F9">
      <w:pPr>
        <w:spacing w:line="480" w:lineRule="auto"/>
        <w:ind w:firstLine="720"/>
      </w:pPr>
      <w:r w:rsidRPr="00947B2B">
        <w:t xml:space="preserve">These observational practices may be particularly valuable for students whose advanced potential is not consistently reflected through traditional screening measures, including multilingual learners, students from historically underrepresented populations, students experiencing economic </w:t>
      </w:r>
      <w:proofErr w:type="gramStart"/>
      <w:r w:rsidRPr="00947B2B">
        <w:t>disadvantage</w:t>
      </w:r>
      <w:proofErr w:type="gramEnd"/>
      <w:r w:rsidRPr="00947B2B">
        <w:t>, and students whose strengths emerge through instructional interaction and opportunity. By helping educators recognize and respond to developmental indicators associated with advanced learning participation, the project seeks to strengthen pathways through which students access advanced mathematics opportunities and other advanced learning experiences.</w:t>
      </w:r>
    </w:p>
    <w:p w14:paraId="32CD105D" w14:textId="77777777" w:rsidR="00947B2B" w:rsidRPr="00947B2B" w:rsidRDefault="00947B2B" w:rsidP="00147256">
      <w:pPr>
        <w:pStyle w:val="Heading2"/>
        <w:spacing w:line="480" w:lineRule="auto"/>
      </w:pPr>
      <w:bookmarkStart w:id="62" w:name="_Toc232692222"/>
      <w:r w:rsidRPr="00947B2B">
        <w:t>Implications for Talent Development and Equity</w:t>
      </w:r>
      <w:bookmarkEnd w:id="62"/>
    </w:p>
    <w:p w14:paraId="7A926C47" w14:textId="3CE4ED21" w:rsidR="000C74F9" w:rsidRDefault="00947B2B" w:rsidP="000C74F9">
      <w:pPr>
        <w:spacing w:line="480" w:lineRule="auto"/>
        <w:ind w:firstLine="720"/>
      </w:pPr>
      <w:r w:rsidRPr="00947B2B">
        <w:t xml:space="preserve">Consistent with the Talent Development Megamodel </w:t>
      </w:r>
      <w:r w:rsidR="000C74F9">
        <w:fldChar w:fldCharType="begin"/>
      </w:r>
      <w:r w:rsidR="00147256">
        <w:instrText xml:space="preserve"> ADDIN ZOTERO_ITEM CSL_CITATION {"citationID":"fqg7AzR4","properties":{"unsorted":false,"formattedCitation":"(Subotnik et al., 2011, 2021)","plainCitation":"(Subotnik et al., 2011, 2021)","noteIndex":0},"citationItems":[{"id":2237,"uris":["http://zotero.org/users/3130988/items/ZTM75BTJ"],"itemData":{"id":2237,"type":"article-journal","container-title":"Psychological Science in the Public Interest","DOI":"10.1177/1529100611418056","issue":"1","note":"DOI: 10.1037/0000038-015","page":"3-54","source":"APA PsycNet","title":"Rethinking giftedness and gifted education: A proposed direction forward based on psychological science","volume":"12","author":[{"family":"Subotnik","given":"Rena F."},{"family":"Olszewski-Kubilius","given":"Paula"},{"family":"Worrell","given":"Frank C."}],"issued":{"date-parts":[["2011"]]}}},{"id":7649,"uris":["http://zotero.org/users/3130988/items/SFF2FEX7"],"itemData":{"id":7649,"type":"chapter","abstract":"In this chapter, the authors present a comprehensive conception of talent development that draws from research in the psychological sciences and is applicable across diverse domains, from academics and athletics to the visual and performing arts. The model is distinguished by the following components: (a) recognizing the varied beginnings of domain trajectories from the earliest manifestations of talent to expertise and beyond; (b) promoting the role of opportunities not only inside, but outside, and beyond school; and (c) the increasing importance of malleable social and mental skills as well as insider knowledge as individuals progress to higher stages of performance and creative productivity.","container-title":"Conceptions of Giftedness and Talent","DOI":"10.1007/978-3-030-56869-6_24","ISBN":"978-3-030-56869-6","language":"en","page":"425-442","publisher":"Springer International Publishing","publisher-place":"Cham","source":"Springer Link","title":"The Talent Development Megamodel: A domain-specific conceptual framework based on the psychology of high performance","title-short":"The Talent Development Megamodel","URL":"https://doi.org/10.1007/978-3-030-56869-6_24","author":[{"family":"Subotnik","given":"Rena F."},{"family":"Olszewski-Kubilius","given":"Paula"},{"family":"Worrell","given":"Frank C."}],"editor":[{"family":"Sternberg","given":"Robert J."},{"family":"Ambrose","given":"Don"}],"accessed":{"date-parts":[["2026",6,4]]},"issued":{"date-parts":[["2021"]]}}}],"schema":"https://github.com/citation-style-language/schema/raw/master/csl-citation.json"} </w:instrText>
      </w:r>
      <w:r w:rsidR="000C74F9">
        <w:fldChar w:fldCharType="separate"/>
      </w:r>
      <w:r w:rsidR="00147256" w:rsidRPr="00147256">
        <w:t>(Subotnik et al., 2011, 2021)</w:t>
      </w:r>
      <w:r w:rsidR="000C74F9">
        <w:fldChar w:fldCharType="end"/>
      </w:r>
      <w:r w:rsidR="00147256">
        <w:t>,</w:t>
      </w:r>
    </w:p>
    <w:p w14:paraId="7FF99CFE" w14:textId="42FB27B0" w:rsidR="00947B2B" w:rsidRPr="00947B2B" w:rsidRDefault="00947B2B" w:rsidP="00147256">
      <w:pPr>
        <w:spacing w:line="480" w:lineRule="auto"/>
      </w:pPr>
      <w:proofErr w:type="gramStart"/>
      <w:r w:rsidRPr="00947B2B">
        <w:t>the</w:t>
      </w:r>
      <w:proofErr w:type="gramEnd"/>
      <w:r w:rsidRPr="00947B2B">
        <w:t xml:space="preserve"> proposed project views advanced mathematics participation as a developmental process influenced by opportunity, engagement, support, and sustained participation rather than as a fixed outcome determined solely through early assessment. Participation in advanced mathematics pathways is understood as one important context through which advanced potential may be recognized, cultivated, and developed over time.</w:t>
      </w:r>
    </w:p>
    <w:p w14:paraId="2608BAFB" w14:textId="77777777" w:rsidR="00947B2B" w:rsidRPr="00947B2B" w:rsidRDefault="00947B2B" w:rsidP="00147256">
      <w:pPr>
        <w:spacing w:line="480" w:lineRule="auto"/>
        <w:ind w:firstLine="720"/>
      </w:pPr>
      <w:r w:rsidRPr="00947B2B">
        <w:lastRenderedPageBreak/>
        <w:t>The project's emphasis on educator capacity, developmental observation, responsive instruction, and psychosocial development reflects a broader commitment to expanding equitable access to advanced learning opportunities. Every student deserves educators who can recognize and respond to emerging potential. By strengthening educator capacity to recognize developmental indicators associated with advanced learning participation, the proposed project seeks to expand access to advanced mathematics pathways, gifted education services, and talent development opportunities for students whose strengths may not always be visible through traditional identification systems alone.</w:t>
      </w:r>
    </w:p>
    <w:p w14:paraId="08438BEC" w14:textId="77777777" w:rsidR="00947B2B" w:rsidRPr="00947B2B" w:rsidRDefault="00947B2B" w:rsidP="000C74F9"/>
    <w:p w14:paraId="7B34C319" w14:textId="77777777" w:rsidR="001A49B6" w:rsidRDefault="001A49B6" w:rsidP="000334A6">
      <w:pPr>
        <w:pStyle w:val="Heading2"/>
        <w:rPr>
          <w:bCs/>
          <w:u w:val="single"/>
        </w:rPr>
      </w:pPr>
    </w:p>
    <w:p w14:paraId="74E0E147" w14:textId="3F1F76DA" w:rsidR="000711D2" w:rsidRDefault="000711D2">
      <w:r>
        <w:br w:type="page"/>
      </w:r>
    </w:p>
    <w:p w14:paraId="351F7073" w14:textId="77777777" w:rsidR="000711D2" w:rsidRPr="000711D2" w:rsidRDefault="000711D2" w:rsidP="000711D2"/>
    <w:p w14:paraId="31B0372B" w14:textId="63458635" w:rsidR="00C6623B" w:rsidRPr="00C6623B" w:rsidRDefault="00C6623B" w:rsidP="00C6623B">
      <w:pPr>
        <w:pStyle w:val="Heading1"/>
      </w:pPr>
      <w:bookmarkStart w:id="63" w:name="_Toc232692223"/>
      <w:bookmarkEnd w:id="41"/>
      <w:bookmarkEnd w:id="42"/>
      <w:r w:rsidRPr="00C6623B">
        <w:t>References</w:t>
      </w:r>
      <w:bookmarkEnd w:id="63"/>
    </w:p>
    <w:p w14:paraId="4B84EA4D" w14:textId="77777777" w:rsidR="00C6623B" w:rsidRPr="00EA51EC" w:rsidRDefault="00C6623B" w:rsidP="00C6623B"/>
    <w:p w14:paraId="5D0B2CF0" w14:textId="77777777" w:rsidR="008275EF" w:rsidRPr="008275EF" w:rsidRDefault="00C6623B" w:rsidP="008275EF">
      <w:pPr>
        <w:pStyle w:val="Bibliography"/>
      </w:pPr>
      <w:r>
        <w:fldChar w:fldCharType="begin"/>
      </w:r>
      <w:r w:rsidR="00484A9D">
        <w:instrText xml:space="preserve"> ADDIN ZOTERO_BIBL {"uncited":[],"omitted":[],"custom":[]} CSL_BIBLIOGRAPHY </w:instrText>
      </w:r>
      <w:r>
        <w:fldChar w:fldCharType="separate"/>
      </w:r>
      <w:r w:rsidR="008275EF" w:rsidRPr="008275EF">
        <w:t xml:space="preserve">Ackerman, C. M. (1997). Identifying gifted adolescents using personality characteristics: Dabrowski’s overexcitabilities. </w:t>
      </w:r>
      <w:r w:rsidR="008275EF" w:rsidRPr="008275EF">
        <w:rPr>
          <w:i/>
          <w:iCs/>
        </w:rPr>
        <w:t>Roeper Review</w:t>
      </w:r>
      <w:r w:rsidR="008275EF" w:rsidRPr="008275EF">
        <w:t xml:space="preserve">, </w:t>
      </w:r>
      <w:r w:rsidR="008275EF" w:rsidRPr="008275EF">
        <w:rPr>
          <w:i/>
          <w:iCs/>
        </w:rPr>
        <w:t>19</w:t>
      </w:r>
      <w:r w:rsidR="008275EF" w:rsidRPr="008275EF">
        <w:t>(4), 229–236.</w:t>
      </w:r>
    </w:p>
    <w:p w14:paraId="10C7CB88" w14:textId="77777777" w:rsidR="008275EF" w:rsidRPr="008275EF" w:rsidRDefault="008275EF" w:rsidP="008275EF">
      <w:pPr>
        <w:pStyle w:val="Bibliography"/>
      </w:pPr>
      <w:r w:rsidRPr="008275EF">
        <w:t xml:space="preserve">Al-Hroub, A., &amp; Whitebread, D. (2019). Dynamic assessment for identification of twice- exceptional learners exhibiting mathematical giftedness and specific learning disabilities. </w:t>
      </w:r>
      <w:r w:rsidRPr="008275EF">
        <w:rPr>
          <w:i/>
          <w:iCs/>
        </w:rPr>
        <w:t>Roeper Review</w:t>
      </w:r>
      <w:r w:rsidRPr="008275EF">
        <w:t xml:space="preserve">, </w:t>
      </w:r>
      <w:r w:rsidRPr="008275EF">
        <w:rPr>
          <w:i/>
          <w:iCs/>
        </w:rPr>
        <w:t>41</w:t>
      </w:r>
      <w:r w:rsidRPr="008275EF">
        <w:t>(2), 129–142. https://doi.org/10.1080/02783193.2019.1585396</w:t>
      </w:r>
    </w:p>
    <w:p w14:paraId="5BD7D9CD" w14:textId="77777777" w:rsidR="008275EF" w:rsidRPr="008275EF" w:rsidRDefault="008275EF" w:rsidP="008275EF">
      <w:pPr>
        <w:pStyle w:val="Bibliography"/>
      </w:pPr>
      <w:r w:rsidRPr="008275EF">
        <w:t xml:space="preserve">Arnstein, K. B., Desmet, O. A., Seward, K., Traynor, A., &amp; Olenchak, F. R. (2023). Underrepresented students in gifted and talented education: Using positive psychology to identify and serve [Special issue]. </w:t>
      </w:r>
      <w:r w:rsidRPr="008275EF">
        <w:rPr>
          <w:i/>
          <w:iCs/>
        </w:rPr>
        <w:t>Education Sciences</w:t>
      </w:r>
      <w:r w:rsidRPr="008275EF">
        <w:t xml:space="preserve">, </w:t>
      </w:r>
      <w:r w:rsidRPr="008275EF">
        <w:rPr>
          <w:i/>
          <w:iCs/>
        </w:rPr>
        <w:t>13</w:t>
      </w:r>
      <w:r w:rsidRPr="008275EF">
        <w:t>(562), 282–295. https://doi.org/doi.org/10.3390/books978-3-7258-0115-2</w:t>
      </w:r>
    </w:p>
    <w:p w14:paraId="02CB6C90" w14:textId="77777777" w:rsidR="008275EF" w:rsidRPr="008275EF" w:rsidRDefault="008275EF" w:rsidP="008275EF">
      <w:pPr>
        <w:pStyle w:val="Bibliography"/>
      </w:pPr>
      <w:r w:rsidRPr="008275EF">
        <w:t xml:space="preserve">Barrett, L. F. (2017). </w:t>
      </w:r>
      <w:r w:rsidRPr="008275EF">
        <w:rPr>
          <w:i/>
          <w:iCs/>
        </w:rPr>
        <w:t>How emotions are made: The secret life of the brain</w:t>
      </w:r>
      <w:r w:rsidRPr="008275EF">
        <w:t>. Houghton Mifflin Harcourt.</w:t>
      </w:r>
    </w:p>
    <w:p w14:paraId="511070AE" w14:textId="77777777" w:rsidR="008275EF" w:rsidRPr="008275EF" w:rsidRDefault="008275EF" w:rsidP="008275EF">
      <w:pPr>
        <w:pStyle w:val="Bibliography"/>
      </w:pPr>
      <w:r w:rsidRPr="008275EF">
        <w:t xml:space="preserve">Boaler, J. (with Dweck, C.). (2016). </w:t>
      </w:r>
      <w:r w:rsidRPr="008275EF">
        <w:rPr>
          <w:i/>
          <w:iCs/>
        </w:rPr>
        <w:t>Mathematical mindsets: Unleashing students’ potential through creative math, inspiring messages, and innovative teaching</w:t>
      </w:r>
      <w:r w:rsidRPr="008275EF">
        <w:t xml:space="preserve"> (1st ed.). Jossey-Bass.</w:t>
      </w:r>
    </w:p>
    <w:p w14:paraId="7EBFAF08" w14:textId="77777777" w:rsidR="008275EF" w:rsidRPr="008275EF" w:rsidRDefault="008275EF" w:rsidP="008275EF">
      <w:pPr>
        <w:pStyle w:val="Bibliography"/>
      </w:pPr>
      <w:r w:rsidRPr="008275EF">
        <w:t xml:space="preserve">Brookhart, S. M. (2013). </w:t>
      </w:r>
      <w:r w:rsidRPr="008275EF">
        <w:rPr>
          <w:i/>
          <w:iCs/>
        </w:rPr>
        <w:t>How to Create and Use Rubrics for Formative Assessment and Grading</w:t>
      </w:r>
      <w:r w:rsidRPr="008275EF">
        <w:t>. Association for Supervision &amp; Curriculum Development. http://ebookcentral.proquest.com/lib/purdue/detail.action?docID=1123215</w:t>
      </w:r>
    </w:p>
    <w:p w14:paraId="1AAAC55D" w14:textId="77777777" w:rsidR="008275EF" w:rsidRPr="008275EF" w:rsidRDefault="008275EF" w:rsidP="008275EF">
      <w:pPr>
        <w:pStyle w:val="Bibliography"/>
      </w:pPr>
      <w:r w:rsidRPr="008275EF">
        <w:t xml:space="preserve">Dai, D. Y., &amp; Desmet, O. A. (2026). Gifted underachievement redefined and reconceptualized. </w:t>
      </w:r>
      <w:r w:rsidRPr="008275EF">
        <w:rPr>
          <w:i/>
          <w:iCs/>
        </w:rPr>
        <w:t>Gifted Child Quarterly</w:t>
      </w:r>
      <w:r w:rsidRPr="008275EF">
        <w:t>, 00169862261448147. https://doi.org/10.1177/00169862261448147</w:t>
      </w:r>
    </w:p>
    <w:p w14:paraId="24623337" w14:textId="77777777" w:rsidR="008275EF" w:rsidRPr="008275EF" w:rsidRDefault="008275EF" w:rsidP="008275EF">
      <w:pPr>
        <w:pStyle w:val="Bibliography"/>
      </w:pPr>
      <w:r w:rsidRPr="008275EF">
        <w:lastRenderedPageBreak/>
        <w:t xml:space="preserve">Darling-Hammond, L., &amp; Cook-Harvey, C. (2018). </w:t>
      </w:r>
      <w:r w:rsidRPr="008275EF">
        <w:rPr>
          <w:i/>
          <w:iCs/>
        </w:rPr>
        <w:t>Educating the whole child: Improving school climate to support student success</w:t>
      </w:r>
      <w:r w:rsidRPr="008275EF">
        <w:t>. Learning Policy Institute. https://doi.org/10.54300/145.655</w:t>
      </w:r>
    </w:p>
    <w:p w14:paraId="665381D2" w14:textId="77777777" w:rsidR="008275EF" w:rsidRPr="008275EF" w:rsidRDefault="008275EF" w:rsidP="008275EF">
      <w:pPr>
        <w:pStyle w:val="Bibliography"/>
      </w:pPr>
      <w:r w:rsidRPr="008275EF">
        <w:t xml:space="preserve">DeBellis, V. A., &amp; Goldin, G. A. (1997). The affective domain in mathematical problem solving. </w:t>
      </w:r>
      <w:r w:rsidRPr="008275EF">
        <w:rPr>
          <w:i/>
          <w:iCs/>
        </w:rPr>
        <w:t>Proceedings of the 21st Conference of the International Group for the Psychology of Mathematics Education</w:t>
      </w:r>
      <w:r w:rsidRPr="008275EF">
        <w:t xml:space="preserve">, </w:t>
      </w:r>
      <w:r w:rsidRPr="008275EF">
        <w:rPr>
          <w:i/>
          <w:iCs/>
        </w:rPr>
        <w:t>2</w:t>
      </w:r>
      <w:r w:rsidRPr="008275EF">
        <w:t>.</w:t>
      </w:r>
    </w:p>
    <w:p w14:paraId="2CA84203" w14:textId="77777777" w:rsidR="008275EF" w:rsidRPr="008275EF" w:rsidRDefault="008275EF" w:rsidP="008275EF">
      <w:pPr>
        <w:pStyle w:val="Bibliography"/>
      </w:pPr>
      <w:r w:rsidRPr="008275EF">
        <w:t xml:space="preserve">DeBellis, V. A., &amp; Goldin, G. A. (2006). Affect and meta-Affect in mathematical problem solving: A representational perspective. </w:t>
      </w:r>
      <w:r w:rsidRPr="008275EF">
        <w:rPr>
          <w:i/>
          <w:iCs/>
        </w:rPr>
        <w:t>Educational Studies in Mathematics</w:t>
      </w:r>
      <w:r w:rsidRPr="008275EF">
        <w:t xml:space="preserve">, </w:t>
      </w:r>
      <w:r w:rsidRPr="008275EF">
        <w:rPr>
          <w:i/>
          <w:iCs/>
        </w:rPr>
        <w:t>63</w:t>
      </w:r>
      <w:r w:rsidRPr="008275EF">
        <w:t>(2), 131–147. https://doi.org/10.1007/s10649-006-9026-4</w:t>
      </w:r>
    </w:p>
    <w:p w14:paraId="4DF93612" w14:textId="77777777" w:rsidR="008275EF" w:rsidRPr="008275EF" w:rsidRDefault="008275EF" w:rsidP="008275EF">
      <w:pPr>
        <w:pStyle w:val="Bibliography"/>
      </w:pPr>
      <w:r w:rsidRPr="008275EF">
        <w:t xml:space="preserve">Desmet, O. A., &amp; Arnstein, K. B. (2026, May). </w:t>
      </w:r>
      <w:r w:rsidRPr="008275EF">
        <w:rPr>
          <w:i/>
          <w:iCs/>
        </w:rPr>
        <w:t>Using dynamic assessment to identify gifted potential in underrepresented students.</w:t>
      </w:r>
      <w:r w:rsidRPr="008275EF">
        <w:t xml:space="preserve"> The Wallace Research Symposium on Talent Development.</w:t>
      </w:r>
    </w:p>
    <w:p w14:paraId="6C9C273B" w14:textId="77777777" w:rsidR="008275EF" w:rsidRPr="008275EF" w:rsidRDefault="008275EF" w:rsidP="008275EF">
      <w:pPr>
        <w:pStyle w:val="Bibliography"/>
      </w:pPr>
      <w:r w:rsidRPr="008275EF">
        <w:t xml:space="preserve">Dixson, D. D., Kelter, D., Worrell, F. C., &amp; Mello, Z. (2018). The magic of hope: Hope mediates the relationship between socioeconomic status and academic achievement. </w:t>
      </w:r>
      <w:r w:rsidRPr="008275EF">
        <w:rPr>
          <w:i/>
          <w:iCs/>
        </w:rPr>
        <w:t>The Journal of Educational Research</w:t>
      </w:r>
      <w:r w:rsidRPr="008275EF">
        <w:t xml:space="preserve">, </w:t>
      </w:r>
      <w:r w:rsidRPr="008275EF">
        <w:rPr>
          <w:i/>
          <w:iCs/>
        </w:rPr>
        <w:t>111</w:t>
      </w:r>
      <w:r w:rsidRPr="008275EF">
        <w:t>(4), 507–515. https://doi.org/10.1080/00220671.2017.13029115</w:t>
      </w:r>
    </w:p>
    <w:p w14:paraId="3D99E258" w14:textId="77777777" w:rsidR="008275EF" w:rsidRPr="008275EF" w:rsidRDefault="008275EF" w:rsidP="008275EF">
      <w:pPr>
        <w:pStyle w:val="Bibliography"/>
      </w:pPr>
      <w:r w:rsidRPr="008275EF">
        <w:t xml:space="preserve">Dixson, D. D., Worrell, F. C., &amp; Mello, Z. (2017). Profiles of hope: How clusters of hope relate to school variables. </w:t>
      </w:r>
      <w:r w:rsidRPr="008275EF">
        <w:rPr>
          <w:i/>
          <w:iCs/>
        </w:rPr>
        <w:t>Learning and Individual Differences</w:t>
      </w:r>
      <w:r w:rsidRPr="008275EF">
        <w:t xml:space="preserve">, </w:t>
      </w:r>
      <w:r w:rsidRPr="008275EF">
        <w:rPr>
          <w:i/>
          <w:iCs/>
        </w:rPr>
        <w:t>59</w:t>
      </w:r>
      <w:r w:rsidRPr="008275EF">
        <w:t>, 55–64. https://doi.org/https://doi.org/10.1016/j.lindif.2017.08.011</w:t>
      </w:r>
    </w:p>
    <w:p w14:paraId="538D10A0" w14:textId="77777777" w:rsidR="008275EF" w:rsidRPr="008275EF" w:rsidRDefault="008275EF" w:rsidP="008275EF">
      <w:pPr>
        <w:pStyle w:val="Bibliography"/>
      </w:pPr>
      <w:r w:rsidRPr="008275EF">
        <w:t xml:space="preserve">Dweck, C. S. (2006). </w:t>
      </w:r>
      <w:r w:rsidRPr="008275EF">
        <w:rPr>
          <w:i/>
          <w:iCs/>
        </w:rPr>
        <w:t>Mindset: The new psychology of success</w:t>
      </w:r>
      <w:r w:rsidRPr="008275EF">
        <w:t xml:space="preserve"> (1st edition.). New York.</w:t>
      </w:r>
    </w:p>
    <w:p w14:paraId="65C3AEFA" w14:textId="77777777" w:rsidR="008275EF" w:rsidRPr="008275EF" w:rsidRDefault="008275EF" w:rsidP="008275EF">
      <w:pPr>
        <w:pStyle w:val="Bibliography"/>
      </w:pPr>
      <w:r w:rsidRPr="008275EF">
        <w:t xml:space="preserve">Ford, D. Y., &amp; Grantham, T. C. (2003). Providing Access for Culturally Diverse Gifted Students: From Deficit to Dynamic Thinking. </w:t>
      </w:r>
      <w:r w:rsidRPr="008275EF">
        <w:rPr>
          <w:i/>
          <w:iCs/>
        </w:rPr>
        <w:t>Theory Into Practice</w:t>
      </w:r>
      <w:r w:rsidRPr="008275EF">
        <w:t xml:space="preserve">, </w:t>
      </w:r>
      <w:r w:rsidRPr="008275EF">
        <w:rPr>
          <w:i/>
          <w:iCs/>
        </w:rPr>
        <w:t>42</w:t>
      </w:r>
      <w:r w:rsidRPr="008275EF">
        <w:t>(3), 217–225. https://doi.org/10.1207/s15430421tip4203_8</w:t>
      </w:r>
    </w:p>
    <w:p w14:paraId="1F1C9965" w14:textId="77777777" w:rsidR="008275EF" w:rsidRPr="008275EF" w:rsidRDefault="008275EF" w:rsidP="008275EF">
      <w:pPr>
        <w:pStyle w:val="Bibliography"/>
      </w:pPr>
      <w:r w:rsidRPr="008275EF">
        <w:lastRenderedPageBreak/>
        <w:t xml:space="preserve">Gagné, F. (2004). Transforming gifts into talents: The DMGT as a developmental theory. </w:t>
      </w:r>
      <w:r w:rsidRPr="008275EF">
        <w:rPr>
          <w:i/>
          <w:iCs/>
        </w:rPr>
        <w:t>High Ability Studies</w:t>
      </w:r>
      <w:r w:rsidRPr="008275EF">
        <w:t xml:space="preserve">, </w:t>
      </w:r>
      <w:r w:rsidRPr="008275EF">
        <w:rPr>
          <w:i/>
          <w:iCs/>
        </w:rPr>
        <w:t>15</w:t>
      </w:r>
      <w:r w:rsidRPr="008275EF">
        <w:t>(2), 119–147. https://doi.org/10.1080/1359813042000314682</w:t>
      </w:r>
    </w:p>
    <w:p w14:paraId="273572BD" w14:textId="77777777" w:rsidR="008275EF" w:rsidRPr="008275EF" w:rsidRDefault="008275EF" w:rsidP="008275EF">
      <w:pPr>
        <w:pStyle w:val="Bibliography"/>
      </w:pPr>
      <w:r w:rsidRPr="008275EF">
        <w:t xml:space="preserve">Gilman, B. J., Lovecky, D. V., Kearney, K., Peters, D. B., Wasserman, J. D., Silverman, L. K., &amp; Rimm, S. B. (2013). Critical issues in the identification of gifted students with co-existing disabilities: The twice-exceptional. </w:t>
      </w:r>
      <w:r w:rsidRPr="008275EF">
        <w:rPr>
          <w:i/>
          <w:iCs/>
        </w:rPr>
        <w:t>SAGE Open</w:t>
      </w:r>
      <w:r w:rsidRPr="008275EF">
        <w:t xml:space="preserve">, </w:t>
      </w:r>
      <w:r w:rsidRPr="008275EF">
        <w:rPr>
          <w:i/>
          <w:iCs/>
        </w:rPr>
        <w:t>3</w:t>
      </w:r>
      <w:r w:rsidRPr="008275EF">
        <w:t>(3), 2158244013505855. https://doi.org/10.1177/2158244013505855</w:t>
      </w:r>
    </w:p>
    <w:p w14:paraId="487F753B" w14:textId="77777777" w:rsidR="008275EF" w:rsidRPr="008275EF" w:rsidRDefault="008275EF" w:rsidP="008275EF">
      <w:pPr>
        <w:pStyle w:val="Bibliography"/>
      </w:pPr>
      <w:r w:rsidRPr="008275EF">
        <w:t xml:space="preserve">Gunderson, E. A., Ramirez, G., Levine, S. C., &amp; Beilock, S. L. (2013). The Role of Parents and Teachers in the Development of Gender-Related Math Attitudes. </w:t>
      </w:r>
      <w:r w:rsidRPr="008275EF">
        <w:rPr>
          <w:i/>
          <w:iCs/>
        </w:rPr>
        <w:t>Sex Roles</w:t>
      </w:r>
      <w:r w:rsidRPr="008275EF">
        <w:t xml:space="preserve">, </w:t>
      </w:r>
      <w:r w:rsidRPr="008275EF">
        <w:rPr>
          <w:i/>
          <w:iCs/>
        </w:rPr>
        <w:t>66</w:t>
      </w:r>
      <w:r w:rsidRPr="008275EF">
        <w:t>(3), 153–166. https://doi.org/10.1007/s11199-011-9996-2</w:t>
      </w:r>
    </w:p>
    <w:p w14:paraId="5CC13797" w14:textId="77777777" w:rsidR="008275EF" w:rsidRPr="008275EF" w:rsidRDefault="008275EF" w:rsidP="008275EF">
      <w:pPr>
        <w:pStyle w:val="Bibliography"/>
      </w:pPr>
      <w:r w:rsidRPr="008275EF">
        <w:t xml:space="preserve">Hammond, Z. (with Jackson, Y.). (2015). </w:t>
      </w:r>
      <w:r w:rsidRPr="008275EF">
        <w:rPr>
          <w:i/>
          <w:iCs/>
        </w:rPr>
        <w:t>Culturally responsive teaching and the brain: Promoting authentic engagement and rigor among culturally and linguistically diverse students</w:t>
      </w:r>
      <w:r w:rsidRPr="008275EF">
        <w:t>. Corwin, a SAGE company.</w:t>
      </w:r>
    </w:p>
    <w:p w14:paraId="7B7E8FEB" w14:textId="77777777" w:rsidR="008275EF" w:rsidRPr="008275EF" w:rsidRDefault="008275EF" w:rsidP="008275EF">
      <w:pPr>
        <w:pStyle w:val="Bibliography"/>
      </w:pPr>
      <w:r w:rsidRPr="008275EF">
        <w:t xml:space="preserve">Hattie, J., &amp; Timperley, H. (2007). The Power of Feedback. </w:t>
      </w:r>
      <w:r w:rsidRPr="008275EF">
        <w:rPr>
          <w:i/>
          <w:iCs/>
        </w:rPr>
        <w:t>Review of Educational Research</w:t>
      </w:r>
      <w:r w:rsidRPr="008275EF">
        <w:t xml:space="preserve">, </w:t>
      </w:r>
      <w:r w:rsidRPr="008275EF">
        <w:rPr>
          <w:i/>
          <w:iCs/>
        </w:rPr>
        <w:t>77</w:t>
      </w:r>
      <w:r w:rsidRPr="008275EF">
        <w:t>(1), 81–112. https://doi.org/10.3102/003465430298487</w:t>
      </w:r>
    </w:p>
    <w:p w14:paraId="41641212" w14:textId="77777777" w:rsidR="008275EF" w:rsidRPr="008275EF" w:rsidRDefault="008275EF" w:rsidP="008275EF">
      <w:pPr>
        <w:pStyle w:val="Bibliography"/>
      </w:pPr>
      <w:r w:rsidRPr="008275EF">
        <w:t xml:space="preserve">Immordino-Yang, M. H., &amp; Damasio, A. (2007). We feel, therefore we learn: The relevance of affective and social neuroscience to education. </w:t>
      </w:r>
      <w:r w:rsidRPr="008275EF">
        <w:rPr>
          <w:i/>
          <w:iCs/>
        </w:rPr>
        <w:t>Mind, Brain &amp; Education</w:t>
      </w:r>
      <w:r w:rsidRPr="008275EF">
        <w:t xml:space="preserve">, </w:t>
      </w:r>
      <w:r w:rsidRPr="008275EF">
        <w:rPr>
          <w:i/>
          <w:iCs/>
        </w:rPr>
        <w:t>1</w:t>
      </w:r>
      <w:r w:rsidRPr="008275EF">
        <w:t>(1), 3–10. https://doi.org/10.1111/j.1751-228X.2007.00004.x</w:t>
      </w:r>
    </w:p>
    <w:p w14:paraId="3716255D" w14:textId="77777777" w:rsidR="008275EF" w:rsidRPr="008275EF" w:rsidRDefault="008275EF" w:rsidP="008275EF">
      <w:pPr>
        <w:pStyle w:val="Bibliography"/>
      </w:pPr>
      <w:r w:rsidRPr="008275EF">
        <w:t xml:space="preserve">Kern, M. L., Benson, L., Steinberg, E. A., &amp; Steinberg, L. (2016). The EPOCH measure of adolescent well-being. </w:t>
      </w:r>
      <w:r w:rsidRPr="008275EF">
        <w:rPr>
          <w:i/>
          <w:iCs/>
        </w:rPr>
        <w:t>Psychological Assessment</w:t>
      </w:r>
      <w:r w:rsidRPr="008275EF">
        <w:t xml:space="preserve">, </w:t>
      </w:r>
      <w:r w:rsidRPr="008275EF">
        <w:rPr>
          <w:i/>
          <w:iCs/>
        </w:rPr>
        <w:t>28</w:t>
      </w:r>
      <w:r w:rsidRPr="008275EF">
        <w:t>(5), 586–597. (2015-38261-001). https://doi.org/10.1037/pas0000201</w:t>
      </w:r>
    </w:p>
    <w:p w14:paraId="67A43F0B" w14:textId="77777777" w:rsidR="008275EF" w:rsidRPr="008275EF" w:rsidRDefault="008275EF" w:rsidP="008275EF">
      <w:pPr>
        <w:pStyle w:val="Bibliography"/>
      </w:pPr>
      <w:r w:rsidRPr="008275EF">
        <w:t xml:space="preserve">Khodyakov, D., Grant, S., Kroger, J., &amp; Bauman, M. (2023). </w:t>
      </w:r>
      <w:r w:rsidRPr="008275EF">
        <w:rPr>
          <w:i/>
          <w:iCs/>
        </w:rPr>
        <w:t>RAND methodological guidance for conducting and critically appraising Delphi panels.</w:t>
      </w:r>
      <w:r w:rsidRPr="008275EF">
        <w:t xml:space="preserve"> RAND.</w:t>
      </w:r>
    </w:p>
    <w:p w14:paraId="2313762B" w14:textId="77777777" w:rsidR="008275EF" w:rsidRPr="008275EF" w:rsidRDefault="008275EF" w:rsidP="008275EF">
      <w:pPr>
        <w:pStyle w:val="Bibliography"/>
      </w:pPr>
      <w:r w:rsidRPr="008275EF">
        <w:lastRenderedPageBreak/>
        <w:t xml:space="preserve">Lidz, C. S., &amp; Elliott, J. (Eds.). (2000). </w:t>
      </w:r>
      <w:r w:rsidRPr="008275EF">
        <w:rPr>
          <w:i/>
          <w:iCs/>
        </w:rPr>
        <w:t>Dynamic assessment: Prevailing models and applications</w:t>
      </w:r>
      <w:r w:rsidRPr="008275EF">
        <w:t xml:space="preserve"> (1st ed.). JAI.</w:t>
      </w:r>
    </w:p>
    <w:p w14:paraId="3CA91C0C" w14:textId="77777777" w:rsidR="008275EF" w:rsidRPr="008275EF" w:rsidRDefault="008275EF" w:rsidP="008275EF">
      <w:pPr>
        <w:pStyle w:val="Bibliography"/>
      </w:pPr>
      <w:r w:rsidRPr="008275EF">
        <w:t xml:space="preserve">Mo, F., Desmet, O. A., &amp; Olenchak, F. R. (2024). Identifying Gifted Potential Through Positive Psychology Content. </w:t>
      </w:r>
      <w:r w:rsidRPr="008275EF">
        <w:rPr>
          <w:i/>
          <w:iCs/>
        </w:rPr>
        <w:t>Education Sciences</w:t>
      </w:r>
      <w:r w:rsidRPr="008275EF">
        <w:t xml:space="preserve">, </w:t>
      </w:r>
      <w:r w:rsidRPr="008275EF">
        <w:rPr>
          <w:i/>
          <w:iCs/>
        </w:rPr>
        <w:t>14</w:t>
      </w:r>
      <w:r w:rsidRPr="008275EF">
        <w:t>(10), 1137. https://doi.org/10.3390/educsci14101137</w:t>
      </w:r>
    </w:p>
    <w:p w14:paraId="3EA5DCB0" w14:textId="77777777" w:rsidR="008275EF" w:rsidRPr="008275EF" w:rsidRDefault="008275EF" w:rsidP="008275EF">
      <w:pPr>
        <w:pStyle w:val="Bibliography"/>
      </w:pPr>
      <w:r w:rsidRPr="008275EF">
        <w:t xml:space="preserve">Olenchak, F. R. (2009). Creating a life: Orchestrating a symphony of self: A work always in progress. In J. L. VanTassel-Baska, T. L. Cross, &amp; F. R. Olenchak (Eds.), </w:t>
      </w:r>
      <w:r w:rsidRPr="008275EF">
        <w:rPr>
          <w:i/>
          <w:iCs/>
        </w:rPr>
        <w:t>Social-Emotional Curriculum with Gifted and Talented Students</w:t>
      </w:r>
      <w:r w:rsidRPr="008275EF">
        <w:t xml:space="preserve"> (pp. 177–192). Prufrock Press.</w:t>
      </w:r>
    </w:p>
    <w:p w14:paraId="7C102E17" w14:textId="77777777" w:rsidR="008275EF" w:rsidRPr="008275EF" w:rsidRDefault="008275EF" w:rsidP="008275EF">
      <w:pPr>
        <w:pStyle w:val="Bibliography"/>
      </w:pPr>
      <w:r w:rsidRPr="008275EF">
        <w:t xml:space="preserve">Olenchak, F. R., Jacobs, L. T., Hussain, M., Lee, K., &amp; Gaa, J. (2016). Giftedness Plus Talent Plus Disabilities. In D. Ambrose &amp; R. J. Sternberg (Eds.), </w:t>
      </w:r>
      <w:r w:rsidRPr="008275EF">
        <w:rPr>
          <w:i/>
          <w:iCs/>
        </w:rPr>
        <w:t>Giftedness and Talent in the 21st Century: Adapting to the Turbulence of Globalization</w:t>
      </w:r>
      <w:r w:rsidRPr="008275EF">
        <w:t xml:space="preserve"> (pp. 255–279). SensePublishers. https://doi.org/10.1007/978-94-6300-503-6_15</w:t>
      </w:r>
    </w:p>
    <w:p w14:paraId="13C5269D" w14:textId="77777777" w:rsidR="008275EF" w:rsidRPr="008275EF" w:rsidRDefault="008275EF" w:rsidP="008275EF">
      <w:pPr>
        <w:pStyle w:val="Bibliography"/>
      </w:pPr>
      <w:r w:rsidRPr="008275EF">
        <w:t xml:space="preserve">Olenchak, F. R., Seward, K. S., &amp; Arnstein, K. B. (2026, May). </w:t>
      </w:r>
      <w:r w:rsidRPr="008275EF">
        <w:rPr>
          <w:i/>
          <w:iCs/>
        </w:rPr>
        <w:t>Social-emotional learning outcomes in gifted identification: Evidence from the 3P Nurturing Talent Javits Project</w:t>
      </w:r>
      <w:r w:rsidRPr="008275EF">
        <w:t>. The Wallace Research Symposium on Talent Development.</w:t>
      </w:r>
    </w:p>
    <w:p w14:paraId="0D670B10" w14:textId="77777777" w:rsidR="008275EF" w:rsidRPr="008275EF" w:rsidRDefault="008275EF" w:rsidP="008275EF">
      <w:pPr>
        <w:pStyle w:val="Bibliography"/>
      </w:pPr>
      <w:r w:rsidRPr="008275EF">
        <w:t xml:space="preserve">Panksepp, J. (with Biven, L.). (2012). </w:t>
      </w:r>
      <w:r w:rsidRPr="008275EF">
        <w:rPr>
          <w:i/>
          <w:iCs/>
        </w:rPr>
        <w:t>The archaeology of mind: Neuroevolutionary origins of human emotions</w:t>
      </w:r>
      <w:r w:rsidRPr="008275EF">
        <w:t xml:space="preserve"> (1st ed.). W.W Norton.</w:t>
      </w:r>
    </w:p>
    <w:p w14:paraId="452016DD" w14:textId="77777777" w:rsidR="008275EF" w:rsidRPr="008275EF" w:rsidRDefault="008275EF" w:rsidP="008275EF">
      <w:pPr>
        <w:pStyle w:val="Bibliography"/>
      </w:pPr>
      <w:r w:rsidRPr="008275EF">
        <w:t xml:space="preserve">Peters, S. (2019). </w:t>
      </w:r>
      <w:r w:rsidRPr="008275EF">
        <w:rPr>
          <w:i/>
          <w:iCs/>
        </w:rPr>
        <w:t>Gifted and Talented: Finding and Calculating Representation Rates</w:t>
      </w:r>
      <w:r w:rsidRPr="008275EF">
        <w:t xml:space="preserve"> [National Association for Gifted Children]. https://www.nagc.org/blog/gifted-and-talented-finding-and-calculating-representation-rates</w:t>
      </w:r>
    </w:p>
    <w:p w14:paraId="7B1A0302" w14:textId="77777777" w:rsidR="008275EF" w:rsidRPr="008275EF" w:rsidRDefault="008275EF" w:rsidP="008275EF">
      <w:pPr>
        <w:pStyle w:val="Bibliography"/>
      </w:pPr>
      <w:r w:rsidRPr="008275EF">
        <w:t xml:space="preserve">Renzulli, J. S. (1978). What makes giftedness? Reexamining a definition. </w:t>
      </w:r>
      <w:r w:rsidRPr="008275EF">
        <w:rPr>
          <w:i/>
          <w:iCs/>
        </w:rPr>
        <w:t>The Phi Delta Kappan</w:t>
      </w:r>
      <w:r w:rsidRPr="008275EF">
        <w:t xml:space="preserve">, </w:t>
      </w:r>
      <w:r w:rsidRPr="008275EF">
        <w:rPr>
          <w:i/>
          <w:iCs/>
        </w:rPr>
        <w:t>60</w:t>
      </w:r>
      <w:r w:rsidRPr="008275EF">
        <w:t>(3), 180–261.</w:t>
      </w:r>
    </w:p>
    <w:p w14:paraId="2FF2650E" w14:textId="77777777" w:rsidR="008275EF" w:rsidRPr="008275EF" w:rsidRDefault="008275EF" w:rsidP="008275EF">
      <w:pPr>
        <w:pStyle w:val="Bibliography"/>
      </w:pPr>
      <w:r w:rsidRPr="008275EF">
        <w:lastRenderedPageBreak/>
        <w:t xml:space="preserve">Renzulli, J. S. (2021). Assessment for learning: The missing element for identifying high potential in low income and minority groups. </w:t>
      </w:r>
      <w:r w:rsidRPr="008275EF">
        <w:rPr>
          <w:i/>
          <w:iCs/>
        </w:rPr>
        <w:t>Gifted Education International</w:t>
      </w:r>
      <w:r w:rsidRPr="008275EF">
        <w:t xml:space="preserve">, </w:t>
      </w:r>
      <w:r w:rsidRPr="008275EF">
        <w:rPr>
          <w:i/>
          <w:iCs/>
        </w:rPr>
        <w:t>37</w:t>
      </w:r>
      <w:r w:rsidRPr="008275EF">
        <w:t>(2), 199–208.</w:t>
      </w:r>
    </w:p>
    <w:p w14:paraId="011B9159" w14:textId="77777777" w:rsidR="008275EF" w:rsidRPr="008275EF" w:rsidRDefault="008275EF" w:rsidP="008275EF">
      <w:pPr>
        <w:pStyle w:val="Bibliography"/>
      </w:pPr>
      <w:r w:rsidRPr="008275EF">
        <w:t xml:space="preserve">Seligman, M. E. P. (2011). </w:t>
      </w:r>
      <w:r w:rsidRPr="008275EF">
        <w:rPr>
          <w:i/>
          <w:iCs/>
        </w:rPr>
        <w:t>Flourish: A visionary new understanding of happiness and well-being</w:t>
      </w:r>
      <w:r w:rsidRPr="008275EF">
        <w:t>. Free Press.</w:t>
      </w:r>
    </w:p>
    <w:p w14:paraId="19A3ACD8" w14:textId="77777777" w:rsidR="008275EF" w:rsidRPr="008275EF" w:rsidRDefault="008275EF" w:rsidP="008275EF">
      <w:pPr>
        <w:pStyle w:val="Bibliography"/>
      </w:pPr>
      <w:r w:rsidRPr="008275EF">
        <w:t xml:space="preserve">Seward, K., &amp; Gentry, M. (2022). Protocols for identification: Increasing equity for underrepresented groups. In J. L. Nyberg &amp; J. A. Manzone (Eds.), </w:t>
      </w:r>
      <w:r w:rsidRPr="008275EF">
        <w:rPr>
          <w:i/>
          <w:iCs/>
        </w:rPr>
        <w:t>Creating Equitable Services for the Gifted: Protocols for Identification, Implementation, and Evaluation</w:t>
      </w:r>
      <w:r w:rsidRPr="008275EF">
        <w:t xml:space="preserve"> (pp. 1–10). IGI Global.</w:t>
      </w:r>
    </w:p>
    <w:p w14:paraId="372AA613" w14:textId="77777777" w:rsidR="008275EF" w:rsidRPr="008275EF" w:rsidRDefault="008275EF" w:rsidP="008275EF">
      <w:pPr>
        <w:pStyle w:val="Bibliography"/>
      </w:pPr>
      <w:r w:rsidRPr="008275EF">
        <w:t xml:space="preserve">Siegle, D., &amp; McCoach, D. B. (2005). Making a Difference: Motivating Gifted Students who are not Achieving. </w:t>
      </w:r>
      <w:r w:rsidRPr="008275EF">
        <w:rPr>
          <w:i/>
          <w:iCs/>
        </w:rPr>
        <w:t>TEACHING Exceptional Children</w:t>
      </w:r>
      <w:r w:rsidRPr="008275EF">
        <w:t xml:space="preserve">, </w:t>
      </w:r>
      <w:r w:rsidRPr="008275EF">
        <w:rPr>
          <w:i/>
          <w:iCs/>
        </w:rPr>
        <w:t>38</w:t>
      </w:r>
      <w:r w:rsidRPr="008275EF">
        <w:t>(1), 22–27. https://doi.org/10.1177/004005990503800104</w:t>
      </w:r>
    </w:p>
    <w:p w14:paraId="7A31F071" w14:textId="77777777" w:rsidR="008275EF" w:rsidRPr="008275EF" w:rsidRDefault="008275EF" w:rsidP="008275EF">
      <w:pPr>
        <w:pStyle w:val="Bibliography"/>
      </w:pPr>
      <w:r w:rsidRPr="008275EF">
        <w:t xml:space="preserve">Sternberg, R. J. (2021). Adaptive Intelligence: Intelligence Is Not a Personal Trait but Rather a Person × Task × Situation Interaction. </w:t>
      </w:r>
      <w:r w:rsidRPr="008275EF">
        <w:rPr>
          <w:i/>
          <w:iCs/>
        </w:rPr>
        <w:t>Journal of Intelligence</w:t>
      </w:r>
      <w:r w:rsidRPr="008275EF">
        <w:t xml:space="preserve">, </w:t>
      </w:r>
      <w:r w:rsidRPr="008275EF">
        <w:rPr>
          <w:i/>
          <w:iCs/>
        </w:rPr>
        <w:t>9</w:t>
      </w:r>
      <w:r w:rsidRPr="008275EF">
        <w:t>(4), 58. https://doi.org/10.3390/jintelligence9040058</w:t>
      </w:r>
    </w:p>
    <w:p w14:paraId="68E216C9" w14:textId="77777777" w:rsidR="008275EF" w:rsidRPr="008275EF" w:rsidRDefault="008275EF" w:rsidP="008275EF">
      <w:pPr>
        <w:pStyle w:val="Bibliography"/>
      </w:pPr>
      <w:r w:rsidRPr="008275EF">
        <w:t xml:space="preserve">Subotnik, R. F., Olszewski-Kubilius, P., &amp; Worrell, F. C. (2011). Rethinking giftedness and gifted education: A proposed direction forward based on psychological science. </w:t>
      </w:r>
      <w:r w:rsidRPr="008275EF">
        <w:rPr>
          <w:i/>
          <w:iCs/>
        </w:rPr>
        <w:t>Psychological Science in the Public Interest</w:t>
      </w:r>
      <w:r w:rsidRPr="008275EF">
        <w:t xml:space="preserve">, </w:t>
      </w:r>
      <w:r w:rsidRPr="008275EF">
        <w:rPr>
          <w:i/>
          <w:iCs/>
        </w:rPr>
        <w:t>12</w:t>
      </w:r>
      <w:r w:rsidRPr="008275EF">
        <w:t>(1), 3–54. https://doi.org/10.1177/1529100611418056</w:t>
      </w:r>
    </w:p>
    <w:p w14:paraId="4491010D" w14:textId="77777777" w:rsidR="008275EF" w:rsidRPr="008275EF" w:rsidRDefault="008275EF" w:rsidP="008275EF">
      <w:pPr>
        <w:pStyle w:val="Bibliography"/>
      </w:pPr>
      <w:r w:rsidRPr="008275EF">
        <w:t xml:space="preserve">Subotnik, R. F., Olszewski-Kubilius, P., &amp; Worrell, F. C. (2021). The Talent Development Megamodel: A domain-specific conceptual framework based on the psychology of high performance. In R. J. Sternberg &amp; D. Ambrose (Eds.), </w:t>
      </w:r>
      <w:r w:rsidRPr="008275EF">
        <w:rPr>
          <w:i/>
          <w:iCs/>
        </w:rPr>
        <w:t xml:space="preserve">Conceptions of Giftedness and </w:t>
      </w:r>
      <w:r w:rsidRPr="008275EF">
        <w:rPr>
          <w:i/>
          <w:iCs/>
        </w:rPr>
        <w:lastRenderedPageBreak/>
        <w:t>Talent</w:t>
      </w:r>
      <w:r w:rsidRPr="008275EF">
        <w:t xml:space="preserve"> (pp. 425–442). Springer International Publishing. https://doi.org/10.1007/978-3-030-56869-6_24</w:t>
      </w:r>
    </w:p>
    <w:p w14:paraId="09E21602" w14:textId="77777777" w:rsidR="008275EF" w:rsidRPr="008275EF" w:rsidRDefault="008275EF" w:rsidP="008275EF">
      <w:pPr>
        <w:pStyle w:val="Bibliography"/>
      </w:pPr>
      <w:r w:rsidRPr="008275EF">
        <w:t xml:space="preserve">Tomlinson, C. A. (2014). </w:t>
      </w:r>
      <w:r w:rsidRPr="008275EF">
        <w:rPr>
          <w:i/>
          <w:iCs/>
        </w:rPr>
        <w:t>The differentiated classroom: Responding to the needs of all learners</w:t>
      </w:r>
      <w:r w:rsidRPr="008275EF">
        <w:t xml:space="preserve"> (2nd edition.). ASCD.</w:t>
      </w:r>
    </w:p>
    <w:p w14:paraId="41730CBD" w14:textId="77777777" w:rsidR="008275EF" w:rsidRPr="008275EF" w:rsidRDefault="008275EF" w:rsidP="008275EF">
      <w:pPr>
        <w:pStyle w:val="Bibliography"/>
      </w:pPr>
      <w:r w:rsidRPr="008275EF">
        <w:t xml:space="preserve">VanTassel-Baska, J. L., Cross, T. L., &amp; Olenchak, F. R. (Eds.). (2009). </w:t>
      </w:r>
      <w:r w:rsidRPr="008275EF">
        <w:rPr>
          <w:i/>
          <w:iCs/>
        </w:rPr>
        <w:t>Social-Emotional Curriculum with Gifted and Talented Students</w:t>
      </w:r>
      <w:r w:rsidRPr="008275EF">
        <w:t>. Prufrock Press, Inc.</w:t>
      </w:r>
    </w:p>
    <w:p w14:paraId="75BC8978" w14:textId="77777777" w:rsidR="008275EF" w:rsidRPr="008275EF" w:rsidRDefault="008275EF" w:rsidP="008275EF">
      <w:pPr>
        <w:pStyle w:val="Bibliography"/>
      </w:pPr>
      <w:r w:rsidRPr="008275EF">
        <w:t xml:space="preserve">Webb, J., Amend, E. R., Beljan, P., Webb, N. E., Kuzujanakis, M., Olenchak, F. R., &amp; Goerss, J. (2016). </w:t>
      </w:r>
      <w:r w:rsidRPr="008275EF">
        <w:rPr>
          <w:i/>
          <w:iCs/>
        </w:rPr>
        <w:t>Misdiagnosis and dual diagnoses of gifted children and adults: ADHD, Bipolar, OCD, Asperger’s, depression, and other disorders</w:t>
      </w:r>
      <w:r w:rsidRPr="008275EF">
        <w:t xml:space="preserve"> (2nd ed.). Anodyne, Inc. DBA Great Potential Press, Inc.</w:t>
      </w:r>
    </w:p>
    <w:p w14:paraId="5EFAB855" w14:textId="19E2D89C" w:rsidR="00EA51EC" w:rsidRPr="00EA51EC" w:rsidRDefault="00C6623B" w:rsidP="00DA34C9">
      <w:pPr>
        <w:pStyle w:val="Bibliography"/>
      </w:pPr>
      <w:r>
        <w:fldChar w:fldCharType="end"/>
      </w:r>
    </w:p>
    <w:sectPr w:rsidR="00EA51EC" w:rsidRPr="00EA51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36396" w14:textId="77777777" w:rsidR="008634AC" w:rsidRDefault="008634AC" w:rsidP="00084642">
      <w:r>
        <w:separator/>
      </w:r>
    </w:p>
  </w:endnote>
  <w:endnote w:type="continuationSeparator" w:id="0">
    <w:p w14:paraId="16AA23BA" w14:textId="77777777" w:rsidR="008634AC" w:rsidRDefault="008634AC" w:rsidP="00084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Headings CS)">
    <w:altName w:val="Times New Roman"/>
    <w:charset w:val="00"/>
    <w:family w:val="roman"/>
    <w:pitch w:val="variable"/>
    <w:sig w:usb0="E0002AEF" w:usb1="C0007841" w:usb2="00000009" w:usb3="00000000" w:csb0="000001FF" w:csb1="00000000"/>
  </w:font>
  <w:font w:name="Aptos (Body)">
    <w:altName w:val="Aptos"/>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0997584"/>
      <w:docPartObj>
        <w:docPartGallery w:val="Page Numbers (Bottom of Page)"/>
        <w:docPartUnique/>
      </w:docPartObj>
    </w:sdtPr>
    <w:sdtContent>
      <w:p w14:paraId="47287E3C" w14:textId="75706C27" w:rsidR="000A215E" w:rsidRDefault="000A215E" w:rsidP="006120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304440019"/>
      <w:docPartObj>
        <w:docPartGallery w:val="Page Numbers (Bottom of Page)"/>
        <w:docPartUnique/>
      </w:docPartObj>
    </w:sdtPr>
    <w:sdtContent>
      <w:p w14:paraId="4697330E" w14:textId="44804CE5" w:rsidR="00084642" w:rsidRDefault="00084642" w:rsidP="006120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313799539"/>
      <w:docPartObj>
        <w:docPartGallery w:val="Page Numbers (Bottom of Page)"/>
        <w:docPartUnique/>
      </w:docPartObj>
    </w:sdtPr>
    <w:sdtContent>
      <w:p w14:paraId="53ED3B84" w14:textId="6055F26B" w:rsidR="00084642" w:rsidRDefault="00084642" w:rsidP="0008464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0FCC73" w14:textId="77777777" w:rsidR="00084642" w:rsidRDefault="00084642" w:rsidP="000846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1178934"/>
      <w:docPartObj>
        <w:docPartGallery w:val="Page Numbers (Bottom of Page)"/>
        <w:docPartUnique/>
      </w:docPartObj>
    </w:sdtPr>
    <w:sdtContent>
      <w:p w14:paraId="695E1C6E" w14:textId="73066500" w:rsidR="000A215E" w:rsidRDefault="000A215E" w:rsidP="006120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w:t>
        </w:r>
      </w:p>
    </w:sdtContent>
  </w:sdt>
  <w:p w14:paraId="23EB43CC" w14:textId="2F8797EE" w:rsidR="00084642" w:rsidRDefault="00084642" w:rsidP="000A21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89B58" w14:textId="77777777" w:rsidR="008634AC" w:rsidRDefault="008634AC" w:rsidP="00084642">
      <w:r>
        <w:separator/>
      </w:r>
    </w:p>
  </w:footnote>
  <w:footnote w:type="continuationSeparator" w:id="0">
    <w:p w14:paraId="4FEDD954" w14:textId="77777777" w:rsidR="008634AC" w:rsidRDefault="008634AC" w:rsidP="00084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0FEF"/>
    <w:multiLevelType w:val="hybridMultilevel"/>
    <w:tmpl w:val="CB5AE2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3F1B91"/>
    <w:multiLevelType w:val="multilevel"/>
    <w:tmpl w:val="8D5A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338E9"/>
    <w:multiLevelType w:val="multilevel"/>
    <w:tmpl w:val="E4C4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70571"/>
    <w:multiLevelType w:val="multilevel"/>
    <w:tmpl w:val="E82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E2FD6"/>
    <w:multiLevelType w:val="hybridMultilevel"/>
    <w:tmpl w:val="BAB2AD96"/>
    <w:lvl w:ilvl="0" w:tplc="973EC9A4">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8F6E12"/>
    <w:multiLevelType w:val="multilevel"/>
    <w:tmpl w:val="E8F6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51305"/>
    <w:multiLevelType w:val="multilevel"/>
    <w:tmpl w:val="987A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16E40"/>
    <w:multiLevelType w:val="multilevel"/>
    <w:tmpl w:val="C20E1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7156D"/>
    <w:multiLevelType w:val="hybridMultilevel"/>
    <w:tmpl w:val="507C3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E121CB"/>
    <w:multiLevelType w:val="multilevel"/>
    <w:tmpl w:val="1E72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C312A"/>
    <w:multiLevelType w:val="multilevel"/>
    <w:tmpl w:val="B8E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F6F3F"/>
    <w:multiLevelType w:val="hybridMultilevel"/>
    <w:tmpl w:val="3E8605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2F32DF2"/>
    <w:multiLevelType w:val="hybridMultilevel"/>
    <w:tmpl w:val="BB322132"/>
    <w:lvl w:ilvl="0" w:tplc="973EC9A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7526F1"/>
    <w:multiLevelType w:val="hybridMultilevel"/>
    <w:tmpl w:val="7556E4BC"/>
    <w:lvl w:ilvl="0" w:tplc="973EC9A4">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3E03F7"/>
    <w:multiLevelType w:val="multilevel"/>
    <w:tmpl w:val="9E7E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3267F"/>
    <w:multiLevelType w:val="multilevel"/>
    <w:tmpl w:val="11A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D3843"/>
    <w:multiLevelType w:val="multilevel"/>
    <w:tmpl w:val="334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22E8E"/>
    <w:multiLevelType w:val="multilevel"/>
    <w:tmpl w:val="605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556C0"/>
    <w:multiLevelType w:val="multilevel"/>
    <w:tmpl w:val="A8E2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9B0F26"/>
    <w:multiLevelType w:val="multilevel"/>
    <w:tmpl w:val="B7F8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04F58"/>
    <w:multiLevelType w:val="hybridMultilevel"/>
    <w:tmpl w:val="63C4B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7C3ABC"/>
    <w:multiLevelType w:val="hybridMultilevel"/>
    <w:tmpl w:val="1C9E49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91D3004"/>
    <w:multiLevelType w:val="hybridMultilevel"/>
    <w:tmpl w:val="97BA3596"/>
    <w:lvl w:ilvl="0" w:tplc="973EC9A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F97641"/>
    <w:multiLevelType w:val="multilevel"/>
    <w:tmpl w:val="C80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72311D"/>
    <w:multiLevelType w:val="hybridMultilevel"/>
    <w:tmpl w:val="B4301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2266183">
    <w:abstractNumId w:val="24"/>
  </w:num>
  <w:num w:numId="2" w16cid:durableId="452793989">
    <w:abstractNumId w:val="7"/>
  </w:num>
  <w:num w:numId="3" w16cid:durableId="1082526944">
    <w:abstractNumId w:val="8"/>
  </w:num>
  <w:num w:numId="4" w16cid:durableId="2048725012">
    <w:abstractNumId w:val="0"/>
  </w:num>
  <w:num w:numId="5" w16cid:durableId="790053437">
    <w:abstractNumId w:val="21"/>
  </w:num>
  <w:num w:numId="6" w16cid:durableId="398944928">
    <w:abstractNumId w:val="11"/>
  </w:num>
  <w:num w:numId="7" w16cid:durableId="1727678267">
    <w:abstractNumId w:val="18"/>
  </w:num>
  <w:num w:numId="8" w16cid:durableId="756636194">
    <w:abstractNumId w:val="14"/>
  </w:num>
  <w:num w:numId="9" w16cid:durableId="1409764075">
    <w:abstractNumId w:val="23"/>
  </w:num>
  <w:num w:numId="10" w16cid:durableId="590821693">
    <w:abstractNumId w:val="19"/>
  </w:num>
  <w:num w:numId="11" w16cid:durableId="134488312">
    <w:abstractNumId w:val="1"/>
  </w:num>
  <w:num w:numId="12" w16cid:durableId="245651751">
    <w:abstractNumId w:val="10"/>
  </w:num>
  <w:num w:numId="13" w16cid:durableId="1910185595">
    <w:abstractNumId w:val="17"/>
  </w:num>
  <w:num w:numId="14" w16cid:durableId="683635715">
    <w:abstractNumId w:val="9"/>
  </w:num>
  <w:num w:numId="15" w16cid:durableId="844201729">
    <w:abstractNumId w:val="3"/>
  </w:num>
  <w:num w:numId="16" w16cid:durableId="1565483325">
    <w:abstractNumId w:val="15"/>
  </w:num>
  <w:num w:numId="17" w16cid:durableId="908804965">
    <w:abstractNumId w:val="2"/>
  </w:num>
  <w:num w:numId="18" w16cid:durableId="335159708">
    <w:abstractNumId w:val="4"/>
  </w:num>
  <w:num w:numId="19" w16cid:durableId="242684363">
    <w:abstractNumId w:val="13"/>
  </w:num>
  <w:num w:numId="20" w16cid:durableId="1364480291">
    <w:abstractNumId w:val="22"/>
  </w:num>
  <w:num w:numId="21" w16cid:durableId="1775438222">
    <w:abstractNumId w:val="12"/>
  </w:num>
  <w:num w:numId="22" w16cid:durableId="110324334">
    <w:abstractNumId w:val="6"/>
  </w:num>
  <w:num w:numId="23" w16cid:durableId="1337415487">
    <w:abstractNumId w:val="5"/>
  </w:num>
  <w:num w:numId="24" w16cid:durableId="1050769472">
    <w:abstractNumId w:val="16"/>
  </w:num>
  <w:num w:numId="25" w16cid:durableId="1612206447">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1C1"/>
    <w:rsid w:val="000258B3"/>
    <w:rsid w:val="000334A6"/>
    <w:rsid w:val="00045A99"/>
    <w:rsid w:val="00062E0E"/>
    <w:rsid w:val="000711D2"/>
    <w:rsid w:val="00072E59"/>
    <w:rsid w:val="000766C4"/>
    <w:rsid w:val="00081F3B"/>
    <w:rsid w:val="00083FAB"/>
    <w:rsid w:val="00084642"/>
    <w:rsid w:val="00095460"/>
    <w:rsid w:val="000A215E"/>
    <w:rsid w:val="000B0DDC"/>
    <w:rsid w:val="000B6733"/>
    <w:rsid w:val="000C0AB1"/>
    <w:rsid w:val="000C3239"/>
    <w:rsid w:val="000C74F9"/>
    <w:rsid w:val="000D42CC"/>
    <w:rsid w:val="000F5FBB"/>
    <w:rsid w:val="001029B3"/>
    <w:rsid w:val="00104DBB"/>
    <w:rsid w:val="00111BE9"/>
    <w:rsid w:val="00112361"/>
    <w:rsid w:val="00127B2E"/>
    <w:rsid w:val="00136F68"/>
    <w:rsid w:val="00147256"/>
    <w:rsid w:val="00166C4A"/>
    <w:rsid w:val="001722D4"/>
    <w:rsid w:val="001742AC"/>
    <w:rsid w:val="00174FC7"/>
    <w:rsid w:val="0017592F"/>
    <w:rsid w:val="001A49B6"/>
    <w:rsid w:val="001B05C4"/>
    <w:rsid w:val="001D4136"/>
    <w:rsid w:val="001D7CA6"/>
    <w:rsid w:val="001E1D5E"/>
    <w:rsid w:val="001E49F4"/>
    <w:rsid w:val="001E662A"/>
    <w:rsid w:val="001F0A96"/>
    <w:rsid w:val="001F279E"/>
    <w:rsid w:val="0022323D"/>
    <w:rsid w:val="00223444"/>
    <w:rsid w:val="00223FF5"/>
    <w:rsid w:val="002308F8"/>
    <w:rsid w:val="002315C3"/>
    <w:rsid w:val="0023448E"/>
    <w:rsid w:val="00241576"/>
    <w:rsid w:val="00244AB4"/>
    <w:rsid w:val="00262995"/>
    <w:rsid w:val="002639B5"/>
    <w:rsid w:val="00264724"/>
    <w:rsid w:val="00271475"/>
    <w:rsid w:val="002714AE"/>
    <w:rsid w:val="002743B3"/>
    <w:rsid w:val="002938DE"/>
    <w:rsid w:val="0029687F"/>
    <w:rsid w:val="00296931"/>
    <w:rsid w:val="002A662C"/>
    <w:rsid w:val="002F55A5"/>
    <w:rsid w:val="00302DE2"/>
    <w:rsid w:val="00317615"/>
    <w:rsid w:val="00320F2D"/>
    <w:rsid w:val="00325199"/>
    <w:rsid w:val="00330526"/>
    <w:rsid w:val="00335713"/>
    <w:rsid w:val="003473F4"/>
    <w:rsid w:val="003550D4"/>
    <w:rsid w:val="003568CD"/>
    <w:rsid w:val="00375C49"/>
    <w:rsid w:val="00384369"/>
    <w:rsid w:val="00393C1E"/>
    <w:rsid w:val="003E5E72"/>
    <w:rsid w:val="003F41CD"/>
    <w:rsid w:val="00401EF0"/>
    <w:rsid w:val="00410827"/>
    <w:rsid w:val="00434743"/>
    <w:rsid w:val="004420EA"/>
    <w:rsid w:val="00445B76"/>
    <w:rsid w:val="004575E3"/>
    <w:rsid w:val="00461B76"/>
    <w:rsid w:val="00464F00"/>
    <w:rsid w:val="0047654D"/>
    <w:rsid w:val="00480A8F"/>
    <w:rsid w:val="00483E42"/>
    <w:rsid w:val="00484A9D"/>
    <w:rsid w:val="00495A6D"/>
    <w:rsid w:val="004B25EB"/>
    <w:rsid w:val="004C43DA"/>
    <w:rsid w:val="004C5078"/>
    <w:rsid w:val="004C6CA3"/>
    <w:rsid w:val="004E5D9D"/>
    <w:rsid w:val="004F6D20"/>
    <w:rsid w:val="00502FED"/>
    <w:rsid w:val="00503CCF"/>
    <w:rsid w:val="005156CB"/>
    <w:rsid w:val="0053790B"/>
    <w:rsid w:val="00546E87"/>
    <w:rsid w:val="0055733D"/>
    <w:rsid w:val="005673F3"/>
    <w:rsid w:val="00576A15"/>
    <w:rsid w:val="00590136"/>
    <w:rsid w:val="00594FBC"/>
    <w:rsid w:val="005968EB"/>
    <w:rsid w:val="005A75C1"/>
    <w:rsid w:val="005B2F99"/>
    <w:rsid w:val="005C396E"/>
    <w:rsid w:val="005D22C8"/>
    <w:rsid w:val="005D462A"/>
    <w:rsid w:val="005D6F0E"/>
    <w:rsid w:val="005E58D9"/>
    <w:rsid w:val="005F552A"/>
    <w:rsid w:val="005F71C1"/>
    <w:rsid w:val="00605392"/>
    <w:rsid w:val="00612710"/>
    <w:rsid w:val="006205D6"/>
    <w:rsid w:val="006214DC"/>
    <w:rsid w:val="0063035D"/>
    <w:rsid w:val="0063446B"/>
    <w:rsid w:val="00635470"/>
    <w:rsid w:val="00641E94"/>
    <w:rsid w:val="00650120"/>
    <w:rsid w:val="00664662"/>
    <w:rsid w:val="006740CE"/>
    <w:rsid w:val="0068084D"/>
    <w:rsid w:val="006A31A7"/>
    <w:rsid w:val="006A3B84"/>
    <w:rsid w:val="006B605C"/>
    <w:rsid w:val="006D7C73"/>
    <w:rsid w:val="006E7CC9"/>
    <w:rsid w:val="006F2BB7"/>
    <w:rsid w:val="00727366"/>
    <w:rsid w:val="007371F9"/>
    <w:rsid w:val="00766223"/>
    <w:rsid w:val="007876D3"/>
    <w:rsid w:val="00792B9C"/>
    <w:rsid w:val="007A0BAB"/>
    <w:rsid w:val="007A1B69"/>
    <w:rsid w:val="007B1B46"/>
    <w:rsid w:val="007B5799"/>
    <w:rsid w:val="007C1CB8"/>
    <w:rsid w:val="007C28E8"/>
    <w:rsid w:val="007D08C0"/>
    <w:rsid w:val="007D2BC8"/>
    <w:rsid w:val="007F7FCC"/>
    <w:rsid w:val="00800C54"/>
    <w:rsid w:val="00812420"/>
    <w:rsid w:val="0082588F"/>
    <w:rsid w:val="008275EF"/>
    <w:rsid w:val="0083129D"/>
    <w:rsid w:val="00850B59"/>
    <w:rsid w:val="008518A7"/>
    <w:rsid w:val="0085495C"/>
    <w:rsid w:val="0085705B"/>
    <w:rsid w:val="008634AC"/>
    <w:rsid w:val="00867E63"/>
    <w:rsid w:val="008806BB"/>
    <w:rsid w:val="00882858"/>
    <w:rsid w:val="00885476"/>
    <w:rsid w:val="008A41DC"/>
    <w:rsid w:val="008B2130"/>
    <w:rsid w:val="008C183F"/>
    <w:rsid w:val="008C19C8"/>
    <w:rsid w:val="008C731B"/>
    <w:rsid w:val="008D3E40"/>
    <w:rsid w:val="008E63BC"/>
    <w:rsid w:val="008F7E5C"/>
    <w:rsid w:val="0090615D"/>
    <w:rsid w:val="00910FCA"/>
    <w:rsid w:val="009231F6"/>
    <w:rsid w:val="00931A75"/>
    <w:rsid w:val="00947B2B"/>
    <w:rsid w:val="00977511"/>
    <w:rsid w:val="00983A9F"/>
    <w:rsid w:val="00990667"/>
    <w:rsid w:val="009A1CF7"/>
    <w:rsid w:val="009B07B4"/>
    <w:rsid w:val="009C2FC4"/>
    <w:rsid w:val="009F3609"/>
    <w:rsid w:val="009F3FA8"/>
    <w:rsid w:val="00A03C6E"/>
    <w:rsid w:val="00A50A3E"/>
    <w:rsid w:val="00A55F20"/>
    <w:rsid w:val="00A6135D"/>
    <w:rsid w:val="00A71422"/>
    <w:rsid w:val="00A72C60"/>
    <w:rsid w:val="00A767EF"/>
    <w:rsid w:val="00A76FC4"/>
    <w:rsid w:val="00A90336"/>
    <w:rsid w:val="00A91296"/>
    <w:rsid w:val="00A929CE"/>
    <w:rsid w:val="00AA0AB1"/>
    <w:rsid w:val="00AA102C"/>
    <w:rsid w:val="00AC0116"/>
    <w:rsid w:val="00AC581C"/>
    <w:rsid w:val="00AD1311"/>
    <w:rsid w:val="00AF7C87"/>
    <w:rsid w:val="00B004AC"/>
    <w:rsid w:val="00B03711"/>
    <w:rsid w:val="00B12791"/>
    <w:rsid w:val="00B16C89"/>
    <w:rsid w:val="00B27549"/>
    <w:rsid w:val="00B37458"/>
    <w:rsid w:val="00B433FF"/>
    <w:rsid w:val="00B43722"/>
    <w:rsid w:val="00B52E02"/>
    <w:rsid w:val="00B53219"/>
    <w:rsid w:val="00B54CAB"/>
    <w:rsid w:val="00B70641"/>
    <w:rsid w:val="00B8024C"/>
    <w:rsid w:val="00B9796A"/>
    <w:rsid w:val="00BB44E6"/>
    <w:rsid w:val="00BD0181"/>
    <w:rsid w:val="00BE1CE2"/>
    <w:rsid w:val="00BE51D5"/>
    <w:rsid w:val="00BE5509"/>
    <w:rsid w:val="00BE5663"/>
    <w:rsid w:val="00BE77B6"/>
    <w:rsid w:val="00BF0E9B"/>
    <w:rsid w:val="00BF336F"/>
    <w:rsid w:val="00C01BF4"/>
    <w:rsid w:val="00C1290F"/>
    <w:rsid w:val="00C234A8"/>
    <w:rsid w:val="00C32451"/>
    <w:rsid w:val="00C469B9"/>
    <w:rsid w:val="00C55706"/>
    <w:rsid w:val="00C6623B"/>
    <w:rsid w:val="00C71143"/>
    <w:rsid w:val="00C8176A"/>
    <w:rsid w:val="00C85086"/>
    <w:rsid w:val="00C8790F"/>
    <w:rsid w:val="00CA51DD"/>
    <w:rsid w:val="00CC0384"/>
    <w:rsid w:val="00CC5647"/>
    <w:rsid w:val="00CC57C0"/>
    <w:rsid w:val="00CE2BD7"/>
    <w:rsid w:val="00CE6613"/>
    <w:rsid w:val="00CF06C0"/>
    <w:rsid w:val="00D3386E"/>
    <w:rsid w:val="00D50A08"/>
    <w:rsid w:val="00D56BAB"/>
    <w:rsid w:val="00D56EBF"/>
    <w:rsid w:val="00D66394"/>
    <w:rsid w:val="00D9225C"/>
    <w:rsid w:val="00DA34C9"/>
    <w:rsid w:val="00DE04E5"/>
    <w:rsid w:val="00DE2A4B"/>
    <w:rsid w:val="00DE5F8E"/>
    <w:rsid w:val="00DF4ACA"/>
    <w:rsid w:val="00DF5192"/>
    <w:rsid w:val="00E02776"/>
    <w:rsid w:val="00E13DD8"/>
    <w:rsid w:val="00E15574"/>
    <w:rsid w:val="00E21278"/>
    <w:rsid w:val="00E23032"/>
    <w:rsid w:val="00E2668B"/>
    <w:rsid w:val="00E35429"/>
    <w:rsid w:val="00E55778"/>
    <w:rsid w:val="00E67321"/>
    <w:rsid w:val="00E73906"/>
    <w:rsid w:val="00E74B9C"/>
    <w:rsid w:val="00E773A4"/>
    <w:rsid w:val="00E8255A"/>
    <w:rsid w:val="00E82569"/>
    <w:rsid w:val="00E82F5B"/>
    <w:rsid w:val="00E845D3"/>
    <w:rsid w:val="00E95206"/>
    <w:rsid w:val="00EA51EC"/>
    <w:rsid w:val="00EB3810"/>
    <w:rsid w:val="00EC2605"/>
    <w:rsid w:val="00ED1A98"/>
    <w:rsid w:val="00ED3F18"/>
    <w:rsid w:val="00EE78EA"/>
    <w:rsid w:val="00EF3208"/>
    <w:rsid w:val="00EF6C30"/>
    <w:rsid w:val="00EF7A3F"/>
    <w:rsid w:val="00F065EB"/>
    <w:rsid w:val="00F103E7"/>
    <w:rsid w:val="00F15441"/>
    <w:rsid w:val="00F21EE7"/>
    <w:rsid w:val="00F37BED"/>
    <w:rsid w:val="00F41B5C"/>
    <w:rsid w:val="00F44D9F"/>
    <w:rsid w:val="00F514C8"/>
    <w:rsid w:val="00F54B4E"/>
    <w:rsid w:val="00F577A4"/>
    <w:rsid w:val="00F62002"/>
    <w:rsid w:val="00F77A6E"/>
    <w:rsid w:val="00F870DA"/>
    <w:rsid w:val="00FA5891"/>
    <w:rsid w:val="00FB4C69"/>
    <w:rsid w:val="00FC1FD4"/>
    <w:rsid w:val="00FD0F54"/>
    <w:rsid w:val="00FD2077"/>
    <w:rsid w:val="00FE28BA"/>
    <w:rsid w:val="00FF3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74995"/>
  <w15:chartTrackingRefBased/>
  <w15:docId w15:val="{A03A3E8D-9A48-FC45-93E7-B71CB67E3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C9"/>
    <w:rPr>
      <w:rFonts w:ascii="Times New Roman" w:eastAsia="Times New Roman" w:hAnsi="Times New Roman" w:cs="Times New Roman"/>
    </w:rPr>
  </w:style>
  <w:style w:type="paragraph" w:styleId="Heading1">
    <w:name w:val="heading 1"/>
    <w:basedOn w:val="Normal"/>
    <w:next w:val="Normal"/>
    <w:link w:val="Heading1Char"/>
    <w:uiPriority w:val="9"/>
    <w:qFormat/>
    <w:rsid w:val="005F71C1"/>
    <w:pPr>
      <w:keepNext/>
      <w:keepLines/>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0334A6"/>
    <w:pPr>
      <w:keepNext/>
      <w:keepLines/>
      <w:outlineLvl w:val="1"/>
    </w:pPr>
    <w:rPr>
      <w:rFonts w:eastAsiaTheme="majorEastAsia" w:cs="Times New Roman (Headings CS)"/>
      <w:b/>
      <w:szCs w:val="26"/>
    </w:rPr>
  </w:style>
  <w:style w:type="paragraph" w:styleId="Heading3">
    <w:name w:val="heading 3"/>
    <w:basedOn w:val="Normal"/>
    <w:next w:val="Normal"/>
    <w:link w:val="Heading3Char"/>
    <w:uiPriority w:val="9"/>
    <w:unhideWhenUsed/>
    <w:qFormat/>
    <w:rsid w:val="005F71C1"/>
    <w:pPr>
      <w:keepNext/>
      <w:keepLines/>
      <w:outlineLvl w:val="2"/>
    </w:pPr>
    <w:rPr>
      <w:rFonts w:eastAsiaTheme="majorEastAsia" w:cstheme="majorBidi"/>
      <w:b/>
      <w:i/>
    </w:rPr>
  </w:style>
  <w:style w:type="paragraph" w:styleId="Heading4">
    <w:name w:val="heading 4"/>
    <w:basedOn w:val="BodyText"/>
    <w:next w:val="Normal"/>
    <w:link w:val="Heading4Char"/>
    <w:uiPriority w:val="4"/>
    <w:unhideWhenUsed/>
    <w:qFormat/>
    <w:rsid w:val="005F71C1"/>
    <w:pPr>
      <w:keepNext/>
      <w:keepLines/>
      <w:spacing w:after="0"/>
      <w:ind w:left="720"/>
      <w:outlineLvl w:val="3"/>
    </w:pPr>
    <w:rPr>
      <w:rFonts w:eastAsiaTheme="majorEastAsia" w:cstheme="majorBidi"/>
      <w:b/>
      <w:bCs/>
      <w:iCs/>
      <w:kern w:val="24"/>
    </w:rPr>
  </w:style>
  <w:style w:type="paragraph" w:styleId="Heading5">
    <w:name w:val="heading 5"/>
    <w:basedOn w:val="Normal"/>
    <w:next w:val="Normal"/>
    <w:link w:val="Heading5Char"/>
    <w:uiPriority w:val="9"/>
    <w:semiHidden/>
    <w:unhideWhenUsed/>
    <w:qFormat/>
    <w:rsid w:val="00E02776"/>
    <w:pPr>
      <w:keepNext/>
      <w:keepLines/>
      <w:ind w:left="720"/>
      <w:outlineLvl w:val="4"/>
    </w:pPr>
    <w:rPr>
      <w:rFonts w:eastAsiaTheme="majorEastAsia" w:cstheme="majorBidi"/>
      <w:b/>
      <w:i/>
    </w:rPr>
  </w:style>
  <w:style w:type="paragraph" w:styleId="Heading6">
    <w:name w:val="heading 6"/>
    <w:basedOn w:val="Normal"/>
    <w:next w:val="Normal"/>
    <w:link w:val="Heading6Char"/>
    <w:uiPriority w:val="9"/>
    <w:semiHidden/>
    <w:unhideWhenUsed/>
    <w:qFormat/>
    <w:rsid w:val="005F71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1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1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1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34A6"/>
    <w:rPr>
      <w:rFonts w:ascii="Times New Roman" w:eastAsiaTheme="majorEastAsia" w:hAnsi="Times New Roman" w:cs="Times New Roman (Headings CS)"/>
      <w:b/>
      <w:color w:val="000000" w:themeColor="text1"/>
      <w:szCs w:val="26"/>
    </w:rPr>
  </w:style>
  <w:style w:type="character" w:customStyle="1" w:styleId="Heading1Char">
    <w:name w:val="Heading 1 Char"/>
    <w:basedOn w:val="DefaultParagraphFont"/>
    <w:link w:val="Heading1"/>
    <w:uiPriority w:val="9"/>
    <w:rsid w:val="005F71C1"/>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5F71C1"/>
    <w:rPr>
      <w:rFonts w:ascii="Times New Roman" w:eastAsiaTheme="majorEastAsia" w:hAnsi="Times New Roman" w:cstheme="majorBidi"/>
      <w:b/>
      <w:i/>
      <w:color w:val="000000" w:themeColor="text1"/>
    </w:rPr>
  </w:style>
  <w:style w:type="character" w:customStyle="1" w:styleId="Heading4Char">
    <w:name w:val="Heading 4 Char"/>
    <w:basedOn w:val="DefaultParagraphFont"/>
    <w:link w:val="Heading4"/>
    <w:uiPriority w:val="4"/>
    <w:rsid w:val="005F71C1"/>
    <w:rPr>
      <w:rFonts w:ascii="Times New Roman" w:eastAsiaTheme="majorEastAsia" w:hAnsi="Times New Roman" w:cstheme="majorBidi"/>
      <w:b/>
      <w:bCs/>
      <w:iCs/>
      <w:color w:val="000000" w:themeColor="text1"/>
      <w:kern w:val="24"/>
    </w:rPr>
  </w:style>
  <w:style w:type="character" w:customStyle="1" w:styleId="Heading5Char">
    <w:name w:val="Heading 5 Char"/>
    <w:basedOn w:val="DefaultParagraphFont"/>
    <w:link w:val="Heading5"/>
    <w:uiPriority w:val="9"/>
    <w:semiHidden/>
    <w:rsid w:val="00E02776"/>
    <w:rPr>
      <w:rFonts w:ascii="Times New Roman" w:eastAsiaTheme="majorEastAsia" w:hAnsi="Times New Roman" w:cstheme="majorBidi"/>
      <w:b/>
      <w:i/>
      <w:color w:val="000000" w:themeColor="text1"/>
    </w:rPr>
  </w:style>
  <w:style w:type="paragraph" w:styleId="BodyText">
    <w:name w:val="Body Text"/>
    <w:basedOn w:val="Normal"/>
    <w:link w:val="BodyTextChar"/>
    <w:uiPriority w:val="99"/>
    <w:unhideWhenUsed/>
    <w:rsid w:val="00DE5F8E"/>
    <w:pPr>
      <w:spacing w:after="120"/>
    </w:pPr>
  </w:style>
  <w:style w:type="character" w:customStyle="1" w:styleId="BodyTextChar">
    <w:name w:val="Body Text Char"/>
    <w:basedOn w:val="DefaultParagraphFont"/>
    <w:link w:val="BodyText"/>
    <w:uiPriority w:val="99"/>
    <w:rsid w:val="00DE5F8E"/>
  </w:style>
  <w:style w:type="paragraph" w:styleId="TOC1">
    <w:name w:val="toc 1"/>
    <w:basedOn w:val="Normal"/>
    <w:next w:val="Normal"/>
    <w:uiPriority w:val="39"/>
    <w:unhideWhenUsed/>
    <w:qFormat/>
    <w:rsid w:val="000334A6"/>
    <w:pPr>
      <w:tabs>
        <w:tab w:val="right" w:leader="dot" w:pos="8640"/>
      </w:tabs>
    </w:pPr>
    <w:rPr>
      <w:rFonts w:eastAsiaTheme="minorEastAsia" w:cs="Aptos (Body)"/>
      <w:b/>
      <w:bCs/>
      <w:iCs/>
      <w:kern w:val="24"/>
      <w:lang w:eastAsia="ja-JP"/>
    </w:rPr>
  </w:style>
  <w:style w:type="paragraph" w:styleId="TOC2">
    <w:name w:val="toc 2"/>
    <w:basedOn w:val="Normal"/>
    <w:next w:val="Normal"/>
    <w:uiPriority w:val="39"/>
    <w:unhideWhenUsed/>
    <w:qFormat/>
    <w:rsid w:val="000334A6"/>
    <w:pPr>
      <w:tabs>
        <w:tab w:val="right" w:leader="dot" w:pos="8640"/>
      </w:tabs>
      <w:ind w:left="720"/>
    </w:pPr>
    <w:rPr>
      <w:rFonts w:eastAsiaTheme="minorEastAsia" w:cstheme="minorHAnsi"/>
      <w:bCs/>
      <w:kern w:val="24"/>
      <w:szCs w:val="22"/>
      <w:lang w:eastAsia="ja-JP"/>
    </w:rPr>
  </w:style>
  <w:style w:type="paragraph" w:styleId="TOC3">
    <w:name w:val="toc 3"/>
    <w:basedOn w:val="Normal"/>
    <w:next w:val="Normal"/>
    <w:uiPriority w:val="39"/>
    <w:unhideWhenUsed/>
    <w:qFormat/>
    <w:rsid w:val="000334A6"/>
    <w:pPr>
      <w:tabs>
        <w:tab w:val="right" w:leader="dot" w:pos="8640"/>
      </w:tabs>
      <w:ind w:left="1440"/>
    </w:pPr>
    <w:rPr>
      <w:rFonts w:eastAsiaTheme="minorEastAsia" w:cs="Aptos (Body)"/>
      <w:i/>
      <w:kern w:val="24"/>
      <w:szCs w:val="20"/>
      <w:lang w:eastAsia="ja-JP"/>
    </w:rPr>
  </w:style>
  <w:style w:type="paragraph" w:styleId="TOC4">
    <w:name w:val="toc 4"/>
    <w:basedOn w:val="BodyText"/>
    <w:next w:val="Normal"/>
    <w:autoRedefine/>
    <w:uiPriority w:val="39"/>
    <w:unhideWhenUsed/>
    <w:qFormat/>
    <w:rsid w:val="00DE5F8E"/>
    <w:pPr>
      <w:spacing w:after="0"/>
      <w:ind w:left="1440"/>
    </w:pPr>
    <w:rPr>
      <w:rFonts w:eastAsiaTheme="minorEastAsia" w:cstheme="minorHAnsi"/>
      <w:i/>
      <w:kern w:val="24"/>
      <w:szCs w:val="20"/>
      <w:lang w:eastAsia="ja-JP"/>
    </w:rPr>
  </w:style>
  <w:style w:type="paragraph" w:customStyle="1" w:styleId="APA7th">
    <w:name w:val="APA 7th"/>
    <w:basedOn w:val="Normal"/>
    <w:autoRedefine/>
    <w:qFormat/>
    <w:rsid w:val="00FA5891"/>
    <w:pPr>
      <w:spacing w:after="160" w:line="278" w:lineRule="auto"/>
    </w:pPr>
    <w:rPr>
      <w:color w:val="000000"/>
      <w:u w:val="single"/>
    </w:rPr>
  </w:style>
  <w:style w:type="character" w:customStyle="1" w:styleId="Heading6Char">
    <w:name w:val="Heading 6 Char"/>
    <w:basedOn w:val="DefaultParagraphFont"/>
    <w:link w:val="Heading6"/>
    <w:uiPriority w:val="9"/>
    <w:semiHidden/>
    <w:rsid w:val="005F7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1C1"/>
    <w:rPr>
      <w:rFonts w:eastAsiaTheme="majorEastAsia" w:cstheme="majorBidi"/>
      <w:color w:val="272727" w:themeColor="text1" w:themeTint="D8"/>
    </w:rPr>
  </w:style>
  <w:style w:type="paragraph" w:styleId="Title">
    <w:name w:val="Title"/>
    <w:basedOn w:val="Normal"/>
    <w:next w:val="Normal"/>
    <w:link w:val="TitleChar"/>
    <w:uiPriority w:val="10"/>
    <w:qFormat/>
    <w:rsid w:val="00084642"/>
    <w:pPr>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084642"/>
    <w:rPr>
      <w:rFonts w:ascii="Times New Roman" w:eastAsiaTheme="majorEastAsia" w:hAnsi="Times New Roman" w:cstheme="majorBidi"/>
      <w:b/>
      <w:color w:val="000000" w:themeColor="text1"/>
      <w:spacing w:val="-10"/>
      <w:kern w:val="28"/>
      <w:szCs w:val="56"/>
    </w:rPr>
  </w:style>
  <w:style w:type="paragraph" w:styleId="Subtitle">
    <w:name w:val="Subtitle"/>
    <w:basedOn w:val="Normal"/>
    <w:next w:val="Normal"/>
    <w:link w:val="SubtitleChar"/>
    <w:uiPriority w:val="11"/>
    <w:qFormat/>
    <w:rsid w:val="005F71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1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71C1"/>
    <w:rPr>
      <w:i/>
      <w:iCs/>
      <w:color w:val="404040" w:themeColor="text1" w:themeTint="BF"/>
    </w:rPr>
  </w:style>
  <w:style w:type="paragraph" w:styleId="ListParagraph">
    <w:name w:val="List Paragraph"/>
    <w:basedOn w:val="Normal"/>
    <w:uiPriority w:val="34"/>
    <w:qFormat/>
    <w:rsid w:val="005F71C1"/>
    <w:pPr>
      <w:ind w:left="720"/>
    </w:pPr>
  </w:style>
  <w:style w:type="character" w:styleId="IntenseEmphasis">
    <w:name w:val="Intense Emphasis"/>
    <w:basedOn w:val="DefaultParagraphFont"/>
    <w:uiPriority w:val="21"/>
    <w:qFormat/>
    <w:rsid w:val="005F71C1"/>
    <w:rPr>
      <w:i/>
      <w:iCs/>
      <w:color w:val="0F4761" w:themeColor="accent1" w:themeShade="BF"/>
    </w:rPr>
  </w:style>
  <w:style w:type="paragraph" w:styleId="IntenseQuote">
    <w:name w:val="Intense Quote"/>
    <w:basedOn w:val="Normal"/>
    <w:next w:val="Normal"/>
    <w:link w:val="IntenseQuoteChar"/>
    <w:uiPriority w:val="30"/>
    <w:qFormat/>
    <w:rsid w:val="005F7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1C1"/>
    <w:rPr>
      <w:i/>
      <w:iCs/>
      <w:color w:val="0F4761" w:themeColor="accent1" w:themeShade="BF"/>
    </w:rPr>
  </w:style>
  <w:style w:type="character" w:styleId="IntenseReference">
    <w:name w:val="Intense Reference"/>
    <w:basedOn w:val="DefaultParagraphFont"/>
    <w:uiPriority w:val="32"/>
    <w:qFormat/>
    <w:rsid w:val="005F71C1"/>
    <w:rPr>
      <w:b/>
      <w:bCs/>
      <w:smallCaps/>
      <w:color w:val="0F4761" w:themeColor="accent1" w:themeShade="BF"/>
      <w:spacing w:val="5"/>
    </w:rPr>
  </w:style>
  <w:style w:type="character" w:styleId="Hyperlink">
    <w:name w:val="Hyperlink"/>
    <w:basedOn w:val="DefaultParagraphFont"/>
    <w:uiPriority w:val="99"/>
    <w:unhideWhenUsed/>
    <w:rsid w:val="00BE5509"/>
    <w:rPr>
      <w:rFonts w:ascii="Times New Roman" w:hAnsi="Times New Roman"/>
      <w:color w:val="1F3A5F"/>
      <w:sz w:val="24"/>
      <w:u w:val="none"/>
    </w:rPr>
  </w:style>
  <w:style w:type="character" w:styleId="FollowedHyperlink">
    <w:name w:val="FollowedHyperlink"/>
    <w:basedOn w:val="DefaultParagraphFont"/>
    <w:uiPriority w:val="99"/>
    <w:semiHidden/>
    <w:unhideWhenUsed/>
    <w:rsid w:val="00BE5509"/>
    <w:rPr>
      <w:rFonts w:ascii="Times New Roman" w:hAnsi="Times New Roman"/>
      <w:color w:val="1F3A5F"/>
      <w:sz w:val="24"/>
      <w:u w:val="none"/>
    </w:rPr>
  </w:style>
  <w:style w:type="character" w:styleId="CommentReference">
    <w:name w:val="annotation reference"/>
    <w:basedOn w:val="DefaultParagraphFont"/>
    <w:uiPriority w:val="99"/>
    <w:semiHidden/>
    <w:unhideWhenUsed/>
    <w:rsid w:val="00EA51EC"/>
    <w:rPr>
      <w:sz w:val="16"/>
      <w:szCs w:val="16"/>
    </w:rPr>
  </w:style>
  <w:style w:type="paragraph" w:styleId="CommentText">
    <w:name w:val="annotation text"/>
    <w:basedOn w:val="Normal"/>
    <w:link w:val="CommentTextChar"/>
    <w:uiPriority w:val="99"/>
    <w:unhideWhenUsed/>
    <w:rsid w:val="00EA51EC"/>
    <w:pPr>
      <w:spacing w:after="160"/>
    </w:pPr>
    <w:rPr>
      <w:rFonts w:asciiTheme="minorHAnsi" w:hAnsiTheme="minorHAnsi"/>
      <w:kern w:val="2"/>
      <w:sz w:val="20"/>
      <w:szCs w:val="20"/>
      <w14:ligatures w14:val="standardContextual"/>
    </w:rPr>
  </w:style>
  <w:style w:type="character" w:customStyle="1" w:styleId="CommentTextChar">
    <w:name w:val="Comment Text Char"/>
    <w:basedOn w:val="DefaultParagraphFont"/>
    <w:link w:val="CommentText"/>
    <w:uiPriority w:val="99"/>
    <w:rsid w:val="00EA51EC"/>
    <w:rPr>
      <w:kern w:val="2"/>
      <w:sz w:val="20"/>
      <w:szCs w:val="20"/>
      <w14:ligatures w14:val="standardContextual"/>
    </w:rPr>
  </w:style>
  <w:style w:type="table" w:styleId="TableGrid">
    <w:name w:val="Table Grid"/>
    <w:basedOn w:val="TableNormal"/>
    <w:uiPriority w:val="39"/>
    <w:rsid w:val="00EA5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4642"/>
    <w:pPr>
      <w:tabs>
        <w:tab w:val="center" w:pos="4680"/>
        <w:tab w:val="right" w:pos="9360"/>
      </w:tabs>
    </w:pPr>
  </w:style>
  <w:style w:type="character" w:customStyle="1" w:styleId="HeaderChar">
    <w:name w:val="Header Char"/>
    <w:basedOn w:val="DefaultParagraphFont"/>
    <w:link w:val="Header"/>
    <w:uiPriority w:val="99"/>
    <w:rsid w:val="00084642"/>
    <w:rPr>
      <w:rFonts w:ascii="Times New Roman" w:hAnsi="Times New Roman"/>
      <w:color w:val="000000" w:themeColor="text1"/>
    </w:rPr>
  </w:style>
  <w:style w:type="paragraph" w:styleId="Footer">
    <w:name w:val="footer"/>
    <w:basedOn w:val="Normal"/>
    <w:link w:val="FooterChar"/>
    <w:uiPriority w:val="99"/>
    <w:unhideWhenUsed/>
    <w:rsid w:val="00084642"/>
    <w:pPr>
      <w:tabs>
        <w:tab w:val="center" w:pos="4680"/>
        <w:tab w:val="right" w:pos="9360"/>
      </w:tabs>
    </w:pPr>
  </w:style>
  <w:style w:type="character" w:customStyle="1" w:styleId="FooterChar">
    <w:name w:val="Footer Char"/>
    <w:basedOn w:val="DefaultParagraphFont"/>
    <w:link w:val="Footer"/>
    <w:uiPriority w:val="99"/>
    <w:rsid w:val="00084642"/>
    <w:rPr>
      <w:rFonts w:ascii="Times New Roman" w:hAnsi="Times New Roman"/>
      <w:color w:val="000000" w:themeColor="text1"/>
    </w:rPr>
  </w:style>
  <w:style w:type="character" w:styleId="PageNumber">
    <w:name w:val="page number"/>
    <w:basedOn w:val="DefaultParagraphFont"/>
    <w:uiPriority w:val="99"/>
    <w:semiHidden/>
    <w:unhideWhenUsed/>
    <w:rsid w:val="00084642"/>
  </w:style>
  <w:style w:type="paragraph" w:styleId="CommentSubject">
    <w:name w:val="annotation subject"/>
    <w:basedOn w:val="CommentText"/>
    <w:next w:val="CommentText"/>
    <w:link w:val="CommentSubjectChar"/>
    <w:uiPriority w:val="99"/>
    <w:semiHidden/>
    <w:unhideWhenUsed/>
    <w:rsid w:val="00BD0181"/>
    <w:pPr>
      <w:spacing w:after="0"/>
      <w:ind w:firstLine="720"/>
      <w:contextualSpacing/>
    </w:pPr>
    <w:rPr>
      <w:rFonts w:ascii="Times New Roman" w:hAnsi="Times New Roman"/>
      <w:b/>
      <w:bCs/>
      <w:color w:val="000000" w:themeColor="text1"/>
      <w:kern w:val="0"/>
      <w14:ligatures w14:val="none"/>
    </w:rPr>
  </w:style>
  <w:style w:type="character" w:customStyle="1" w:styleId="CommentSubjectChar">
    <w:name w:val="Comment Subject Char"/>
    <w:basedOn w:val="CommentTextChar"/>
    <w:link w:val="CommentSubject"/>
    <w:uiPriority w:val="99"/>
    <w:semiHidden/>
    <w:rsid w:val="00BD0181"/>
    <w:rPr>
      <w:rFonts w:ascii="Times New Roman" w:hAnsi="Times New Roman"/>
      <w:b/>
      <w:bCs/>
      <w:color w:val="000000" w:themeColor="text1"/>
      <w:kern w:val="2"/>
      <w:sz w:val="20"/>
      <w:szCs w:val="20"/>
      <w14:ligatures w14:val="standardContextual"/>
    </w:rPr>
  </w:style>
  <w:style w:type="paragraph" w:styleId="Revision">
    <w:name w:val="Revision"/>
    <w:hidden/>
    <w:uiPriority w:val="99"/>
    <w:semiHidden/>
    <w:rsid w:val="00F37BED"/>
    <w:rPr>
      <w:rFonts w:ascii="Times New Roman" w:hAnsi="Times New Roman"/>
      <w:color w:val="000000" w:themeColor="text1"/>
    </w:rPr>
  </w:style>
  <w:style w:type="paragraph" w:customStyle="1" w:styleId="p1">
    <w:name w:val="p1"/>
    <w:basedOn w:val="Normal"/>
    <w:rsid w:val="00D3386E"/>
    <w:pPr>
      <w:spacing w:before="100" w:beforeAutospacing="1" w:after="100" w:afterAutospacing="1"/>
    </w:pPr>
  </w:style>
  <w:style w:type="paragraph" w:styleId="Bibliography">
    <w:name w:val="Bibliography"/>
    <w:basedOn w:val="Normal"/>
    <w:next w:val="Normal"/>
    <w:uiPriority w:val="37"/>
    <w:unhideWhenUsed/>
    <w:rsid w:val="00C6623B"/>
    <w:pPr>
      <w:spacing w:line="480" w:lineRule="auto"/>
      <w:ind w:left="720" w:hanging="720"/>
    </w:pPr>
  </w:style>
  <w:style w:type="character" w:customStyle="1" w:styleId="apple-converted-space">
    <w:name w:val="apple-converted-space"/>
    <w:basedOn w:val="DefaultParagraphFont"/>
    <w:rsid w:val="00483E42"/>
  </w:style>
  <w:style w:type="character" w:customStyle="1" w:styleId="s1">
    <w:name w:val="s1"/>
    <w:basedOn w:val="DefaultParagraphFont"/>
    <w:rsid w:val="006E7CC9"/>
  </w:style>
  <w:style w:type="paragraph" w:customStyle="1" w:styleId="p2">
    <w:name w:val="p2"/>
    <w:basedOn w:val="Normal"/>
    <w:rsid w:val="006E7CC9"/>
    <w:pPr>
      <w:spacing w:before="100" w:beforeAutospacing="1" w:after="100" w:afterAutospacing="1"/>
    </w:pPr>
  </w:style>
  <w:style w:type="paragraph" w:styleId="NormalWeb">
    <w:name w:val="Normal (Web)"/>
    <w:basedOn w:val="Normal"/>
    <w:uiPriority w:val="99"/>
    <w:unhideWhenUsed/>
    <w:rsid w:val="001029B3"/>
    <w:pPr>
      <w:spacing w:before="100" w:beforeAutospacing="1" w:after="100" w:afterAutospacing="1"/>
    </w:pPr>
  </w:style>
  <w:style w:type="paragraph" w:customStyle="1" w:styleId="isselectedend">
    <w:name w:val="isselectedend"/>
    <w:basedOn w:val="Normal"/>
    <w:rsid w:val="00EC2605"/>
    <w:pPr>
      <w:spacing w:before="100" w:beforeAutospacing="1" w:after="100" w:afterAutospacing="1"/>
    </w:pPr>
  </w:style>
  <w:style w:type="character" w:styleId="Emphasis">
    <w:name w:val="Emphasis"/>
    <w:basedOn w:val="DefaultParagraphFont"/>
    <w:uiPriority w:val="20"/>
    <w:qFormat/>
    <w:rsid w:val="00EC2605"/>
    <w:rPr>
      <w:i/>
      <w:iCs/>
    </w:rPr>
  </w:style>
  <w:style w:type="character" w:styleId="UnresolvedMention">
    <w:name w:val="Unresolved Mention"/>
    <w:basedOn w:val="DefaultParagraphFont"/>
    <w:uiPriority w:val="99"/>
    <w:semiHidden/>
    <w:unhideWhenUsed/>
    <w:rsid w:val="005E58D9"/>
    <w:rPr>
      <w:color w:val="605E5C"/>
      <w:shd w:val="clear" w:color="auto" w:fill="E1DFDD"/>
    </w:rPr>
  </w:style>
  <w:style w:type="paragraph" w:styleId="Caption">
    <w:name w:val="caption"/>
    <w:basedOn w:val="Normal"/>
    <w:next w:val="Normal"/>
    <w:uiPriority w:val="35"/>
    <w:unhideWhenUsed/>
    <w:qFormat/>
    <w:rsid w:val="00C3245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68C0F-EF4B-3E40-9908-A4B8623E1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40</Pages>
  <Words>14236</Words>
  <Characters>81151</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Arnstein</dc:creator>
  <cp:keywords/>
  <dc:description/>
  <cp:lastModifiedBy>Karen Arnstein</cp:lastModifiedBy>
  <cp:revision>3</cp:revision>
  <dcterms:created xsi:type="dcterms:W3CDTF">2026-06-18T20:18:00Z</dcterms:created>
  <dcterms:modified xsi:type="dcterms:W3CDTF">2026-06-18T20:22:00Z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bfdbc4ec-6637-43d9-bf62-756811575bae</vt:lpwstr>
  </property>
  <property fmtid="{D5CDD505-2E9C-101B-9397-08002B2CF9AE}" pid="3" name="ZOTERO_PREF_1">
    <vt:lpwstr>&lt;data data-version="3" zotero-version="9.0.5"&gt;&lt;session id="UiZ0kTpy"/&gt;&lt;style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