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DA3D95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480" w:lineRule="auto"/>
        <w:ind w:right="0" w:hanging="360"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  <w:lang w:val="es-ES"/>
        </w:rPr>
        <w:t xml:space="preserve">Diccionario de Datos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E5C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64372" cy="23541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089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64372" cy="2354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6.17pt;height:185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5A6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firstLine="0" w:left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Santiago Zamudio Diaz - 20231020128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A30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firstLine="0" w:left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u w:val="none"/>
        </w:rPr>
        <w:t xml:space="preserve">Julian Ernesto Romero Gutiérrez - 20231020164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BBA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firstLine="0" w:left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u w:val="none"/>
        </w:rPr>
        <w:t xml:space="preserve">Brayan Estiven Aguirre Aristizabal - 20231020156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17C8D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</w:p>
    <w:p w14:paraId="6A19C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Universidad Distrital Francisco José de Caldas 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5565E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Bases de Datos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363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Sebastian Camilo Vanegas Ayala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704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</w:p>
    <w:p w14:paraId="29137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80" w:lineRule="auto"/>
        <w:ind w:right="0" w:hanging="360" w:left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Facultad de Ingeniería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7F49A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480" w:lineRule="auto"/>
        <w:ind w:right="0" w:firstLine="0" w:left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none"/>
        </w:rPr>
        <w:t xml:space="preserve">Bogotá, Colombia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none"/>
        </w:rPr>
      </w:r>
    </w:p>
    <w:p>
      <w:pPr>
        <w:pBdr/>
        <w:shd w:val="nil"/>
        <w:spacing w:line="480" w:lineRule="auto"/>
        <w:ind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. Descripcion de Entidades y Atributos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hd w:val="nil"/>
        <w:spacing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continuacion se documenta cada tabla del esquema, ordenadas segun su jerarquia de dependencia en el m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odelo relacional.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28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.1  Tabla: persona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Entidad supertipo que almacena la informacion general compartida por clientes y empleados del hotel. Implementa herencia mediante tablas separadas para cada subtipo.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10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2409"/>
        <w:gridCol w:w="5654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>
          <w:trHeight w:val="4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 la persona.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primer_nombre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Primer nombre de la persona.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segundo_nombre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Segundo nombre de la persona. Campo opcional.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primer_apellido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Primer apellido de la persona.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segundo_apellido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Segundo apellido de la persona. Campo opcional.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Direccion de correo electronico. Debe ser unica en el sistema.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calle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VARCHAR(80)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Calle de la direccion residencial (componente de direccion).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carrera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VARCHAR(80)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Carrera o avenida de la direccion residencial.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0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numero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40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VARCHAR(20)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5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Numero del inmueble en la direccion residencial.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53ADD539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.2  Tabla: telefono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Tabla auxiliar que modela el atributo multivaluado 'telefono' de la entidad Persona. Permite registrar uno o mas numeros telefonicos por persona.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4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1984"/>
        <w:gridCol w:w="595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53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id_telefono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5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del numero telefonico.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5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Referencia a la persona duena de este numero. Clave foranea.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numero_tel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VARCHAR(20)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5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Numero telefonico registrado (puede incluir indicativo).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>
      <w:pPr>
        <w:pBdr/>
        <w:spacing w:after="100" w:before="28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.3  Tabla: cliente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Subtipo de Persona. Representa a los huespedes que realizan reservas en el hotel. Extiende la informacion basica de Persona sin agregar atributos propios en este modelo.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1984"/>
        <w:gridCol w:w="5839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39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id_cliente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3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del cliente.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39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Referencia a la entidad supertipo Persona. Clave foranea.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2274D9AD"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.4  Tabla: empleado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Subtipo de Persona. Almacena la informacion laboral del personal del hotel. Hereda los datos de contacto e identificacion de la entidad Persona.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4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1984"/>
        <w:gridCol w:w="5811"/>
      </w:tblGrid>
      <w:tr>
        <w:trPr>
          <w:trHeight w:val="814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78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11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7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id_empleado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1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del empleado.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7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1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Referencia a la entidad supertipo Persona. Clave foranea.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7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cargo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VARCHAR(80)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1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Cargo o puesto de trabajo que desempena el empleado (ej. Recepcionista, Ama de llaves).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7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area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VARCHAR(80)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81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Area operativa del hotel donde esta asignado el empleado (ej. Recepcion, Servicios, Administracion).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>
      <w:pPr>
        <w:pBdr/>
        <w:spacing w:before="24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28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.5  Tabla: habitacion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Representa cada unidad de alojamiento disponible en el hotel. Gestiona el inventario fisico de habitaciones con su clasificacion, estado operativo y tarifa vigente.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1984"/>
        <w:gridCol w:w="598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395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81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395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numero_h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8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Numero fisico de la habitacion. Identificador unico y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395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VARCHAR(30)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8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Categoria de la habitacion. Valores esperados: Sencilla, Doble, Suite, Suite Presidencial, etc.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395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VARCHAR(30)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8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Estado operativo actual. Valores: Disponible, Ocupada, En Mantenimiento, Fuera de Servicio.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395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precio_noche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98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Tarifa base por noche en moneda local. Debe ser mayor que cero.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2FF531FA">
      <w:pPr>
        <w:pBdr/>
        <w:spacing w:after="100" w:before="28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.6  Tabla: reserva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Entidad central del sistema. Registra cada solicitud de alojamiento vinculando un cliente con una habitacion en un periodo de tiempo determinado. Contiene la informacion financiera y logistica del alojamiento.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1984"/>
        <w:gridCol w:w="555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 la reserva.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id_cliente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Cliente que realizo la reserva. Clave foranea a Cliente.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numero_h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Habitacion asignada a esta reserva. Clave foranea a Habitacion.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fecha_llegada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Fecha de inicio del alojamiento (check-in). Debe ser menor que fecha_salida.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fecha_salida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Fecha de termino del alojamiento (check-out). Debe ser mayor que fecha_llegada.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valor_reserva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Valor total de la reserva calculado segun tarifa y duracion.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2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tiempo_maxC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984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55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Tiempo maximo (en horas) permitido para cancelar la reserva sin penalizacion.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7F98B908">
      <w:pPr>
        <w:pBdr/>
        <w:spacing w:after="100" w:before="280"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.7  Tabla: servicio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Catalogo de los servicios adicionales que el hotel ofrece a sus huespedes, tales como spa, restaurante, lavanderia, room service, entre otros.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2126"/>
        <w:gridCol w:w="5698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2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98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id_servicio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2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9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del servicio.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2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VARCHAR(80)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9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Nombre comercial descriptivo del servicio ofrecido.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descripcion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2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9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Descripcion detallada del contenido, caracteristicas o condiciones del servicio.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costo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12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698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Precio unitario del servicio en moneda local. Debe ser mayor o igual a cero.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5B7BE6E0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100" w:before="280" w:line="48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s-E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.8  Tabla: consumo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 w:after="100" w:before="0" w:line="480" w:lineRule="auto"/>
        <w:ind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Registra cada uso de un servicio por parte de un huesped durante su estadia. Vincula una reserva activa con el servicio consumido, con trazabilidad exacta de fecha y hora.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1701"/>
        <w:gridCol w:w="612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701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Tipo de Dato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23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Descripción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id_consumo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70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2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Identificador unico del registro de consumo. Clave primaria.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70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2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Reserva activa en la que se origino el consumo. Clave foranea a Reserva.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id_servicio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70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2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Servicio especifico que fue consumido. Clave foranea a Servicio.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536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fecha_hora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701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123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Fecha y hora exacta en que se registro el consumo del servicio.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>
      <w:pPr>
        <w:pBdr/>
        <w:spacing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hd w:val="nil"/>
        <w:spacing w:line="480" w:lineRule="auto"/>
        <w:ind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. Relaciones entre Entidades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hd w:val="nil"/>
        <w:spacing w:line="48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 siguiente tabla resume las relaciones de cardinalidad entre las entidades del modelo relacional, derivadas del diagrama Entidad-Re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lacion.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Entidad Origen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Entidad Destino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Cardinalidad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Descripcion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1:1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Una Persona puede ser registrada como Cliente (herencia/especializacion).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Empleado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1:1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Una Persona puede ser registrada como Empleado (herencia/especializacion).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Persona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Telefono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Una Persona puede tener uno o varios numeros telefonicos registrados.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 Cliente puede realizar una o multiples reservas a lo largo del tiempo.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Habitacion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Una Habitacion puede tener multiples reservas (en periodos distintos).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Reserva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Consumo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Una Reserva puede generar multiples registros de consumo de servicios.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 xml:space="preserve">Consumo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5060" w:type="dxa"/>
            <w:vAlign w:val="center"/>
          </w:tcPr>
          <w:p>
            <w:pPr>
              <w:pBdr/>
              <w:spacing w:line="240" w:lineRule="auto"/>
              <w:ind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Un Servicio puede aparecer en multiples registros de consumo.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</w:tc>
      </w:tr>
    </w:tbl>
    <w:p w14:paraId="559016B7">
      <w:pPr>
        <w:pBdr/>
        <w:spacing/>
        <w:ind/>
        <w:rPr/>
      </w:pPr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D8F7CD">
    <w:pPr>
      <w:pStyle w:val="86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7"/>
    <w:basedOn w:val="840"/>
    <w:next w:val="840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40"/>
    <w:next w:val="840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40"/>
    <w:next w:val="840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44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40"/>
    <w:next w:val="840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40"/>
    <w:next w:val="840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40"/>
    <w:next w:val="840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4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40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876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877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878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879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880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881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882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883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87">
    <w:name w:val="Title"/>
    <w:qFormat/>
    <w:pPr>
      <w:pBdr/>
      <w:spacing/>
      <w:ind/>
    </w:pPr>
    <w:rPr>
      <w:sz w:val="56"/>
      <w:szCs w:val="56"/>
    </w:rPr>
  </w:style>
  <w:style w:type="paragraph" w:styleId="88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1">
    <w:name w:val="Heading 4"/>
    <w:qFormat/>
    <w:pPr>
      <w:pBdr/>
      <w:spacing/>
      <w:ind/>
    </w:pPr>
    <w:rPr>
      <w:i/>
      <w:iCs/>
      <w:color w:val="2e74b5"/>
    </w:rPr>
  </w:style>
  <w:style w:type="paragraph" w:styleId="892">
    <w:name w:val="Heading 5"/>
    <w:qFormat/>
    <w:pPr>
      <w:pBdr/>
      <w:spacing/>
      <w:ind/>
    </w:pPr>
    <w:rPr>
      <w:color w:val="2e74b5"/>
    </w:rPr>
  </w:style>
  <w:style w:type="paragraph" w:styleId="893">
    <w:name w:val="Heading 6"/>
    <w:qFormat/>
    <w:pPr>
      <w:pBdr/>
      <w:spacing/>
      <w:ind/>
    </w:pPr>
    <w:rPr>
      <w:color w:val="1f4d78"/>
    </w:rPr>
  </w:style>
  <w:style w:type="paragraph" w:styleId="894">
    <w:name w:val="Strong"/>
    <w:qFormat/>
    <w:pPr>
      <w:pBdr/>
      <w:spacing/>
      <w:ind/>
    </w:pPr>
    <w:rPr>
      <w:b/>
      <w:bCs/>
    </w:rPr>
  </w:style>
  <w:style w:type="paragraph" w:styleId="895">
    <w:name w:val="List Paragraph"/>
    <w:qFormat/>
    <w:pPr>
      <w:pBdr/>
      <w:spacing/>
      <w:ind/>
    </w:pPr>
  </w:style>
  <w:style w:type="character" w:styleId="8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footnote text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link w:val="90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2026-05-17T16:39:17Z</dcterms:created>
  <dcterms:modified xsi:type="dcterms:W3CDTF">2026-05-17T17:22:57Z</dcterms:modified>
</cp:coreProperties>
</file>