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935784" w:rsidP="00935784" w:rsidRDefault="005D10B8" w14:paraId="7AE7ED77" wp14:textId="77777777">
      <w:pPr>
        <w:pStyle w:val="NormalWeb"/>
        <w:rPr>
          <w:b/>
          <w:iCs/>
        </w:rPr>
      </w:pPr>
      <w:r w:rsidRPr="784D9238" w:rsidR="784D9238">
        <w:rPr>
          <w:b w:val="1"/>
          <w:bCs w:val="1"/>
        </w:rPr>
        <w:t>Module Description</w:t>
      </w:r>
    </w:p>
    <w:p w:rsidR="784D9238" w:rsidP="784D9238" w:rsidRDefault="784D9238" w14:paraId="61D9502C" w14:textId="5A57F36C">
      <w:pPr>
        <w:pStyle w:val="NormalWeb"/>
      </w:pPr>
      <w:r>
        <w:drawing>
          <wp:inline wp14:editId="6E97D4F6" wp14:anchorId="4093F9D0">
            <wp:extent cx="4572000" cy="3181350"/>
            <wp:effectExtent l="0" t="0" r="0" b="0"/>
            <wp:docPr id="592287551" name="" title=""/>
            <wp:cNvGraphicFramePr>
              <a:graphicFrameLocks noChangeAspect="1"/>
            </wp:cNvGraphicFramePr>
            <a:graphic>
              <a:graphicData uri="http://schemas.openxmlformats.org/drawingml/2006/picture">
                <pic:pic>
                  <pic:nvPicPr>
                    <pic:cNvPr id="0" name=""/>
                    <pic:cNvPicPr/>
                  </pic:nvPicPr>
                  <pic:blipFill>
                    <a:blip r:embed="R510acf038e7c47f7">
                      <a:extLst>
                        <a:ext xmlns:a="http://schemas.openxmlformats.org/drawingml/2006/main" uri="{28A0092B-C50C-407E-A947-70E740481C1C}">
                          <a14:useLocalDpi val="0"/>
                        </a:ext>
                      </a:extLst>
                    </a:blip>
                    <a:stretch>
                      <a:fillRect/>
                    </a:stretch>
                  </pic:blipFill>
                  <pic:spPr>
                    <a:xfrm>
                      <a:off x="0" y="0"/>
                      <a:ext cx="4572000" cy="3181350"/>
                    </a:xfrm>
                    <a:prstGeom prst="rect">
                      <a:avLst/>
                    </a:prstGeom>
                  </pic:spPr>
                </pic:pic>
              </a:graphicData>
            </a:graphic>
          </wp:inline>
        </w:drawing>
      </w:r>
    </w:p>
    <w:p xmlns:wp14="http://schemas.microsoft.com/office/word/2010/wordml" w:rsidR="00935784" w:rsidP="00EB5FA8" w:rsidRDefault="005D10B8" w14:paraId="42673CBB" wp14:textId="77777777">
      <w:pPr>
        <w:pStyle w:val="NormalWeb"/>
        <w:rPr>
          <w:b/>
          <w:iCs/>
        </w:rPr>
      </w:pPr>
      <w:r>
        <w:rPr>
          <w:b/>
          <w:iCs/>
        </w:rPr>
        <w:t>Learning Objectives</w:t>
      </w:r>
    </w:p>
    <w:tbl>
      <w:tblPr>
        <w:tblStyle w:val="TableGrid"/>
        <w:tblW w:w="0" w:type="auto"/>
        <w:tblLook w:val="04A0" w:firstRow="1" w:lastRow="0" w:firstColumn="1" w:lastColumn="0" w:noHBand="0" w:noVBand="1"/>
      </w:tblPr>
      <w:tblGrid>
        <w:gridCol w:w="3116"/>
        <w:gridCol w:w="3117"/>
        <w:gridCol w:w="3117"/>
      </w:tblGrid>
      <w:tr xmlns:wp14="http://schemas.microsoft.com/office/word/2010/wordml" w:rsidR="005D10B8" w:rsidTr="005D10B8" w14:paraId="506FD36C" wp14:textId="77777777">
        <w:tc>
          <w:tcPr>
            <w:tcW w:w="3116" w:type="dxa"/>
          </w:tcPr>
          <w:p w:rsidR="005D10B8" w:rsidP="005D10B8" w:rsidRDefault="005D10B8" w14:paraId="3B40C7CC" wp14:textId="77777777">
            <w:pPr>
              <w:pStyle w:val="NormalWeb"/>
              <w:rPr>
                <w:b/>
                <w:iCs/>
              </w:rPr>
            </w:pPr>
            <w:r w:rsidRPr="005D10B8">
              <w:rPr>
                <w:b/>
              </w:rPr>
              <w:t>Design Thinking</w:t>
            </w:r>
          </w:p>
        </w:tc>
        <w:tc>
          <w:tcPr>
            <w:tcW w:w="3117" w:type="dxa"/>
          </w:tcPr>
          <w:p w:rsidR="005D10B8" w:rsidP="005D10B8" w:rsidRDefault="005D10B8" w14:paraId="1B35B51A" wp14:textId="77777777">
            <w:pPr>
              <w:pStyle w:val="NormalWeb"/>
              <w:rPr>
                <w:b/>
                <w:iCs/>
              </w:rPr>
            </w:pPr>
            <w:r>
              <w:rPr>
                <w:b/>
                <w:iCs/>
              </w:rPr>
              <w:t>Skills</w:t>
            </w:r>
          </w:p>
        </w:tc>
        <w:tc>
          <w:tcPr>
            <w:tcW w:w="3117" w:type="dxa"/>
          </w:tcPr>
          <w:p w:rsidR="005D10B8" w:rsidP="005D10B8" w:rsidRDefault="005D10B8" w14:paraId="76060EEF" wp14:textId="77777777">
            <w:pPr>
              <w:pStyle w:val="NormalWeb"/>
              <w:rPr>
                <w:b/>
                <w:iCs/>
              </w:rPr>
            </w:pPr>
            <w:r>
              <w:rPr>
                <w:b/>
                <w:iCs/>
              </w:rPr>
              <w:t>Tools</w:t>
            </w:r>
          </w:p>
        </w:tc>
      </w:tr>
      <w:tr xmlns:wp14="http://schemas.microsoft.com/office/word/2010/wordml" w:rsidR="005D10B8" w:rsidTr="002F39B0" w14:paraId="145A00A6" wp14:textId="77777777">
        <w:trPr>
          <w:trHeight w:val="2771"/>
        </w:trPr>
        <w:tc>
          <w:tcPr>
            <w:tcW w:w="3116" w:type="dxa"/>
          </w:tcPr>
          <w:p w:rsidR="002F39B0" w:rsidP="00D55CAB" w:rsidRDefault="002F39B0" w14:paraId="6C042B05" wp14:textId="77777777">
            <w:pPr>
              <w:pStyle w:val="NormalWeb"/>
              <w:numPr>
                <w:ilvl w:val="0"/>
                <w:numId w:val="2"/>
              </w:numPr>
              <w:spacing w:before="0" w:beforeAutospacing="0" w:after="0" w:afterAutospacing="0"/>
            </w:pPr>
            <w:r>
              <w:t>User need revision</w:t>
            </w:r>
          </w:p>
          <w:p w:rsidR="00D55CAB" w:rsidP="00D55CAB" w:rsidRDefault="002F39B0" w14:paraId="36FDEA96" wp14:textId="77777777">
            <w:pPr>
              <w:pStyle w:val="NormalWeb"/>
              <w:numPr>
                <w:ilvl w:val="0"/>
                <w:numId w:val="2"/>
              </w:numPr>
              <w:spacing w:before="0" w:beforeAutospacing="0" w:after="0" w:afterAutospacing="0"/>
            </w:pPr>
            <w:r>
              <w:t>Requirement generation</w:t>
            </w:r>
          </w:p>
          <w:p w:rsidR="002F39B0" w:rsidP="00D55CAB" w:rsidRDefault="002F39B0" w14:paraId="3597CC7D" wp14:textId="77777777">
            <w:pPr>
              <w:pStyle w:val="NormalWeb"/>
              <w:numPr>
                <w:ilvl w:val="0"/>
                <w:numId w:val="2"/>
              </w:numPr>
              <w:spacing w:before="0" w:beforeAutospacing="0" w:after="0" w:afterAutospacing="0"/>
            </w:pPr>
            <w:r>
              <w:t xml:space="preserve">Design process </w:t>
            </w:r>
          </w:p>
          <w:p w:rsidR="002F39B0" w:rsidP="00D55CAB" w:rsidRDefault="002F39B0" w14:paraId="70218FC1" wp14:textId="77777777">
            <w:pPr>
              <w:pStyle w:val="NormalWeb"/>
              <w:numPr>
                <w:ilvl w:val="0"/>
                <w:numId w:val="2"/>
              </w:numPr>
              <w:spacing w:before="0" w:beforeAutospacing="0" w:after="0" w:afterAutospacing="0"/>
            </w:pPr>
            <w:r>
              <w:t>Requirement verification</w:t>
            </w:r>
          </w:p>
          <w:p w:rsidR="002F39B0" w:rsidP="00D55CAB" w:rsidRDefault="002F39B0" w14:paraId="23368325" wp14:textId="77777777">
            <w:pPr>
              <w:pStyle w:val="NormalWeb"/>
              <w:numPr>
                <w:ilvl w:val="0"/>
                <w:numId w:val="2"/>
              </w:numPr>
              <w:spacing w:before="0" w:beforeAutospacing="0" w:after="0" w:afterAutospacing="0"/>
            </w:pPr>
            <w:r>
              <w:t>Design Validation</w:t>
            </w:r>
          </w:p>
          <w:p w:rsidR="002F39B0" w:rsidP="00D55CAB" w:rsidRDefault="002F39B0" w14:paraId="12FE8892" wp14:textId="77777777">
            <w:pPr>
              <w:pStyle w:val="NormalWeb"/>
              <w:numPr>
                <w:ilvl w:val="0"/>
                <w:numId w:val="2"/>
              </w:numPr>
              <w:spacing w:before="0" w:beforeAutospacing="0" w:after="0" w:afterAutospacing="0"/>
            </w:pPr>
            <w:r>
              <w:t>Traceability Matrix</w:t>
            </w:r>
          </w:p>
          <w:p w:rsidR="002F39B0" w:rsidP="002F39B0" w:rsidRDefault="002F39B0" w14:paraId="672A6659" wp14:textId="77777777">
            <w:pPr>
              <w:pStyle w:val="NormalWeb"/>
              <w:spacing w:before="0" w:beforeAutospacing="0" w:after="0" w:afterAutospacing="0"/>
              <w:ind w:left="360"/>
            </w:pPr>
          </w:p>
        </w:tc>
        <w:tc>
          <w:tcPr>
            <w:tcW w:w="3117" w:type="dxa"/>
          </w:tcPr>
          <w:p w:rsidR="002F39B0" w:rsidP="002F39B0" w:rsidRDefault="002F39B0" w14:paraId="07FC465D" wp14:textId="77777777">
            <w:pPr>
              <w:pStyle w:val="NormalWeb"/>
              <w:numPr>
                <w:ilvl w:val="0"/>
                <w:numId w:val="2"/>
              </w:numPr>
              <w:spacing w:before="0" w:beforeAutospacing="0" w:after="0" w:afterAutospacing="0"/>
            </w:pPr>
            <w:r>
              <w:t>User interviews</w:t>
            </w:r>
          </w:p>
          <w:p w:rsidR="002F39B0" w:rsidP="002F39B0" w:rsidRDefault="002F39B0" w14:paraId="36F90901" wp14:textId="77777777">
            <w:pPr>
              <w:pStyle w:val="NormalWeb"/>
              <w:numPr>
                <w:ilvl w:val="0"/>
                <w:numId w:val="2"/>
              </w:numPr>
              <w:spacing w:before="0" w:beforeAutospacing="0" w:after="0" w:afterAutospacing="0"/>
            </w:pPr>
            <w:r>
              <w:t>System component selection</w:t>
            </w:r>
          </w:p>
          <w:p w:rsidR="00FA0ABA" w:rsidP="00D55CAB" w:rsidRDefault="002F39B0" w14:paraId="2E5E79C7" wp14:textId="77777777">
            <w:pPr>
              <w:pStyle w:val="NormalWeb"/>
              <w:numPr>
                <w:ilvl w:val="0"/>
                <w:numId w:val="2"/>
              </w:numPr>
              <w:spacing w:before="0" w:beforeAutospacing="0" w:after="0" w:afterAutospacing="0"/>
            </w:pPr>
            <w:r>
              <w:t>Electric motor control</w:t>
            </w:r>
          </w:p>
          <w:p w:rsidR="002F39B0" w:rsidP="00D55CAB" w:rsidRDefault="002F39B0" w14:paraId="0259AD13" wp14:textId="77777777">
            <w:pPr>
              <w:pStyle w:val="NormalWeb"/>
              <w:numPr>
                <w:ilvl w:val="0"/>
                <w:numId w:val="2"/>
              </w:numPr>
              <w:spacing w:before="0" w:beforeAutospacing="0" w:after="0" w:afterAutospacing="0"/>
            </w:pPr>
            <w:r>
              <w:t>Motor sizing</w:t>
            </w:r>
          </w:p>
          <w:p w:rsidR="002F39B0" w:rsidP="00D55CAB" w:rsidRDefault="002F39B0" w14:paraId="3F1023CC" wp14:textId="77777777">
            <w:pPr>
              <w:pStyle w:val="NormalWeb"/>
              <w:numPr>
                <w:ilvl w:val="0"/>
                <w:numId w:val="2"/>
              </w:numPr>
              <w:spacing w:before="0" w:beforeAutospacing="0" w:after="0" w:afterAutospacing="0"/>
            </w:pPr>
            <w:r>
              <w:t>Engineering analysis</w:t>
            </w:r>
          </w:p>
          <w:p w:rsidR="005457C8" w:rsidP="00D55CAB" w:rsidRDefault="005457C8" w14:paraId="0305A45B" wp14:textId="77777777">
            <w:pPr>
              <w:pStyle w:val="NormalWeb"/>
              <w:numPr>
                <w:ilvl w:val="0"/>
                <w:numId w:val="2"/>
              </w:numPr>
              <w:spacing w:before="0" w:beforeAutospacing="0" w:after="0" w:afterAutospacing="0"/>
            </w:pPr>
            <w:r>
              <w:t>Interface Configuration</w:t>
            </w:r>
            <w:bookmarkStart w:name="_GoBack" w:id="0"/>
            <w:bookmarkEnd w:id="0"/>
          </w:p>
        </w:tc>
        <w:tc>
          <w:tcPr>
            <w:tcW w:w="3117" w:type="dxa"/>
          </w:tcPr>
          <w:p w:rsidR="00D55CAB" w:rsidP="005D10B8" w:rsidRDefault="002F39B0" w14:paraId="2BC00FF9" wp14:textId="77777777">
            <w:pPr>
              <w:pStyle w:val="NormalWeb"/>
              <w:numPr>
                <w:ilvl w:val="0"/>
                <w:numId w:val="2"/>
              </w:numPr>
            </w:pPr>
            <w:r>
              <w:t>Power/torque/rpm</w:t>
            </w:r>
          </w:p>
          <w:p w:rsidR="002F39B0" w:rsidP="005D10B8" w:rsidRDefault="002F39B0" w14:paraId="54613F80" wp14:textId="77777777">
            <w:pPr>
              <w:pStyle w:val="NormalWeb"/>
              <w:numPr>
                <w:ilvl w:val="0"/>
                <w:numId w:val="2"/>
              </w:numPr>
            </w:pPr>
            <w:r>
              <w:t>Motors</w:t>
            </w:r>
          </w:p>
          <w:p w:rsidR="002F39B0" w:rsidP="005D10B8" w:rsidRDefault="002F39B0" w14:paraId="693BCA85" wp14:textId="77777777">
            <w:pPr>
              <w:pStyle w:val="NormalWeb"/>
              <w:numPr>
                <w:ilvl w:val="0"/>
                <w:numId w:val="2"/>
              </w:numPr>
            </w:pPr>
            <w:r>
              <w:t>MOSFETs</w:t>
            </w:r>
          </w:p>
          <w:p w:rsidR="002F39B0" w:rsidP="005D10B8" w:rsidRDefault="002F39B0" w14:paraId="75D8A5CD" wp14:textId="77777777">
            <w:pPr>
              <w:pStyle w:val="NormalWeb"/>
              <w:numPr>
                <w:ilvl w:val="0"/>
                <w:numId w:val="2"/>
              </w:numPr>
            </w:pPr>
            <w:r>
              <w:t>Arduino</w:t>
            </w:r>
          </w:p>
          <w:p w:rsidR="002F39B0" w:rsidP="005D10B8" w:rsidRDefault="002F39B0" w14:paraId="77E1A2B9" wp14:textId="77777777">
            <w:pPr>
              <w:pStyle w:val="NormalWeb"/>
              <w:numPr>
                <w:ilvl w:val="0"/>
                <w:numId w:val="2"/>
              </w:numPr>
            </w:pPr>
            <w:r>
              <w:t>Gears</w:t>
            </w:r>
          </w:p>
          <w:p w:rsidRPr="005D10B8" w:rsidR="00666403" w:rsidP="005D10B8" w:rsidRDefault="00666403" w14:paraId="6A9A8AC5" wp14:textId="77777777">
            <w:pPr>
              <w:pStyle w:val="NormalWeb"/>
              <w:numPr>
                <w:ilvl w:val="0"/>
                <w:numId w:val="2"/>
              </w:numPr>
            </w:pPr>
            <w:r>
              <w:t>Mechanics/Electronics</w:t>
            </w:r>
          </w:p>
        </w:tc>
      </w:tr>
    </w:tbl>
    <w:p xmlns:wp14="http://schemas.microsoft.com/office/word/2010/wordml" w:rsidR="002D1D9E" w:rsidP="002D1D9E" w:rsidRDefault="002D1D9E" w14:paraId="63B5B2CC" wp14:textId="77777777">
      <w:pPr>
        <w:pStyle w:val="NormalWeb"/>
        <w:rPr>
          <w:b/>
          <w:iCs/>
        </w:rPr>
      </w:pPr>
      <w:proofErr w:type="spellStart"/>
      <w:r>
        <w:rPr>
          <w:b/>
          <w:iCs/>
        </w:rPr>
        <w:t>Designette</w:t>
      </w:r>
      <w:proofErr w:type="spellEnd"/>
    </w:p>
    <w:p xmlns:wp14="http://schemas.microsoft.com/office/word/2010/wordml" w:rsidR="005D10B8" w:rsidP="005D10B8" w:rsidRDefault="002D1D9E" w14:paraId="23DAB468" wp14:textId="77777777">
      <w:pPr>
        <w:pStyle w:val="NormalWeb"/>
        <w:rPr>
          <w:b/>
          <w:iCs/>
        </w:rPr>
      </w:pPr>
      <w:r w:rsidRPr="00CE5A4C">
        <w:rPr>
          <w:iCs/>
        </w:rPr>
        <w:t>Intervertebral disc spacers must be light weight yet strong</w:t>
      </w:r>
      <w:r>
        <w:rPr>
          <w:iCs/>
        </w:rPr>
        <w:t xml:space="preserve"> with the ability to withstand at least </w:t>
      </w:r>
      <w:r w:rsidRPr="00984953" w:rsidR="00984953">
        <w:rPr>
          <w:iCs/>
          <w:highlight w:val="yellow"/>
        </w:rPr>
        <w:t>TBD N/m</w:t>
      </w:r>
      <w:r w:rsidRPr="00984953" w:rsidR="00984953">
        <w:rPr>
          <w:iCs/>
          <w:highlight w:val="yellow"/>
          <w:vertAlign w:val="superscript"/>
        </w:rPr>
        <w:t>2</w:t>
      </w:r>
      <w:r>
        <w:rPr>
          <w:iCs/>
        </w:rPr>
        <w:t xml:space="preserve"> per square inch per the American Society for Testing and Materials (ASTM) standard D695</w:t>
      </w:r>
      <w:r w:rsidRPr="00CE5A4C">
        <w:rPr>
          <w:iCs/>
        </w:rPr>
        <w:t xml:space="preserve">.  </w:t>
      </w:r>
      <w:r>
        <w:rPr>
          <w:iCs/>
        </w:rPr>
        <w:t>For early feasibility studies and design iteration, geometry must be optimized using 3D printed Acrylonitrile butadiene styrene (ABS).  You are tasked with optimizing the spacer geometry to maximize the force required for plastic deformation while minimizing the volume of material required.</w:t>
      </w:r>
    </w:p>
    <w:p xmlns:wp14="http://schemas.microsoft.com/office/word/2010/wordml" w:rsidR="00CA7A8B" w:rsidP="00CA7A8B" w:rsidRDefault="00CA7A8B" w14:paraId="42B1A2E3" wp14:textId="77777777">
      <w:pPr>
        <w:pStyle w:val="NormalWeb"/>
        <w:rPr>
          <w:b/>
          <w:iCs/>
        </w:rPr>
      </w:pPr>
      <w:r>
        <w:rPr>
          <w:b/>
          <w:iCs/>
        </w:rPr>
        <w:t>Deliverables</w:t>
      </w:r>
    </w:p>
    <w:p xmlns:wp14="http://schemas.microsoft.com/office/word/2010/wordml" w:rsidR="00CA7A8B" w:rsidP="00CA7A8B" w:rsidRDefault="00CA7A8B" w14:paraId="5433352E" wp14:textId="77777777">
      <w:pPr>
        <w:pStyle w:val="NormalWeb"/>
        <w:numPr>
          <w:ilvl w:val="0"/>
          <w:numId w:val="4"/>
        </w:numPr>
        <w:rPr>
          <w:iCs/>
        </w:rPr>
      </w:pPr>
      <w:r w:rsidRPr="00CA7A8B">
        <w:rPr>
          <w:iCs/>
        </w:rPr>
        <w:t>Completed Design Controls Worksheet</w:t>
      </w:r>
    </w:p>
    <w:p xmlns:wp14="http://schemas.microsoft.com/office/word/2010/wordml" w:rsidRPr="00CA7A8B" w:rsidR="00D63395" w:rsidP="00CA7A8B" w:rsidRDefault="00FA0ABA" w14:paraId="73E6F542" wp14:textId="77777777">
      <w:pPr>
        <w:pStyle w:val="NormalWeb"/>
        <w:numPr>
          <w:ilvl w:val="0"/>
          <w:numId w:val="4"/>
        </w:numPr>
        <w:rPr>
          <w:iCs/>
        </w:rPr>
      </w:pPr>
      <w:r>
        <w:rPr>
          <w:iCs/>
        </w:rPr>
        <w:t>Circuit Diagram</w:t>
      </w:r>
    </w:p>
    <w:p xmlns:wp14="http://schemas.microsoft.com/office/word/2010/wordml" w:rsidR="00CA7A8B" w:rsidP="00CA7A8B" w:rsidRDefault="00FA0ABA" w14:paraId="38649800" wp14:textId="77777777">
      <w:pPr>
        <w:pStyle w:val="NormalWeb"/>
        <w:numPr>
          <w:ilvl w:val="0"/>
          <w:numId w:val="4"/>
        </w:numPr>
        <w:rPr>
          <w:iCs/>
        </w:rPr>
      </w:pPr>
      <w:proofErr w:type="spellStart"/>
      <w:r>
        <w:rPr>
          <w:iCs/>
        </w:rPr>
        <w:t>Biosignal</w:t>
      </w:r>
      <w:proofErr w:type="spellEnd"/>
      <w:r w:rsidRPr="00CA7A8B" w:rsidR="00CA7A8B">
        <w:rPr>
          <w:iCs/>
        </w:rPr>
        <w:t xml:space="preserve"> </w:t>
      </w:r>
      <w:r>
        <w:rPr>
          <w:iCs/>
        </w:rPr>
        <w:t xml:space="preserve">Calibration </w:t>
      </w:r>
      <w:r w:rsidR="00D63395">
        <w:rPr>
          <w:iCs/>
        </w:rPr>
        <w:t>Data</w:t>
      </w:r>
    </w:p>
    <w:p xmlns:wp14="http://schemas.microsoft.com/office/word/2010/wordml" w:rsidR="00680C9B" w:rsidP="00680C9B" w:rsidRDefault="00680C9B" w14:paraId="17E2A703" wp14:textId="77777777">
      <w:pPr>
        <w:pStyle w:val="NormalWeb"/>
        <w:rPr>
          <w:b/>
          <w:iCs/>
        </w:rPr>
      </w:pPr>
      <w:r>
        <w:rPr>
          <w:b/>
          <w:iCs/>
        </w:rPr>
        <w:t>Tips for Success</w:t>
      </w:r>
    </w:p>
    <w:p xmlns:wp14="http://schemas.microsoft.com/office/word/2010/wordml" w:rsidR="00FA0ABA" w:rsidP="00680C9B" w:rsidRDefault="00FA0ABA" w14:paraId="6B391D82" wp14:textId="77777777">
      <w:pPr>
        <w:pStyle w:val="NormalWeb"/>
        <w:numPr>
          <w:ilvl w:val="0"/>
          <w:numId w:val="5"/>
        </w:numPr>
        <w:rPr>
          <w:iCs/>
        </w:rPr>
      </w:pPr>
      <w:r>
        <w:rPr>
          <w:iCs/>
        </w:rPr>
        <w:t xml:space="preserve">Limit the scope of your project and requirements to a manageable size (&lt;5) to ensure you can objectively assess them all.  </w:t>
      </w:r>
    </w:p>
    <w:p xmlns:wp14="http://schemas.microsoft.com/office/word/2010/wordml" w:rsidR="00680C9B" w:rsidP="00680C9B" w:rsidRDefault="00680C9B" w14:paraId="1C0A1D79" wp14:textId="77777777">
      <w:pPr>
        <w:pStyle w:val="NormalWeb"/>
        <w:numPr>
          <w:ilvl w:val="0"/>
          <w:numId w:val="5"/>
        </w:numPr>
        <w:rPr>
          <w:iCs/>
        </w:rPr>
      </w:pPr>
      <w:r w:rsidRPr="00680C9B">
        <w:rPr>
          <w:iCs/>
        </w:rPr>
        <w:t xml:space="preserve">Take good notes when learning how to </w:t>
      </w:r>
      <w:r w:rsidR="00FA0ABA">
        <w:rPr>
          <w:iCs/>
        </w:rPr>
        <w:t>digitize transducer output.  These notes are crucial to designing your circuit.</w:t>
      </w:r>
    </w:p>
    <w:p xmlns:wp14="http://schemas.microsoft.com/office/word/2010/wordml" w:rsidR="00680C9B" w:rsidP="00680C9B" w:rsidRDefault="00680C9B" w14:paraId="525C505F" wp14:textId="77777777">
      <w:pPr>
        <w:pStyle w:val="NormalWeb"/>
        <w:numPr>
          <w:ilvl w:val="0"/>
          <w:numId w:val="5"/>
        </w:numPr>
        <w:rPr>
          <w:iCs/>
        </w:rPr>
      </w:pPr>
      <w:r>
        <w:rPr>
          <w:iCs/>
        </w:rPr>
        <w:t xml:space="preserve">Review </w:t>
      </w:r>
      <w:r w:rsidR="00FA0ABA">
        <w:rPr>
          <w:iCs/>
        </w:rPr>
        <w:t>bioinstrumentation course content surrounding analog to digital conversion, voltage dividers and circuit analysis.</w:t>
      </w:r>
    </w:p>
    <w:sectPr w:rsidR="00680C9B" w:rsidSect="005D10B8">
      <w:headerReference w:type="default" r:id="rId7"/>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BF0502" w:rsidP="001048C3" w:rsidRDefault="00BF0502" w14:paraId="02EB378F" wp14:textId="77777777">
      <w:pPr>
        <w:spacing w:after="0" w:line="240" w:lineRule="auto"/>
      </w:pPr>
      <w:r>
        <w:separator/>
      </w:r>
    </w:p>
  </w:endnote>
  <w:endnote w:type="continuationSeparator" w:id="0">
    <w:p xmlns:wp14="http://schemas.microsoft.com/office/word/2010/wordml" w:rsidR="00BF0502" w:rsidP="001048C3" w:rsidRDefault="00BF0502"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BF0502" w:rsidP="001048C3" w:rsidRDefault="00BF0502" w14:paraId="5A39BBE3" wp14:textId="77777777">
      <w:pPr>
        <w:spacing w:after="0" w:line="240" w:lineRule="auto"/>
      </w:pPr>
      <w:r>
        <w:separator/>
      </w:r>
    </w:p>
  </w:footnote>
  <w:footnote w:type="continuationSeparator" w:id="0">
    <w:p xmlns:wp14="http://schemas.microsoft.com/office/word/2010/wordml" w:rsidR="00BF0502" w:rsidP="001048C3" w:rsidRDefault="00BF0502" w14:paraId="41C8F396"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5457C8" w:rsidP="00E50503" w:rsidRDefault="005457C8" w14:paraId="20B2BC10" wp14:textId="77777777">
    <w:pPr>
      <w:pStyle w:val="NormalWeb"/>
      <w:spacing w:before="0" w:beforeAutospacing="0" w:after="0" w:afterAutospacing="0"/>
      <w:rPr>
        <w:i/>
      </w:rPr>
    </w:pPr>
    <w:r w:rsidRPr="001048C3">
      <w:rPr>
        <w:b/>
        <w:iCs/>
        <w:noProof/>
        <w:sz w:val="28"/>
      </w:rPr>
      <w:drawing>
        <wp:anchor xmlns:wp14="http://schemas.microsoft.com/office/word/2010/wordprocessingDrawing" distT="0" distB="0" distL="114300" distR="114300" simplePos="0" relativeHeight="251658240" behindDoc="1" locked="0" layoutInCell="1" allowOverlap="1" wp14:anchorId="1AC4B32C" wp14:editId="7777777">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 xml:space="preserve">Intro. </w:t>
    </w:r>
    <w:proofErr w:type="gramStart"/>
    <w:r>
      <w:rPr>
        <w:i/>
      </w:rPr>
      <w:t>to</w:t>
    </w:r>
    <w:proofErr w:type="gramEnd"/>
    <w:r>
      <w:rPr>
        <w:i/>
      </w:rPr>
      <w:t xml:space="preserve"> </w:t>
    </w:r>
    <w:proofErr w:type="spellStart"/>
    <w:r>
      <w:rPr>
        <w:i/>
      </w:rPr>
      <w:t>Biodesign</w:t>
    </w:r>
    <w:proofErr w:type="spellEnd"/>
  </w:p>
  <w:p xmlns:wp14="http://schemas.microsoft.com/office/word/2010/wordml" w:rsidRPr="00E50503" w:rsidR="005457C8" w:rsidP="00E50503" w:rsidRDefault="005457C8" w14:paraId="2144322F" wp14:textId="77777777">
    <w:pPr>
      <w:pStyle w:val="NormalWeb"/>
      <w:spacing w:before="0" w:beforeAutospacing="0" w:after="0" w:afterAutospacing="0"/>
      <w:rPr>
        <w:i/>
      </w:rPr>
    </w:pPr>
    <w:r w:rsidRPr="001048C3">
      <w:rPr>
        <w:i/>
      </w:rPr>
      <w:t xml:space="preserve"> BIOE 3090</w:t>
    </w:r>
    <w:r>
      <w:rPr>
        <w:i/>
      </w:rPr>
      <w:tab/>
    </w:r>
    <w:r>
      <w:rPr>
        <w:i/>
      </w:rPr>
      <w:tab/>
    </w:r>
    <w:r>
      <w:rPr>
        <w:i/>
      </w:rPr>
      <w:tab/>
    </w:r>
    <w:r>
      <w:rPr>
        <w:b/>
        <w:iCs/>
        <w:sz w:val="28"/>
      </w:rPr>
      <w:t>Actuators Module</w:t>
    </w:r>
    <w:r w:rsidRPr="001048C3">
      <w:rPr>
        <w:rFonts w:asciiTheme="minorHAnsi" w:hAnsiTheme="minorHAnsi" w:eastAsiaTheme="minorHAnsi" w:cstheme="minorBidi"/>
        <w:noProof/>
        <w:sz w:val="22"/>
        <w:szCs w:val="22"/>
      </w:rPr>
      <w:t xml:space="preserve"> </w:t>
    </w:r>
  </w:p>
  <w:p xmlns:wp14="http://schemas.microsoft.com/office/word/2010/wordml" w:rsidRPr="001048C3" w:rsidR="005457C8" w:rsidRDefault="005457C8" w14:paraId="0A37501D" wp14:textId="77777777">
    <w:pPr>
      <w:pStyle w:val="Header"/>
      <w:rPr>
        <w:i/>
      </w:rPr>
    </w:pPr>
  </w:p>
  <w:p xmlns:wp14="http://schemas.microsoft.com/office/word/2010/wordml" w:rsidR="005457C8" w:rsidRDefault="005457C8" w14:paraId="5DAB6C7B"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D04B0"/>
    <w:multiLevelType w:val="hybridMultilevel"/>
    <w:tmpl w:val="A350B344"/>
    <w:lvl w:ilvl="0" w:tplc="C6B001A8">
      <w:start w:val="1"/>
      <w:numFmt w:val="bullet"/>
      <w:lvlText w:val="·"/>
      <w:lvlJc w:val="left"/>
      <w:pPr>
        <w:ind w:left="720" w:hanging="360"/>
      </w:pPr>
      <w:rPr>
        <w:rFonts w:hint="default" w:ascii="Calibri" w:hAnsi="Calibri"/>
        <w:sz w:val="4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hint="default" w:ascii="Calibri" w:hAnsi="Calibri"/>
        <w:sz w:val="40"/>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hint="default" w:ascii="Calibri" w:hAnsi="Calibri"/>
        <w:sz w:val="4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hint="default" w:ascii="Calibri" w:hAnsi="Calibri"/>
        <w:sz w:val="4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7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NzQwMLAwNba0tDBT0lEKTi0uzszPAykwrQUAzqC2ISwAAAA="/>
  </w:docVars>
  <w:rsids>
    <w:rsidRoot w:val="00894838"/>
    <w:rsid w:val="00014FAD"/>
    <w:rsid w:val="00044096"/>
    <w:rsid w:val="001048C3"/>
    <w:rsid w:val="002D1D9E"/>
    <w:rsid w:val="002F39B0"/>
    <w:rsid w:val="003568A9"/>
    <w:rsid w:val="00357D9A"/>
    <w:rsid w:val="00494C2C"/>
    <w:rsid w:val="004F75F5"/>
    <w:rsid w:val="005457C8"/>
    <w:rsid w:val="005D10B8"/>
    <w:rsid w:val="0064532B"/>
    <w:rsid w:val="00666403"/>
    <w:rsid w:val="00680C9B"/>
    <w:rsid w:val="00710F77"/>
    <w:rsid w:val="00867FE5"/>
    <w:rsid w:val="00894838"/>
    <w:rsid w:val="00935784"/>
    <w:rsid w:val="00984953"/>
    <w:rsid w:val="00A81815"/>
    <w:rsid w:val="00BF0502"/>
    <w:rsid w:val="00CA7A8B"/>
    <w:rsid w:val="00D55CAB"/>
    <w:rsid w:val="00D63395"/>
    <w:rsid w:val="00DC2C95"/>
    <w:rsid w:val="00DD3441"/>
    <w:rsid w:val="00E154DC"/>
    <w:rsid w:val="00E32439"/>
    <w:rsid w:val="00E50503"/>
    <w:rsid w:val="00EB5FA8"/>
    <w:rsid w:val="00FA0ABA"/>
    <w:rsid w:val="784D9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3D670-1F06-473C-AE90-AADA1BCA24AF}"/>
  <w14:docId w14:val="33C083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510acf038e7c47f7"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B733DC-9F08-4893-82FC-2DD46D34CA7B}"/>
</file>

<file path=customXml/itemProps2.xml><?xml version="1.0" encoding="utf-8"?>
<ds:datastoreItem xmlns:ds="http://schemas.openxmlformats.org/officeDocument/2006/customXml" ds:itemID="{42AB2B6A-FAFF-4ABE-8C32-34D6D071BF0A}"/>
</file>

<file path=customXml/itemProps3.xml><?xml version="1.0" encoding="utf-8"?>
<ds:datastoreItem xmlns:ds="http://schemas.openxmlformats.org/officeDocument/2006/customXml" ds:itemID="{8A61E50F-732E-4332-BD4E-6849F814EB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jennifer wagner</cp:lastModifiedBy>
  <cp:revision>8</cp:revision>
  <dcterms:created xsi:type="dcterms:W3CDTF">2020-01-02T19:00:00Z</dcterms:created>
  <dcterms:modified xsi:type="dcterms:W3CDTF">2020-01-10T19:33:01Z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