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tbl>
      <w:tblPr>
        <w:tblStyle w:val="Table1"/>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925"/>
        <w:gridCol w:w="2425"/>
        <w:tblGridChange w:id="0">
          <w:tblGrid>
            <w:gridCol w:w="6925"/>
            <w:gridCol w:w="2425"/>
          </w:tblGrid>
        </w:tblGridChange>
      </w:tblGrid>
      <w:tr>
        <w:tc>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36"/>
                <w:szCs w:val="36"/>
                <w:highlight w:val="white"/>
                <w:u w:val="none"/>
                <w:vertAlign w:val="baseline"/>
              </w:rPr>
            </w:pPr>
            <w:r w:rsidDel="00000000" w:rsidR="00000000" w:rsidRPr="00000000">
              <w:rPr>
                <w:rFonts w:ascii="Times New Roman" w:cs="Times New Roman" w:eastAsia="Times New Roman" w:hAnsi="Times New Roman"/>
                <w:b w:val="1"/>
                <w:sz w:val="36"/>
                <w:szCs w:val="36"/>
                <w:highlight w:val="white"/>
                <w:rtl w:val="0"/>
              </w:rPr>
              <w:t xml:space="preserve">Arduino Module</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i w:val="0"/>
                <w:smallCaps w:val="0"/>
                <w:strike w:val="0"/>
                <w:color w:val="000000"/>
                <w:sz w:val="32"/>
                <w:szCs w:val="32"/>
                <w:highlight w:val="white"/>
                <w:u w:val="none"/>
                <w:vertAlign w:val="baseline"/>
                <w:rtl w:val="0"/>
              </w:rPr>
              <w:t xml:space="preserve">Design Controls Worksheet </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sz w:val="32"/>
                <w:szCs w:val="32"/>
                <w:highlight w:val="white"/>
              </w:rPr>
            </w:pPr>
            <w:r w:rsidDel="00000000" w:rsidR="00000000" w:rsidRPr="00000000">
              <w:rPr>
                <w:rtl w:val="0"/>
              </w:rPr>
            </w:r>
          </w:p>
        </w:tc>
        <w:tc>
          <w:tcP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Times New Roman" w:cs="Times New Roman" w:eastAsia="Times New Roman" w:hAnsi="Times New Roman"/>
                <w:b w:val="1"/>
                <w:i w:val="0"/>
                <w:smallCaps w:val="0"/>
                <w:strike w:val="0"/>
                <w:color w:val="000000"/>
                <w:sz w:val="36"/>
                <w:szCs w:val="3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highlight w:val="white"/>
                <w:u w:val="none"/>
                <w:vertAlign w:val="baseline"/>
                <w:rtl w:val="0"/>
              </w:rPr>
              <w:t xml:space="preserve">ID: DCW-1</w:t>
            </w:r>
          </w:p>
        </w:tc>
      </w:tr>
    </w:tbl>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Written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/2020</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Revised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4/6/2020</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Andrew Smith, Jessica McPhee, Ashleigh Hanne, Kathryn Garvey</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Improvement on Existing Design  </w:t>
      </w:r>
      <w:r w:rsidDel="00000000" w:rsidR="00000000" w:rsidRPr="00000000">
        <w:rPr>
          <w:rtl w:val="0"/>
        </w:rPr>
      </w:r>
    </w:p>
    <w:p w:rsidR="00000000" w:rsidDel="00000000" w:rsidP="00000000" w:rsidRDefault="00000000" w:rsidRPr="00000000" w14:paraId="0000000A">
      <w:pPr>
        <w:shd w:fill="ffffff" w:val="clear"/>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previous design model implemented a breadboard for the circuit and included a button, LED, and stepper motor with rolling bearing pump assembly. The button initiated an LED light and motor stepper, which was located inside a bulky housing. This caused a loosening of wiring and components during function and agitation, and was unsuitable for small incubator spaces.</w:t>
      </w:r>
    </w:p>
    <w:p w:rsidR="00000000" w:rsidDel="00000000" w:rsidP="00000000" w:rsidRDefault="00000000" w:rsidRPr="00000000" w14:paraId="0000000B">
      <w:pPr>
        <w:shd w:fill="ffffff" w:val="clear"/>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current design features secure components soldered to a PCB for compaction (PP-1). Additionally, components were modified to enhance compactivity. The elimination of excessive hanging wire via soldered connections reduces risk and connectivity loss. By placing the processor and motor driver on one circuit framework, a ¾ size reduction is achieved.</w:t>
      </w:r>
    </w:p>
    <w:p w:rsidR="00000000" w:rsidDel="00000000" w:rsidP="00000000" w:rsidRDefault="00000000" w:rsidRPr="00000000" w14:paraId="0000000C">
      <w:pPr>
        <w:shd w:fill="ffffff" w:val="clear"/>
        <w:spacing w:line="24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User Needs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Table 1. </w:t>
      </w: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User Needs Matrix</w:t>
      </w:r>
    </w:p>
    <w:tbl>
      <w:tblPr>
        <w:tblStyle w:val="Table2"/>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5"/>
        <w:gridCol w:w="8280"/>
        <w:tblGridChange w:id="0">
          <w:tblGrid>
            <w:gridCol w:w="1075"/>
            <w:gridCol w:w="8280"/>
          </w:tblGrid>
        </w:tblGridChange>
      </w:tblGrid>
      <w:tr>
        <w:tc>
          <w:tcPr>
            <w:vAlign w:val="center"/>
          </w:tcPr>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vAlign w:val="center"/>
          </w:tcPr>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r>
      <w:tr>
        <w:trPr>
          <w:trHeight w:val="576" w:hRule="atLeast"/>
        </w:trPr>
        <w:tc>
          <w:tcPr>
            <w:vAlign w:val="center"/>
          </w:tcPr>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UN-1</w:t>
            </w:r>
          </w:p>
        </w:tc>
        <w:tc>
          <w:tcPr>
            <w:vAlign w:val="center"/>
          </w:tcPr>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UX / UI to allow for operator control (flow rate).</w:t>
            </w:r>
          </w:p>
        </w:tc>
      </w:tr>
      <w:tr>
        <w:trPr>
          <w:trHeight w:val="576" w:hRule="atLeast"/>
        </w:trPr>
        <w:tc>
          <w:tcPr>
            <w:vAlign w:val="center"/>
          </w:tcPr>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UN-2</w:t>
            </w:r>
          </w:p>
        </w:tc>
        <w:tc>
          <w:tcPr>
            <w:vAlign w:val="center"/>
          </w:tcPr>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Begin/Terminate program under operator control</w:t>
            </w:r>
          </w:p>
        </w:tc>
      </w:tr>
      <w:tr>
        <w:trPr>
          <w:trHeight w:val="576" w:hRule="atLeast"/>
        </w:trPr>
        <w:tc>
          <w:tcPr>
            <w:vAlign w:val="center"/>
          </w:tcPr>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UN-3</w:t>
            </w:r>
          </w:p>
        </w:tc>
        <w:tc>
          <w:tcPr>
            <w:vAlign w:val="center"/>
          </w:tcPr>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status indication</w:t>
            </w:r>
          </w:p>
        </w:tc>
      </w:tr>
      <w:tr>
        <w:trPr>
          <w:trHeight w:val="576" w:hRule="atLeast"/>
        </w:trPr>
        <w:tc>
          <w:tcPr>
            <w:vAlign w:val="center"/>
          </w:tcPr>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UN-4</w:t>
            </w:r>
          </w:p>
        </w:tc>
        <w:tc>
          <w:tcPr>
            <w:vAlign w:val="center"/>
          </w:tcPr>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Pump fluids</w:t>
            </w:r>
          </w:p>
        </w:tc>
      </w:tr>
      <w:tr>
        <w:trPr>
          <w:trHeight w:val="576" w:hRule="atLeast"/>
        </w:trPr>
        <w:tc>
          <w:tcPr>
            <w:vAlign w:val="center"/>
          </w:tcPr>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UN-5</w:t>
            </w:r>
          </w:p>
        </w:tc>
        <w:tc>
          <w:tcPr>
            <w:vAlign w:val="center"/>
          </w:tcPr>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Eliminate breadboard in circuit .</w:t>
            </w:r>
          </w:p>
        </w:tc>
      </w:tr>
    </w:tbl>
    <w:p w:rsidR="00000000" w:rsidDel="00000000" w:rsidP="00000000" w:rsidRDefault="00000000" w:rsidRPr="00000000" w14:paraId="0000001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Design Inputs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Table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Requirements Matrix</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Requirement ID</w:t>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Requirement</w:t>
            </w:r>
          </w:p>
        </w:tc>
      </w:tr>
      <w:tr>
        <w:trPr>
          <w:trHeight w:val="576" w:hRule="atLeast"/>
        </w:trPr>
        <w:tc>
          <w:tcP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DI-1</w:t>
            </w:r>
          </w:p>
        </w:tc>
        <w:tc>
          <w:tcPr>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User Interface shall allow the user to set pump </w:t>
            </w:r>
            <w:r w:rsidDel="00000000" w:rsidR="00000000" w:rsidRPr="00000000">
              <w:rPr>
                <w:rFonts w:ascii="Times New Roman" w:cs="Times New Roman" w:eastAsia="Times New Roman" w:hAnsi="Times New Roman"/>
                <w:sz w:val="24"/>
                <w:szCs w:val="24"/>
                <w:rtl w:val="0"/>
              </w:rPr>
              <w:t xml:space="preserve">flow rate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tc>
      </w:tr>
      <w:tr>
        <w:trPr>
          <w:trHeight w:val="576" w:hRule="atLeast"/>
        </w:trPr>
        <w:tc>
          <w:tcP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DI-2</w:t>
            </w:r>
          </w:p>
        </w:tc>
        <w:tc>
          <w:tcP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design shall implement a printed circuit board</w:t>
            </w:r>
            <w:r w:rsidDel="00000000" w:rsidR="00000000" w:rsidRPr="00000000">
              <w:rPr>
                <w:rtl w:val="0"/>
              </w:rPr>
            </w:r>
          </w:p>
        </w:tc>
      </w:tr>
      <w:tr>
        <w:trPr>
          <w:trHeight w:val="576" w:hRule="atLeast"/>
        </w:trPr>
        <w:tc>
          <w:tcP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DI-3</w:t>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button switch shall allow motor initiation/termination</w:t>
            </w:r>
            <w:r w:rsidDel="00000000" w:rsidR="00000000" w:rsidRPr="00000000">
              <w:rPr>
                <w:rtl w:val="0"/>
              </w:rPr>
            </w:r>
          </w:p>
        </w:tc>
      </w:tr>
      <w:tr>
        <w:trPr>
          <w:trHeight w:val="576" w:hRule="atLeast"/>
        </w:trPr>
        <w:tc>
          <w:tcP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DI-4</w:t>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LED </w:t>
            </w:r>
            <w:r w:rsidDel="00000000" w:rsidR="00000000" w:rsidRPr="00000000">
              <w:rPr>
                <w:rFonts w:ascii="Times New Roman" w:cs="Times New Roman" w:eastAsia="Times New Roman" w:hAnsi="Times New Roman"/>
                <w:sz w:val="24"/>
                <w:szCs w:val="24"/>
                <w:rtl w:val="0"/>
              </w:rPr>
              <w:t xml:space="preserve">shall monitor run status (on/off)</w:t>
            </w:r>
            <w:r w:rsidDel="00000000" w:rsidR="00000000" w:rsidRPr="00000000">
              <w:rPr>
                <w:rtl w:val="0"/>
              </w:rPr>
            </w:r>
          </w:p>
        </w:tc>
      </w:tr>
      <w:tr>
        <w:trPr>
          <w:trHeight w:val="576" w:hRule="atLeast"/>
        </w:trPr>
        <w:tc>
          <w:tcP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DI-5</w:t>
            </w:r>
          </w:p>
        </w:tc>
        <w:tc>
          <w:tcP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The step motor assembly shall pump fluids</w:t>
            </w:r>
            <w:r w:rsidDel="00000000" w:rsidR="00000000" w:rsidRPr="00000000">
              <w:rPr>
                <w:rtl w:val="0"/>
              </w:rPr>
            </w:r>
          </w:p>
        </w:tc>
      </w:tr>
      <w:tr>
        <w:trPr>
          <w:trHeight w:val="576" w:hRule="atLeast"/>
        </w:trPr>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DI-6</w:t>
            </w:r>
            <w:r w:rsidDel="00000000" w:rsidR="00000000" w:rsidRPr="00000000">
              <w:rPr>
                <w:rtl w:val="0"/>
              </w:rPr>
            </w:r>
          </w:p>
        </w:tc>
        <w:tc>
          <w:tcPr>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PCB should be encased with a shell (w/ USB input)</w:t>
            </w:r>
          </w:p>
        </w:tc>
      </w:tr>
      <w:tr>
        <w:trPr>
          <w:trHeight w:val="576" w:hRule="atLeast"/>
        </w:trPr>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DI-7</w:t>
            </w:r>
            <w:r w:rsidDel="00000000" w:rsidR="00000000" w:rsidRPr="00000000">
              <w:rPr>
                <w:rtl w:val="0"/>
              </w:rPr>
            </w:r>
          </w:p>
        </w:tc>
        <w:tc>
          <w:tcPr>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motor should be contained separately within the PCB shell</w:t>
            </w:r>
          </w:p>
        </w:tc>
      </w:tr>
      <w:tr>
        <w:trPr>
          <w:trHeight w:val="576" w:hRule="atLeast"/>
        </w:trPr>
        <w:tc>
          <w:tcPr>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DI-8</w:t>
            </w:r>
            <w:r w:rsidDel="00000000" w:rsidR="00000000" w:rsidRPr="00000000">
              <w:rPr>
                <w:rtl w:val="0"/>
              </w:rPr>
            </w:r>
          </w:p>
        </w:tc>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LED and button should be attached outside the shell</w:t>
            </w:r>
          </w:p>
        </w:tc>
      </w:tr>
    </w:tb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Design Outputs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Table 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Design Outputs Matrix</w:t>
      </w:r>
    </w:p>
    <w:tbl>
      <w:tblPr>
        <w:tblStyle w:val="Table4"/>
        <w:tblW w:w="934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7830"/>
        <w:tblGridChange w:id="0">
          <w:tblGrid>
            <w:gridCol w:w="1515"/>
            <w:gridCol w:w="7830"/>
          </w:tblGrid>
        </w:tblGridChange>
      </w:tblGrid>
      <w:tr>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Requirement ID</w:t>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Requirement</w:t>
            </w:r>
          </w:p>
        </w:tc>
      </w:tr>
      <w:tr>
        <w:trPr>
          <w:trHeight w:val="576" w:hRule="atLeast"/>
        </w:trPr>
        <w:tc>
          <w:tcP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DO-1</w:t>
            </w:r>
          </w:p>
        </w:tc>
        <w:tc>
          <w:tcP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serial monitor prompts for tubing geometry and flow rate, sets respective motor angular velocity (See code in PP-1)</w:t>
            </w:r>
            <w:r w:rsidDel="00000000" w:rsidR="00000000" w:rsidRPr="00000000">
              <w:rPr>
                <w:rtl w:val="0"/>
              </w:rPr>
            </w:r>
          </w:p>
        </w:tc>
      </w:tr>
      <w:tr>
        <w:trPr>
          <w:trHeight w:val="576" w:hRule="atLeast"/>
        </w:trPr>
        <w:tc>
          <w:tcPr>
            <w:vAlign w:val="cente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DO-2</w:t>
            </w:r>
          </w:p>
        </w:tc>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PCB holds all electrical components through soldered connections, except for stepper motor (See schematic in PP-1)</w:t>
            </w:r>
            <w:r w:rsidDel="00000000" w:rsidR="00000000" w:rsidRPr="00000000">
              <w:rPr>
                <w:rtl w:val="0"/>
              </w:rPr>
            </w:r>
          </w:p>
        </w:tc>
      </w:tr>
      <w:tr>
        <w:trPr>
          <w:trHeight w:val="576" w:hRule="atLeast"/>
        </w:trPr>
        <w:tc>
          <w:tcPr>
            <w:vAlign w:val="cente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DO-3</w:t>
            </w:r>
          </w:p>
        </w:tc>
        <w:tc>
          <w:tcPr>
            <w:vAlign w:val="center"/>
          </w:tcPr>
          <w:p w:rsidR="00000000" w:rsidDel="00000000" w:rsidP="00000000" w:rsidRDefault="00000000" w:rsidRPr="00000000" w14:paraId="0000003B">
            <w:pPr>
              <w:spacing w:after="160" w:lineRule="auto"/>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button switch initiates motor activity</w:t>
            </w:r>
            <w:r w:rsidDel="00000000" w:rsidR="00000000" w:rsidRPr="00000000">
              <w:rPr>
                <w:rtl w:val="0"/>
              </w:rPr>
            </w:r>
          </w:p>
        </w:tc>
      </w:tr>
      <w:tr>
        <w:trPr>
          <w:trHeight w:val="576" w:hRule="atLeast"/>
        </w:trPr>
        <w:tc>
          <w:tcPr>
            <w:vAlign w:val="cente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DO-4</w:t>
            </w:r>
          </w:p>
        </w:tc>
        <w:tc>
          <w:tcPr>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button switch initiates LED light</w:t>
            </w:r>
            <w:r w:rsidDel="00000000" w:rsidR="00000000" w:rsidRPr="00000000">
              <w:rPr>
                <w:rtl w:val="0"/>
              </w:rPr>
            </w:r>
          </w:p>
        </w:tc>
      </w:tr>
      <w:tr>
        <w:trPr>
          <w:trHeight w:val="576" w:hRule="atLeast"/>
        </w:trPr>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DO-5</w:t>
            </w:r>
          </w:p>
        </w:tc>
        <w:tc>
          <w:tcP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The stepper motor rolling bearing assembly pumps fluids (See assembly in PP-1)</w:t>
            </w:r>
            <w:r w:rsidDel="00000000" w:rsidR="00000000" w:rsidRPr="00000000">
              <w:rPr>
                <w:rtl w:val="0"/>
              </w:rPr>
            </w:r>
          </w:p>
        </w:tc>
      </w:tr>
    </w:tb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Table 4. </w:t>
      </w: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Verification Matrix</w:t>
      </w:r>
      <w:r w:rsidDel="00000000" w:rsidR="00000000" w:rsidRPr="00000000">
        <w:rPr>
          <w:rtl w:val="0"/>
        </w:rPr>
      </w:r>
    </w:p>
    <w:tbl>
      <w:tblPr>
        <w:tblStyle w:val="Table5"/>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830"/>
        <w:gridCol w:w="5685"/>
        <w:tblGridChange w:id="0">
          <w:tblGrid>
            <w:gridCol w:w="1815"/>
            <w:gridCol w:w="1830"/>
            <w:gridCol w:w="5685"/>
          </w:tblGrid>
        </w:tblGridChange>
      </w:tblGrid>
      <w:tr>
        <w:trPr>
          <w:trHeight w:val="7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 ID(s)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 of Protocol</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DI/O-1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MTD-1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 Flow Rate </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DI/O-2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PP-1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PCB Functionality (Schematic)</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DI/O-3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MTD-1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Button/Motor Functionality </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DI/O-4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MTD-1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Button/LED Functionality </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DI/O-5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MTD-1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Roller Bearing Pump Functionality</w:t>
            </w:r>
          </w:p>
        </w:tc>
      </w:tr>
    </w:tb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Design Validation</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Table 5. </w:t>
      </w: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Validation Matrix</w:t>
      </w:r>
    </w:p>
    <w:tbl>
      <w:tblPr>
        <w:tblStyle w:val="Table6"/>
        <w:tblW w:w="93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3510"/>
        <w:gridCol w:w="1875"/>
        <w:gridCol w:w="2385"/>
        <w:tblGridChange w:id="0">
          <w:tblGrid>
            <w:gridCol w:w="1530"/>
            <w:gridCol w:w="3510"/>
            <w:gridCol w:w="1875"/>
            <w:gridCol w:w="2385"/>
          </w:tblGrid>
        </w:tblGridChange>
      </w:tblGrid>
      <w:tr>
        <w:trPr>
          <w:trHeight w:val="750" w:hRule="atLeast"/>
        </w:trPr>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User Need ID</w:t>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Expected Value</w:t>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Actual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Pass/Fail)</w:t>
            </w:r>
          </w:p>
        </w:tc>
      </w:tr>
      <w:tr>
        <w:trPr>
          <w:trHeight w:val="576" w:hRule="atLeast"/>
        </w:trPr>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D-VA1</w:t>
            </w:r>
            <w:r w:rsidDel="00000000" w:rsidR="00000000" w:rsidRPr="00000000">
              <w:rPr>
                <w:rtl w:val="0"/>
              </w:rPr>
            </w:r>
          </w:p>
        </w:tc>
        <w:tc>
          <w:tcP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2D area for PCB design is less than previous design. </w:t>
            </w:r>
            <w:r w:rsidDel="00000000" w:rsidR="00000000" w:rsidRPr="00000000">
              <w:rPr>
                <w:rtl w:val="0"/>
              </w:rPr>
            </w:r>
          </w:p>
        </w:tc>
        <w:tc>
          <w:tcPr>
            <w:vAlign w:val="cente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00000"/>
                <w:sz w:val="36"/>
                <w:szCs w:val="36"/>
                <w:u w:val="none"/>
                <w:shd w:fill="auto" w:val="clear"/>
                <w:vertAlign w:val="superscript"/>
              </w:rPr>
            </w:pPr>
            <w:sdt>
              <w:sdtPr>
                <w:tag w:val="goog_rdk_0"/>
              </w:sdtPr>
              <w:sdtContent>
                <w:r w:rsidDel="00000000" w:rsidR="00000000" w:rsidRPr="00000000">
                  <w:rPr>
                    <w:rFonts w:ascii="Gungsuh" w:cs="Gungsuh" w:eastAsia="Gungsuh" w:hAnsi="Gungsuh"/>
                    <w:sz w:val="36"/>
                    <w:szCs w:val="36"/>
                    <w:vertAlign w:val="superscript"/>
                    <w:rtl w:val="0"/>
                  </w:rPr>
                  <w:t xml:space="preserve">≤ ¾ A</w:t>
                </w:r>
              </w:sdtContent>
            </w:sdt>
            <w:r w:rsidDel="00000000" w:rsidR="00000000" w:rsidRPr="00000000">
              <w:rPr>
                <w:rtl w:val="0"/>
              </w:rPr>
            </w:r>
          </w:p>
        </w:tc>
        <w:tc>
          <w:tcPr>
            <w:vAlign w:val="cente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NA</w:t>
            </w:r>
            <w:r w:rsidDel="00000000" w:rsidR="00000000" w:rsidRPr="00000000">
              <w:rPr>
                <w:rtl w:val="0"/>
              </w:rPr>
            </w:r>
          </w:p>
        </w:tc>
      </w:tr>
    </w:tbl>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D-VA1, previous design area (A)  </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Intro. to Biodesign</w:t>
    </w:r>
    <w:r w:rsidDel="00000000" w:rsidR="00000000" w:rsidRPr="00000000">
      <w:drawing>
        <wp:anchor allowOverlap="1" behindDoc="0" distB="0" distT="0" distL="114300" distR="114300" hidden="0" layoutInCell="1" locked="0" relativeHeight="0" simplePos="0">
          <wp:simplePos x="0" y="0"/>
          <wp:positionH relativeFrom="column">
            <wp:posOffset>4941909</wp:posOffset>
          </wp:positionH>
          <wp:positionV relativeFrom="paragraph">
            <wp:posOffset>-283427</wp:posOffset>
          </wp:positionV>
          <wp:extent cx="1759585" cy="740410"/>
          <wp:effectExtent b="0" l="0" r="0" t="0"/>
          <wp:wrapSquare wrapText="bothSides" distB="0" distT="0" distL="114300" distR="114300"/>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59585" cy="740410"/>
                  </a:xfrm>
                  <a:prstGeom prst="rect"/>
                  <a:ln/>
                </pic:spPr>
              </pic:pic>
            </a:graphicData>
          </a:graphic>
        </wp:anchor>
      </w:drawing>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BIOE 3090</w:t>
      <w:tab/>
      <w:tab/>
      <w:tab/>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Design Controls Worksheet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1819C0"/>
    <w:pPr>
      <w:keepNext w:val="1"/>
      <w:keepLines w:val="1"/>
      <w:spacing w:after="0" w:before="240" w:line="240" w:lineRule="auto"/>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EB5FA8"/>
    <w:pPr>
      <w:spacing w:after="100" w:afterAutospacing="1" w:before="100" w:beforeAutospacing="1" w:line="240" w:lineRule="auto"/>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1048C3"/>
    <w:pPr>
      <w:tabs>
        <w:tab w:val="center" w:pos="4680"/>
        <w:tab w:val="right" w:pos="9360"/>
      </w:tabs>
      <w:spacing w:after="0" w:line="240" w:lineRule="auto"/>
    </w:pPr>
  </w:style>
  <w:style w:type="character" w:styleId="HeaderChar" w:customStyle="1">
    <w:name w:val="Header Char"/>
    <w:basedOn w:val="DefaultParagraphFont"/>
    <w:link w:val="Header"/>
    <w:uiPriority w:val="99"/>
    <w:rsid w:val="001048C3"/>
  </w:style>
  <w:style w:type="paragraph" w:styleId="Footer">
    <w:name w:val="footer"/>
    <w:basedOn w:val="Normal"/>
    <w:link w:val="FooterChar"/>
    <w:uiPriority w:val="99"/>
    <w:unhideWhenUsed w:val="1"/>
    <w:rsid w:val="001048C3"/>
    <w:pPr>
      <w:tabs>
        <w:tab w:val="center" w:pos="4680"/>
        <w:tab w:val="right" w:pos="9360"/>
      </w:tabs>
      <w:spacing w:after="0" w:line="240" w:lineRule="auto"/>
    </w:pPr>
  </w:style>
  <w:style w:type="character" w:styleId="FooterChar" w:customStyle="1">
    <w:name w:val="Footer Char"/>
    <w:basedOn w:val="DefaultParagraphFont"/>
    <w:link w:val="Footer"/>
    <w:uiPriority w:val="99"/>
    <w:rsid w:val="001048C3"/>
  </w:style>
  <w:style w:type="table" w:styleId="TableGrid">
    <w:name w:val="Table Grid"/>
    <w:basedOn w:val="TableNormal"/>
    <w:uiPriority w:val="39"/>
    <w:rsid w:val="0093578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1819C0"/>
    <w:rPr>
      <w:rFonts w:asciiTheme="majorHAnsi" w:cstheme="majorBidi" w:eastAsiaTheme="majorEastAsia" w:hAnsiTheme="majorHAnsi"/>
      <w:color w:val="2e74b5" w:themeColor="accent1" w:themeShade="0000BF"/>
      <w:sz w:val="32"/>
      <w:szCs w:val="32"/>
    </w:rPr>
  </w:style>
  <w:style w:type="paragraph" w:styleId="BalloonText">
    <w:name w:val="Balloon Text"/>
    <w:basedOn w:val="Normal"/>
    <w:link w:val="BalloonTextChar"/>
    <w:uiPriority w:val="99"/>
    <w:semiHidden w:val="1"/>
    <w:unhideWhenUsed w:val="1"/>
    <w:rsid w:val="009A0B56"/>
    <w:pPr>
      <w:spacing w:after="0"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9A0B56"/>
    <w:rPr>
      <w:rFonts w:ascii="Times New Roman" w:cs="Times New Roman" w:hAnsi="Times New Roman"/>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customXml" Target="../customXML/item2.xml"/><Relationship Id="rId3" Type="http://schemas.openxmlformats.org/officeDocument/2006/relationships/fontTable" Target="fontTable.xml"/><Relationship Id="rId12" Type="http://schemas.openxmlformats.org/officeDocument/2006/relationships/footer" Target="footer1.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footer" Target="footer2.xml"/><Relationship Id="rId6" Type="http://schemas.openxmlformats.org/officeDocument/2006/relationships/customXml" Target="../customXML/item1.xml"/><Relationship Id="rId5" Type="http://schemas.openxmlformats.org/officeDocument/2006/relationships/styles" Target="styles.xml"/><Relationship Id="rId15" Type="http://schemas.openxmlformats.org/officeDocument/2006/relationships/customXml" Target="../customXML/item4.xml"/><Relationship Id="rId10"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t88bVRN8gKk8yqm70ZHpTsyAHw==">AMUW2mWY3nlBTHrI4wiuJCSjOUhyEo46EWFlAIHKmO6SFoxaeUcDCnlytqSDKYH7qZjOCgL1mAqaigDyQAq5bPyFLRpEA2wQHLU/7YGcOxZWOfxTyJ5eMiX3OBbS+5LlmdczC505zSrZvLt7O+is7ikVYKjNM0/w+a+/l70iyFX4tnnapJQ6jZo=</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E9BF84A702702F4EB4B48EE280548CFE" ma:contentTypeVersion="9" ma:contentTypeDescription="Create a new document." ma:contentTypeScope="" ma:versionID="b242937bcecc56194f4fffb5ac2e41d7">
  <xsd:schema xmlns:xsd="http://www.w3.org/2001/XMLSchema" xmlns:xs="http://www.w3.org/2001/XMLSchema" xmlns:p="http://schemas.microsoft.com/office/2006/metadata/properties" xmlns:ns2="01b0f637-917a-42ca-929f-3d4d619c5162" targetNamespace="http://schemas.microsoft.com/office/2006/metadata/properties" ma:root="true" ma:fieldsID="ef1e58c37fb5d90aebc5e3fb191b0bcc" ns2:_="">
    <xsd:import namespace="01b0f637-917a-42ca-929f-3d4d619c516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b0f637-917a-42ca-929f-3d4d619c51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71D94E43-A84A-4A7D-B3E4-D92435D9FAFF}"/>
</file>

<file path=customXML/itemProps3.xml><?xml version="1.0" encoding="utf-8"?>
<ds:datastoreItem xmlns:ds="http://schemas.openxmlformats.org/officeDocument/2006/customXml" ds:itemID="{5B37999C-D743-4EE5-AFA3-5BD8516FFC07}"/>
</file>

<file path=customXML/itemProps4.xml><?xml version="1.0" encoding="utf-8"?>
<ds:datastoreItem xmlns:ds="http://schemas.openxmlformats.org/officeDocument/2006/customXml" ds:itemID="{3DCAC363-7258-43DA-8557-2F4C66B367C7}"/>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jejwagne</dc:creator>
  <dcterms:created xsi:type="dcterms:W3CDTF">2020-01-23T16:33:00Z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0x010100E9BF84A702702F4EB4B48EE280548CFE</vt:lpwstr>
  </property>
</Properties>
</file>