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AC8D" w14:textId="65FCAA98" w:rsidR="00C23B9E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Futtatás</w:t>
      </w:r>
    </w:p>
    <w:p w14:paraId="29297A70" w14:textId="0667CAE1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 New gombra kattintva tudunk új játékot kezdeni. Ekkor automatikusan létrejön az új pályánk a rajta lévő telepesekkel, akiket a játék során irányítani tudunk.</w:t>
      </w:r>
    </w:p>
    <w:p w14:paraId="56DED42E" w14:textId="01469CE9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 Bind gombra kattintva megjeleníthetjük egy telepes, vagy egy aszteroida tulajdonságait. Ezek a tulajdonságok a Properties ablakban jelennek meg.</w:t>
      </w:r>
    </w:p>
    <w:p w14:paraId="0CFE5A02" w14:textId="11E5602E" w:rsidR="007178E0" w:rsidRPr="006C5BF8" w:rsidRDefault="007178E0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Az egyes lépésekhez szükséges paramétereket dialógusablakokban adhatjuk meg. Minden egyes lehetséges művelethez tartozik egy-egy dialógusablak, amit a neki megfelelő gombra kattintva érhetünk el.</w:t>
      </w:r>
    </w:p>
    <w:p w14:paraId="01754981" w14:textId="3B012FD1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Az egyes telepeseket mozgatni a Move gombra kattintva tudjuk.</w:t>
      </w:r>
      <w:r w:rsidR="007178E0" w:rsidRPr="006C5BF8">
        <w:rPr>
          <w:rFonts w:ascii="Arial" w:hAnsi="Arial" w:cs="Arial"/>
          <w:sz w:val="24"/>
          <w:szCs w:val="24"/>
        </w:rPr>
        <w:t xml:space="preserve"> A gomb megnyomása után előugrik egy dialógusablak, ami bekéri, hogy melyik telepessel szeretnénk mozogni. Tudunk mozogni szomszédos aszteroidára, valamint teleportálhatunk az aszteroidán lévő teleportkapuval is. Előbbi esetben a Destination Type mezőnek „Asteroid” értékűnek kell lennie, utóbbi esetben, pedig „StarGate”-nek. Ezután megmondhatjuk hogy pontosan, melyik szomszédos aszteroidára szeretnénk mozogni, vagy melyik a jelenlegi aszteroidán lévő teleportkaput szeretnénk használni.</w:t>
      </w:r>
    </w:p>
    <w:p w14:paraId="37942AE9" w14:textId="579543CE" w:rsidR="00013439" w:rsidRPr="006C5BF8" w:rsidRDefault="00013439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telepesekkel fúrni a drill, </w:t>
      </w:r>
      <w:r w:rsidR="00460FAA" w:rsidRPr="006C5BF8">
        <w:rPr>
          <w:rFonts w:ascii="Arial" w:hAnsi="Arial" w:cs="Arial"/>
          <w:sz w:val="24"/>
          <w:szCs w:val="24"/>
        </w:rPr>
        <w:t>B</w:t>
      </w:r>
      <w:r w:rsidR="00503417" w:rsidRPr="006C5BF8">
        <w:rPr>
          <w:rFonts w:ascii="Arial" w:hAnsi="Arial" w:cs="Arial"/>
          <w:sz w:val="24"/>
          <w:szCs w:val="24"/>
        </w:rPr>
        <w:t xml:space="preserve">ányászni, pedig a </w:t>
      </w:r>
      <w:r w:rsidR="00460FAA" w:rsidRPr="006C5BF8">
        <w:rPr>
          <w:rFonts w:ascii="Arial" w:hAnsi="Arial" w:cs="Arial"/>
          <w:sz w:val="24"/>
          <w:szCs w:val="24"/>
        </w:rPr>
        <w:t>M</w:t>
      </w:r>
      <w:r w:rsidR="00503417" w:rsidRPr="006C5BF8">
        <w:rPr>
          <w:rFonts w:ascii="Arial" w:hAnsi="Arial" w:cs="Arial"/>
          <w:sz w:val="24"/>
          <w:szCs w:val="24"/>
        </w:rPr>
        <w:t>ine gombokkal tudunk. Mindkét esetben a felugr</w:t>
      </w:r>
      <w:r w:rsidR="00460FAA" w:rsidRPr="006C5BF8">
        <w:rPr>
          <w:rFonts w:ascii="Arial" w:hAnsi="Arial" w:cs="Arial"/>
          <w:sz w:val="24"/>
          <w:szCs w:val="24"/>
        </w:rPr>
        <w:t>ó</w:t>
      </w:r>
      <w:r w:rsidR="00503417" w:rsidRPr="006C5BF8">
        <w:rPr>
          <w:rFonts w:ascii="Arial" w:hAnsi="Arial" w:cs="Arial"/>
          <w:sz w:val="24"/>
          <w:szCs w:val="24"/>
        </w:rPr>
        <w:t xml:space="preserve"> párbeszédablakon kell megadnunk, hogy melyik telepessel szeretnénk fúrni, vagy bányászni.</w:t>
      </w:r>
    </w:p>
    <w:p w14:paraId="14572662" w14:textId="0D1AFE29" w:rsidR="00460FAA" w:rsidRPr="006C5BF8" w:rsidRDefault="00460FAA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Drop gombra kattintva kiválaszthatjuk, hogy melyik telepesnek, melyik nyersanyagát szeretnénk eldobni. </w:t>
      </w:r>
    </w:p>
    <w:p w14:paraId="0709BCC8" w14:textId="6F7195B6" w:rsidR="00DD27B8" w:rsidRPr="006C5BF8" w:rsidRDefault="00460FAA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Build gombra </w:t>
      </w:r>
      <w:r w:rsidR="00DD27B8" w:rsidRPr="006C5BF8">
        <w:rPr>
          <w:rFonts w:ascii="Arial" w:hAnsi="Arial" w:cs="Arial"/>
          <w:sz w:val="24"/>
          <w:szCs w:val="24"/>
        </w:rPr>
        <w:t>megjelenő dialógusablakon választhatjuk ki, hogy melyik telepessel szeretnénk építeni és hogy mit szeretnénk építeni.</w:t>
      </w:r>
    </w:p>
    <w:p w14:paraId="7389642B" w14:textId="4E3E326C" w:rsidR="00262E71" w:rsidRDefault="00262E71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 Place gombbal kiválaszthatjuk melyik telepessel szeretnénk kaput lehelyezni és hogy melyik nála lévő kaput szeretnénk lehelyezni.</w:t>
      </w:r>
    </w:p>
    <w:p w14:paraId="4321309A" w14:textId="1E71DBC1" w:rsidR="00A5668F" w:rsidRDefault="00A5668F" w:rsidP="006C5B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Next Turn gomb megnyomására kiíródnak a kör eseményei a Turn events dobozba és ekkor új kör kezdődik, ismét lehet minden telepessel lépni.</w:t>
      </w:r>
    </w:p>
    <w:p w14:paraId="1108399B" w14:textId="68535B23" w:rsidR="00A5668F" w:rsidRPr="006C5BF8" w:rsidRDefault="00A5668F" w:rsidP="006C5B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Save gombbal elmenthetjük játékunkat, a Load gombbal, pedig visszatölthetjük annak állapotát.</w:t>
      </w:r>
    </w:p>
    <w:sectPr w:rsidR="00A5668F" w:rsidRPr="006C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4"/>
    <w:rsid w:val="00013439"/>
    <w:rsid w:val="00262E71"/>
    <w:rsid w:val="00460FAA"/>
    <w:rsid w:val="00503417"/>
    <w:rsid w:val="006C5BF8"/>
    <w:rsid w:val="007178E0"/>
    <w:rsid w:val="00806E24"/>
    <w:rsid w:val="00A5668F"/>
    <w:rsid w:val="00C23B9E"/>
    <w:rsid w:val="00D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78E2"/>
  <w15:chartTrackingRefBased/>
  <w15:docId w15:val="{AAAE404A-F9AC-4980-B233-EA8A8F6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6</cp:revision>
  <dcterms:created xsi:type="dcterms:W3CDTF">2021-05-09T11:52:00Z</dcterms:created>
  <dcterms:modified xsi:type="dcterms:W3CDTF">2021-05-09T12:56:00Z</dcterms:modified>
</cp:coreProperties>
</file>