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11E96" w14:textId="77777777" w:rsidR="00684043" w:rsidRPr="00684043" w:rsidRDefault="00684043" w:rsidP="00684043">
      <w:pPr>
        <w:shd w:val="clear" w:color="auto" w:fill="FFFFFF"/>
        <w:spacing w:after="300" w:line="330" w:lineRule="atLeast"/>
        <w:textAlignment w:val="baseline"/>
        <w:outlineLvl w:val="0"/>
        <w:rPr>
          <w:rFonts w:ascii="Arial" w:eastAsia="Times New Roman" w:hAnsi="Arial" w:cs="Times New Roman"/>
          <w:color w:val="333333"/>
          <w:kern w:val="36"/>
          <w:sz w:val="33"/>
          <w:szCs w:val="33"/>
          <w:lang w:eastAsia="hu-HU"/>
        </w:rPr>
      </w:pPr>
      <w:r w:rsidRPr="00684043">
        <w:rPr>
          <w:rFonts w:ascii="Arial" w:eastAsia="Times New Roman" w:hAnsi="Arial" w:cs="Times New Roman"/>
          <w:color w:val="333333"/>
          <w:kern w:val="36"/>
          <w:sz w:val="33"/>
          <w:szCs w:val="33"/>
          <w:lang w:eastAsia="hu-HU"/>
        </w:rPr>
        <w:t>Feladat</w:t>
      </w:r>
    </w:p>
    <w:p w14:paraId="029F3936"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b/>
          <w:bCs/>
          <w:color w:val="333333"/>
          <w:sz w:val="21"/>
          <w:szCs w:val="21"/>
          <w:bdr w:val="none" w:sz="0" w:space="0" w:color="auto" w:frame="1"/>
          <w:lang w:eastAsia="hu-HU"/>
        </w:rPr>
        <w:t>Aszteroidabányászat</w:t>
      </w:r>
    </w:p>
    <w:p w14:paraId="3162827E"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2B34E642"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játékosok a telepeseket irányítják. A telepesek egyszemélyes űrhajókkal járják az aszteroidákat megfelelő nyersanyagok után kutatva.</w:t>
      </w:r>
    </w:p>
    <w:p w14:paraId="27722B39"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Az aszteroidák külsejét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1F0FADA"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Egy telepes egy lépésben egyfajta műveletet hajthat végre. Többfajta művelet is van, például mozgás, fúrás, bányászat, robotépítés, teleportkapupár-építés stb. Mozgás során a telepes az űrhajójával átmegy egy szomszédos aszteroidára (minden aszteriodának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74D47288"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153AB67B"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087755E4"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Két egység vas, egy egység vízjég és egy egység urán felhasználásával teleportkapu-párt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6526D10F" w14:textId="77777777" w:rsidR="00684043" w:rsidRPr="00684043" w:rsidRDefault="00684043" w:rsidP="00684043">
      <w:pPr>
        <w:shd w:val="clear" w:color="auto" w:fill="FFFFFF"/>
        <w:spacing w:after="0" w:line="240" w:lineRule="auto"/>
        <w:jc w:val="both"/>
        <w:textAlignment w:val="baseline"/>
        <w:rPr>
          <w:rFonts w:ascii="inherit" w:eastAsia="Times New Roman" w:hAnsi="inherit" w:cs="Times New Roman"/>
          <w:color w:val="656E7F"/>
          <w:sz w:val="21"/>
          <w:szCs w:val="21"/>
          <w:lang w:eastAsia="hu-HU"/>
        </w:rPr>
      </w:pPr>
      <w:r w:rsidRPr="00684043">
        <w:rPr>
          <w:rFonts w:ascii="inherit" w:eastAsia="Times New Roman" w:hAnsi="inherit" w:cs="Times New Roman"/>
          <w:color w:val="656E7F"/>
          <w:sz w:val="21"/>
          <w:szCs w:val="21"/>
          <w:bdr w:val="none" w:sz="0" w:space="0" w:color="auto" w:frame="1"/>
          <w:lang w:eastAsia="hu-HU"/>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53047011" w14:textId="77777777" w:rsidR="00684043" w:rsidRDefault="00684043"/>
    <w:sectPr w:rsidR="0068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43"/>
    <w:rsid w:val="0068404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831A"/>
  <w15:chartTrackingRefBased/>
  <w15:docId w15:val="{845DE421-7A13-4E5D-B262-C053DE26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4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43"/>
    <w:rPr>
      <w:rFonts w:ascii="Times New Roman" w:eastAsia="Times New Roman" w:hAnsi="Times New Roman" w:cs="Times New Roman"/>
      <w:b/>
      <w:bCs/>
      <w:kern w:val="36"/>
      <w:sz w:val="48"/>
      <w:szCs w:val="4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841373">
      <w:bodyDiv w:val="1"/>
      <w:marLeft w:val="0"/>
      <w:marRight w:val="0"/>
      <w:marTop w:val="0"/>
      <w:marBottom w:val="0"/>
      <w:divBdr>
        <w:top w:val="none" w:sz="0" w:space="0" w:color="auto"/>
        <w:left w:val="none" w:sz="0" w:space="0" w:color="auto"/>
        <w:bottom w:val="none" w:sz="0" w:space="0" w:color="auto"/>
        <w:right w:val="none" w:sz="0" w:space="0" w:color="auto"/>
      </w:divBdr>
      <w:divsChild>
        <w:div w:id="627667141">
          <w:marLeft w:val="0"/>
          <w:marRight w:val="0"/>
          <w:marTop w:val="0"/>
          <w:marBottom w:val="0"/>
          <w:divBdr>
            <w:top w:val="none" w:sz="0" w:space="0" w:color="auto"/>
            <w:left w:val="none" w:sz="0" w:space="0" w:color="auto"/>
            <w:bottom w:val="none" w:sz="0" w:space="0" w:color="auto"/>
            <w:right w:val="none" w:sz="0" w:space="0" w:color="auto"/>
          </w:divBdr>
          <w:divsChild>
            <w:div w:id="1909802230">
              <w:marLeft w:val="0"/>
              <w:marRight w:val="0"/>
              <w:marTop w:val="0"/>
              <w:marBottom w:val="0"/>
              <w:divBdr>
                <w:top w:val="none" w:sz="0" w:space="0" w:color="auto"/>
                <w:left w:val="none" w:sz="0" w:space="0" w:color="auto"/>
                <w:bottom w:val="none" w:sz="0" w:space="0" w:color="auto"/>
                <w:right w:val="none" w:sz="0" w:space="0" w:color="auto"/>
              </w:divBdr>
              <w:divsChild>
                <w:div w:id="1145663796">
                  <w:marLeft w:val="0"/>
                  <w:marRight w:val="0"/>
                  <w:marTop w:val="0"/>
                  <w:marBottom w:val="0"/>
                  <w:divBdr>
                    <w:top w:val="none" w:sz="0" w:space="0" w:color="auto"/>
                    <w:left w:val="none" w:sz="0" w:space="0" w:color="auto"/>
                    <w:bottom w:val="none" w:sz="0" w:space="0" w:color="auto"/>
                    <w:right w:val="none" w:sz="0" w:space="0" w:color="auto"/>
                  </w:divBdr>
                  <w:divsChild>
                    <w:div w:id="1947539449">
                      <w:marLeft w:val="0"/>
                      <w:marRight w:val="0"/>
                      <w:marTop w:val="0"/>
                      <w:marBottom w:val="0"/>
                      <w:divBdr>
                        <w:top w:val="none" w:sz="0" w:space="0" w:color="auto"/>
                        <w:left w:val="none" w:sz="0" w:space="0" w:color="auto"/>
                        <w:bottom w:val="none" w:sz="0" w:space="0" w:color="auto"/>
                        <w:right w:val="none" w:sz="0" w:space="0" w:color="auto"/>
                      </w:divBdr>
                      <w:divsChild>
                        <w:div w:id="1519076336">
                          <w:marLeft w:val="0"/>
                          <w:marRight w:val="0"/>
                          <w:marTop w:val="0"/>
                          <w:marBottom w:val="0"/>
                          <w:divBdr>
                            <w:top w:val="none" w:sz="0" w:space="0" w:color="auto"/>
                            <w:left w:val="none" w:sz="0" w:space="0" w:color="auto"/>
                            <w:bottom w:val="none" w:sz="0" w:space="0" w:color="auto"/>
                            <w:right w:val="none" w:sz="0" w:space="0" w:color="auto"/>
                          </w:divBdr>
                          <w:divsChild>
                            <w:div w:id="1854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421</Words>
  <Characters>2911</Characters>
  <Application>Microsoft Office Word</Application>
  <DocSecurity>0</DocSecurity>
  <Lines>24</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Simon</dc:creator>
  <cp:keywords/>
  <dc:description/>
  <cp:lastModifiedBy>Zoltán Simon</cp:lastModifiedBy>
  <cp:revision>1</cp:revision>
  <dcterms:created xsi:type="dcterms:W3CDTF">2021-02-13T12:38:00Z</dcterms:created>
  <dcterms:modified xsi:type="dcterms:W3CDTF">2021-02-13T12:38:00Z</dcterms:modified>
</cp:coreProperties>
</file>