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0E4" w:rsidRDefault="002F25BB" w:rsidP="000B493D">
      <w:pPr>
        <w:pStyle w:val="Title"/>
      </w:pPr>
      <w:r>
        <w:t xml:space="preserve">Workflow </w:t>
      </w:r>
      <w:proofErr w:type="spellStart"/>
      <w:r>
        <w:t>IDseeqer</w:t>
      </w:r>
      <w:proofErr w:type="spellEnd"/>
    </w:p>
    <w:p w:rsidR="002F25BB" w:rsidRDefault="002F25BB"/>
    <w:p w:rsidR="002F25BB" w:rsidRDefault="000B493D" w:rsidP="000B493D">
      <w:pPr>
        <w:pStyle w:val="Heading1"/>
      </w:pPr>
      <w:r>
        <w:t>Overview chart</w:t>
      </w:r>
    </w:p>
    <w:p w:rsidR="000B493D" w:rsidRDefault="000B493D" w:rsidP="000B493D"/>
    <w:p w:rsidR="000B493D" w:rsidRPr="000B493D" w:rsidRDefault="000B493D" w:rsidP="000B493D">
      <w:pPr>
        <w:rPr>
          <w:rStyle w:val="SubtleEmphasis"/>
        </w:rPr>
      </w:pPr>
      <w:r>
        <w:rPr>
          <w:rStyle w:val="SubtleEmphasis"/>
        </w:rPr>
        <w:t>Type of Data in the source database</w:t>
      </w:r>
    </w:p>
    <w:p w:rsidR="000B493D" w:rsidRDefault="000B493D" w:rsidP="000B493D">
      <w:r w:rsidRPr="000B493D">
        <w:drawing>
          <wp:inline distT="0" distB="0" distL="0" distR="0" wp14:anchorId="59D34C4E" wp14:editId="0B4C20E8">
            <wp:extent cx="5727700" cy="104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3D" w:rsidRDefault="000B493D" w:rsidP="000B493D"/>
    <w:p w:rsidR="000B493D" w:rsidRDefault="00010E30" w:rsidP="009777AD">
      <w:pPr>
        <w:pStyle w:val="Heading1"/>
      </w:pPr>
      <w:r>
        <w:t>Data fill</w:t>
      </w:r>
      <w:r w:rsidR="000C55C1">
        <w:t>ing</w:t>
      </w:r>
    </w:p>
    <w:p w:rsidR="000C55C1" w:rsidRDefault="000C55C1" w:rsidP="000C55C1">
      <w:r>
        <w:t>The curation data file must contain enough information to search for a sequence or provide a sequence in order to connect the data point.</w:t>
      </w:r>
    </w:p>
    <w:p w:rsidR="000C55C1" w:rsidRDefault="000C55C1" w:rsidP="000C55C1">
      <w:r>
        <w:t>If no sequence data is given the ids collected from the curation will be sent off to databases to retrieve sequences.</w:t>
      </w:r>
    </w:p>
    <w:p w:rsidR="008448AE" w:rsidRDefault="000C55C1" w:rsidP="00656625">
      <w:r>
        <w:t xml:space="preserve">At this point several sequences can be retrieved. That means each data point can have a primer sequence, protein sequence, nucleotide sequence as well as ids. In the end the </w:t>
      </w:r>
      <w:r w:rsidR="008448AE">
        <w:t>locus from difference sources can be compared if we want.</w:t>
      </w:r>
    </w:p>
    <w:p w:rsidR="00656625" w:rsidRDefault="00656625" w:rsidP="00656625"/>
    <w:p w:rsidR="00656625" w:rsidRDefault="00656625" w:rsidP="00656625"/>
    <w:p w:rsidR="00656625" w:rsidRDefault="00656625">
      <w:pPr>
        <w:rPr>
          <w:rFonts w:asciiTheme="majorHAnsi" w:eastAsiaTheme="majorEastAsia" w:hAnsiTheme="majorHAnsi" w:cstheme="majorBidi"/>
          <w:b/>
          <w:bCs/>
          <w:color w:val="69602C" w:themeColor="accent2" w:themeShade="7F"/>
          <w:sz w:val="22"/>
          <w:szCs w:val="22"/>
        </w:rPr>
      </w:pPr>
      <w:r>
        <w:br w:type="page"/>
      </w:r>
    </w:p>
    <w:p w:rsidR="00656625" w:rsidRDefault="00656625" w:rsidP="00656625">
      <w:pPr>
        <w:pStyle w:val="Heading1"/>
      </w:pPr>
      <w:r>
        <w:lastRenderedPageBreak/>
        <w:t>Pipeline flowchart</w:t>
      </w:r>
    </w:p>
    <w:p w:rsidR="00656625" w:rsidRDefault="00656625" w:rsidP="00010E30"/>
    <w:p w:rsidR="00656625" w:rsidRDefault="00656625" w:rsidP="00010E30"/>
    <w:p w:rsidR="00010E30" w:rsidRDefault="000C55C1" w:rsidP="00010E30">
      <w:r>
        <w:rPr>
          <w:noProof/>
        </w:rPr>
        <w:drawing>
          <wp:inline distT="0" distB="0" distL="0" distR="0">
            <wp:extent cx="5647765" cy="7898731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_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193" cy="79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9D" w:rsidRPr="00F0059D" w:rsidRDefault="003A3ADF" w:rsidP="00F0059D">
      <w:pPr>
        <w:pStyle w:val="Heading1"/>
      </w:pPr>
      <w:r>
        <w:lastRenderedPageBreak/>
        <w:t>Sequence Retrieval H</w:t>
      </w:r>
      <w:r w:rsidR="00F0059D">
        <w:t>ierarchy</w:t>
      </w:r>
    </w:p>
    <w:p w:rsidR="00656625" w:rsidRDefault="00656625" w:rsidP="00656625">
      <w:r>
        <w:t xml:space="preserve">The program takes on entry (row ID) and </w:t>
      </w:r>
      <w:r w:rsidR="00F0059D">
        <w:t>collects id_paper1</w:t>
      </w:r>
    </w:p>
    <w:p w:rsidR="00F0059D" w:rsidRDefault="00F0059D" w:rsidP="00656625">
      <w:r>
        <w:t>The id_paper1 will be sent to the database in the following order:</w:t>
      </w:r>
    </w:p>
    <w:p w:rsidR="00F0059D" w:rsidRDefault="00F0059D" w:rsidP="00656625">
      <w:r>
        <w:t>Uniport</w:t>
      </w:r>
    </w:p>
    <w:p w:rsidR="00F0059D" w:rsidRDefault="00F0059D" w:rsidP="00656625">
      <w:r>
        <w:t xml:space="preserve">NCBI </w:t>
      </w:r>
      <w:proofErr w:type="spellStart"/>
      <w:r>
        <w:t>prot</w:t>
      </w:r>
      <w:proofErr w:type="spellEnd"/>
    </w:p>
    <w:p w:rsidR="00F0059D" w:rsidRDefault="00F0059D" w:rsidP="00656625">
      <w:proofErr w:type="spellStart"/>
      <w:r>
        <w:t>Gramene</w:t>
      </w:r>
      <w:proofErr w:type="spellEnd"/>
    </w:p>
    <w:p w:rsidR="00F0059D" w:rsidRDefault="00F0059D" w:rsidP="00656625">
      <w:r>
        <w:t>RAP</w:t>
      </w:r>
    </w:p>
    <w:p w:rsidR="00F0059D" w:rsidRDefault="00F0059D" w:rsidP="00656625">
      <w:r>
        <w:t xml:space="preserve">NCBI </w:t>
      </w:r>
      <w:proofErr w:type="spellStart"/>
      <w:r>
        <w:t>nucl</w:t>
      </w:r>
      <w:proofErr w:type="spellEnd"/>
    </w:p>
    <w:p w:rsidR="00F0059D" w:rsidRDefault="00F0059D" w:rsidP="00656625">
      <w:r>
        <w:t>NUCCORE</w:t>
      </w:r>
    </w:p>
    <w:p w:rsidR="00F0059D" w:rsidRDefault="00F0059D" w:rsidP="00656625">
      <w:proofErr w:type="spellStart"/>
      <w:r>
        <w:t>Uniparc</w:t>
      </w:r>
      <w:proofErr w:type="spellEnd"/>
    </w:p>
    <w:p w:rsidR="00F0059D" w:rsidRDefault="00F0059D" w:rsidP="00656625"/>
    <w:p w:rsidR="00F0059D" w:rsidRDefault="00F0059D" w:rsidP="00656625">
      <w:r>
        <w:t xml:space="preserve">If at any of these stages a sequence is </w:t>
      </w:r>
      <w:proofErr w:type="gramStart"/>
      <w:r>
        <w:t>retrieved</w:t>
      </w:r>
      <w:proofErr w:type="gramEnd"/>
      <w:r>
        <w:t xml:space="preserve"> and the database is updated: Stop the search</w:t>
      </w:r>
    </w:p>
    <w:p w:rsidR="00F0059D" w:rsidRDefault="00F0059D" w:rsidP="00656625"/>
    <w:p w:rsidR="003A3ADF" w:rsidRDefault="003A3ADF" w:rsidP="003A3ADF">
      <w:pPr>
        <w:pStyle w:val="Heading1"/>
      </w:pPr>
      <w:r>
        <w:t>BLAST retrieval Hierarchy</w:t>
      </w:r>
    </w:p>
    <w:p w:rsidR="003A3ADF" w:rsidRDefault="003A3ADF" w:rsidP="003A3ADF">
      <w:r>
        <w:t>Once all the sequences are retrieved there is another program that will start the ID retrieval (BLAST)</w:t>
      </w:r>
    </w:p>
    <w:p w:rsidR="003A3ADF" w:rsidRDefault="003A3ADF" w:rsidP="003A3ADF">
      <w:r>
        <w:t>The program will obtain the sequence X and use the program Y in this order:</w:t>
      </w:r>
    </w:p>
    <w:tbl>
      <w:tblPr>
        <w:tblStyle w:val="GridTable5Dark-Accent2"/>
        <w:tblW w:w="6941" w:type="dxa"/>
        <w:tblLook w:val="04A0" w:firstRow="1" w:lastRow="0" w:firstColumn="1" w:lastColumn="0" w:noHBand="0" w:noVBand="1"/>
      </w:tblPr>
      <w:tblGrid>
        <w:gridCol w:w="855"/>
        <w:gridCol w:w="2333"/>
        <w:gridCol w:w="1486"/>
        <w:gridCol w:w="2267"/>
      </w:tblGrid>
      <w:tr w:rsidR="003A3ADF" w:rsidTr="00150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</w:tcPr>
          <w:p w:rsidR="003A3ADF" w:rsidRDefault="003A3ADF" w:rsidP="003A3ADF">
            <w:r>
              <w:t>order</w:t>
            </w:r>
          </w:p>
        </w:tc>
        <w:tc>
          <w:tcPr>
            <w:tcW w:w="2333" w:type="dxa"/>
          </w:tcPr>
          <w:p w:rsidR="003A3ADF" w:rsidRDefault="003A3ADF" w:rsidP="003A3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of sequence (X)</w:t>
            </w:r>
          </w:p>
        </w:tc>
        <w:tc>
          <w:tcPr>
            <w:tcW w:w="1486" w:type="dxa"/>
          </w:tcPr>
          <w:p w:rsidR="003A3ADF" w:rsidRDefault="003A3ADF" w:rsidP="003A3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(Y)</w:t>
            </w:r>
          </w:p>
        </w:tc>
        <w:tc>
          <w:tcPr>
            <w:tcW w:w="2267" w:type="dxa"/>
          </w:tcPr>
          <w:p w:rsidR="003A3ADF" w:rsidRDefault="003A3ADF" w:rsidP="003A3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column for final output</w:t>
            </w:r>
          </w:p>
        </w:tc>
      </w:tr>
      <w:tr w:rsidR="003A3ADF" w:rsidTr="00150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  <w:vAlign w:val="center"/>
          </w:tcPr>
          <w:p w:rsidR="003A3ADF" w:rsidRDefault="004A049D" w:rsidP="00150856">
            <w:r>
              <w:t>1</w:t>
            </w:r>
          </w:p>
        </w:tc>
        <w:tc>
          <w:tcPr>
            <w:tcW w:w="2333" w:type="dxa"/>
            <w:vAlign w:val="center"/>
          </w:tcPr>
          <w:p w:rsidR="00150856" w:rsidRDefault="004A049D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seq_primer</w:t>
            </w:r>
            <w:proofErr w:type="spellEnd"/>
          </w:p>
        </w:tc>
        <w:tc>
          <w:tcPr>
            <w:tcW w:w="1486" w:type="dxa"/>
            <w:vAlign w:val="center"/>
          </w:tcPr>
          <w:p w:rsidR="003A3ADF" w:rsidRDefault="004A049D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Blast_primer</w:t>
            </w:r>
            <w:proofErr w:type="spellEnd"/>
          </w:p>
        </w:tc>
        <w:tc>
          <w:tcPr>
            <w:tcW w:w="2267" w:type="dxa"/>
            <w:vAlign w:val="center"/>
          </w:tcPr>
          <w:p w:rsidR="003A3ADF" w:rsidRDefault="004A049D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Locus_primer</w:t>
            </w:r>
            <w:proofErr w:type="spellEnd"/>
          </w:p>
        </w:tc>
      </w:tr>
      <w:tr w:rsidR="003A3ADF" w:rsidTr="0015085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  <w:vAlign w:val="center"/>
          </w:tcPr>
          <w:p w:rsidR="003A3ADF" w:rsidRDefault="004A049D" w:rsidP="00150856">
            <w:r>
              <w:t>2</w:t>
            </w:r>
          </w:p>
        </w:tc>
        <w:tc>
          <w:tcPr>
            <w:tcW w:w="2333" w:type="dxa"/>
            <w:vAlign w:val="center"/>
          </w:tcPr>
          <w:p w:rsidR="00150856" w:rsidRDefault="004A049D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Seq_paper_prot</w:t>
            </w:r>
            <w:proofErr w:type="spellEnd"/>
          </w:p>
        </w:tc>
        <w:tc>
          <w:tcPr>
            <w:tcW w:w="1486" w:type="dxa"/>
            <w:vAlign w:val="center"/>
          </w:tcPr>
          <w:p w:rsidR="003A3ADF" w:rsidRDefault="004A049D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BLAST_prot</w:t>
            </w:r>
            <w:proofErr w:type="spellEnd"/>
          </w:p>
        </w:tc>
        <w:tc>
          <w:tcPr>
            <w:tcW w:w="2267" w:type="dxa"/>
            <w:vAlign w:val="center"/>
          </w:tcPr>
          <w:p w:rsidR="003A3ADF" w:rsidRDefault="004A049D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Locus_seq_paper</w:t>
            </w:r>
            <w:proofErr w:type="spellEnd"/>
          </w:p>
        </w:tc>
      </w:tr>
      <w:tr w:rsidR="003A3ADF" w:rsidTr="00150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  <w:vAlign w:val="center"/>
          </w:tcPr>
          <w:p w:rsidR="003A3ADF" w:rsidRDefault="007E497A" w:rsidP="00150856">
            <w:r>
              <w:t>3</w:t>
            </w:r>
          </w:p>
        </w:tc>
        <w:tc>
          <w:tcPr>
            <w:tcW w:w="2333" w:type="dxa"/>
            <w:vAlign w:val="center"/>
          </w:tcPr>
          <w:p w:rsidR="003A3ADF" w:rsidRDefault="007E497A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Seq_paper_nucl</w:t>
            </w:r>
            <w:proofErr w:type="spellEnd"/>
          </w:p>
        </w:tc>
        <w:tc>
          <w:tcPr>
            <w:tcW w:w="1486" w:type="dxa"/>
            <w:vAlign w:val="center"/>
          </w:tcPr>
          <w:p w:rsidR="003A3ADF" w:rsidRDefault="007E497A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BLAST_nucl</w:t>
            </w:r>
            <w:proofErr w:type="spellEnd"/>
          </w:p>
        </w:tc>
        <w:tc>
          <w:tcPr>
            <w:tcW w:w="2267" w:type="dxa"/>
            <w:vAlign w:val="center"/>
          </w:tcPr>
          <w:p w:rsidR="003A3ADF" w:rsidRDefault="007E497A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Locus_seq_</w:t>
            </w:r>
            <w:r w:rsidR="00150856">
              <w:t>paper</w:t>
            </w:r>
            <w:proofErr w:type="spellEnd"/>
          </w:p>
        </w:tc>
      </w:tr>
      <w:tr w:rsidR="00150856" w:rsidTr="0015085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  <w:vAlign w:val="center"/>
          </w:tcPr>
          <w:p w:rsidR="00150856" w:rsidRDefault="00150856" w:rsidP="00150856">
            <w:r>
              <w:t>4</w:t>
            </w:r>
          </w:p>
        </w:tc>
        <w:tc>
          <w:tcPr>
            <w:tcW w:w="2333" w:type="dxa"/>
            <w:vAlign w:val="center"/>
          </w:tcPr>
          <w:p w:rsidR="00150856" w:rsidRDefault="00150856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Seq_prot</w:t>
            </w:r>
            <w:proofErr w:type="spellEnd"/>
          </w:p>
        </w:tc>
        <w:tc>
          <w:tcPr>
            <w:tcW w:w="1486" w:type="dxa"/>
            <w:vAlign w:val="center"/>
          </w:tcPr>
          <w:p w:rsidR="00150856" w:rsidRDefault="00150856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BLAST_prot</w:t>
            </w:r>
            <w:proofErr w:type="spellEnd"/>
          </w:p>
        </w:tc>
        <w:tc>
          <w:tcPr>
            <w:tcW w:w="2267" w:type="dxa"/>
            <w:vAlign w:val="center"/>
          </w:tcPr>
          <w:p w:rsidR="00150856" w:rsidRDefault="00150856" w:rsidP="001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Locus_seq</w:t>
            </w:r>
            <w:proofErr w:type="spellEnd"/>
          </w:p>
        </w:tc>
        <w:bookmarkStart w:id="0" w:name="_GoBack"/>
        <w:bookmarkEnd w:id="0"/>
      </w:tr>
      <w:tr w:rsidR="00150856" w:rsidTr="00150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" w:type="dxa"/>
            <w:vAlign w:val="center"/>
          </w:tcPr>
          <w:p w:rsidR="00150856" w:rsidRDefault="00150856" w:rsidP="00150856">
            <w:r>
              <w:t>5</w:t>
            </w:r>
          </w:p>
        </w:tc>
        <w:tc>
          <w:tcPr>
            <w:tcW w:w="2333" w:type="dxa"/>
            <w:vAlign w:val="center"/>
          </w:tcPr>
          <w:p w:rsidR="00150856" w:rsidRDefault="00150856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Seq_nucl</w:t>
            </w:r>
            <w:proofErr w:type="spellEnd"/>
          </w:p>
        </w:tc>
        <w:tc>
          <w:tcPr>
            <w:tcW w:w="1486" w:type="dxa"/>
            <w:vAlign w:val="center"/>
          </w:tcPr>
          <w:p w:rsidR="00150856" w:rsidRDefault="00150856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BLAST_nucl</w:t>
            </w:r>
            <w:proofErr w:type="spellEnd"/>
          </w:p>
        </w:tc>
        <w:tc>
          <w:tcPr>
            <w:tcW w:w="2267" w:type="dxa"/>
            <w:vAlign w:val="center"/>
          </w:tcPr>
          <w:p w:rsidR="00150856" w:rsidRDefault="00150856" w:rsidP="00150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Locus_seq</w:t>
            </w:r>
            <w:proofErr w:type="spellEnd"/>
          </w:p>
        </w:tc>
      </w:tr>
    </w:tbl>
    <w:p w:rsidR="003A3ADF" w:rsidRPr="003A3ADF" w:rsidRDefault="003A3ADF" w:rsidP="003A3ADF"/>
    <w:p w:rsidR="003A3ADF" w:rsidRDefault="003A3ADF" w:rsidP="00656625"/>
    <w:p w:rsidR="00F0059D" w:rsidRDefault="00F0059D" w:rsidP="00656625"/>
    <w:p w:rsidR="00F0059D" w:rsidRPr="00656625" w:rsidRDefault="00F0059D" w:rsidP="00656625"/>
    <w:sectPr w:rsidR="00F0059D" w:rsidRPr="00656625" w:rsidSect="00AC2FA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BB"/>
    <w:rsid w:val="00010E30"/>
    <w:rsid w:val="000B493D"/>
    <w:rsid w:val="000C55C1"/>
    <w:rsid w:val="00150856"/>
    <w:rsid w:val="001A3982"/>
    <w:rsid w:val="002F25BB"/>
    <w:rsid w:val="003A3ADF"/>
    <w:rsid w:val="004A049D"/>
    <w:rsid w:val="00656625"/>
    <w:rsid w:val="007E497A"/>
    <w:rsid w:val="008448AE"/>
    <w:rsid w:val="009777AD"/>
    <w:rsid w:val="00AC2FA0"/>
    <w:rsid w:val="00F0059D"/>
    <w:rsid w:val="00F4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15DE6"/>
  <w15:chartTrackingRefBased/>
  <w15:docId w15:val="{3AC5A6AC-2DC9-4C49-AAB3-37DAA04A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3D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493D"/>
    <w:pPr>
      <w:pBdr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</w:pBdr>
      <w:shd w:val="clear" w:color="auto" w:fill="F2F0E1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9602C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93D"/>
    <w:pPr>
      <w:pBdr>
        <w:top w:val="single" w:sz="4" w:space="0" w:color="C1B56B" w:themeColor="accent2"/>
        <w:left w:val="single" w:sz="48" w:space="2" w:color="C1B56B" w:themeColor="accent2"/>
        <w:bottom w:val="single" w:sz="4" w:space="0" w:color="C1B56B" w:themeColor="accent2"/>
        <w:right w:val="single" w:sz="4" w:space="4" w:color="C1B56B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E9142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93D"/>
    <w:pPr>
      <w:pBdr>
        <w:left w:val="single" w:sz="48" w:space="2" w:color="C1B56B" w:themeColor="accent2"/>
        <w:bottom w:val="single" w:sz="4" w:space="0" w:color="C1B56B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E9142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93D"/>
    <w:pPr>
      <w:pBdr>
        <w:left w:val="single" w:sz="4" w:space="2" w:color="C1B56B" w:themeColor="accent2"/>
        <w:bottom w:val="single" w:sz="4" w:space="2" w:color="C1B56B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E9142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93D"/>
    <w:pPr>
      <w:pBdr>
        <w:left w:val="dotted" w:sz="4" w:space="2" w:color="C1B56B" w:themeColor="accent2"/>
        <w:bottom w:val="dotted" w:sz="4" w:space="2" w:color="C1B56B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E9142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93D"/>
    <w:pPr>
      <w:pBdr>
        <w:bottom w:val="single" w:sz="4" w:space="2" w:color="E6E1C3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E9142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93D"/>
    <w:pPr>
      <w:pBdr>
        <w:bottom w:val="dotted" w:sz="4" w:space="2" w:color="D9D2A6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E9142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93D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1B56B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93D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1B56B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93D"/>
    <w:rPr>
      <w:rFonts w:asciiTheme="majorHAnsi" w:eastAsiaTheme="majorEastAsia" w:hAnsiTheme="majorHAnsi" w:cstheme="majorBidi"/>
      <w:b/>
      <w:bCs/>
      <w:i/>
      <w:iCs/>
      <w:color w:val="69602C" w:themeColor="accent2" w:themeShade="7F"/>
      <w:shd w:val="clear" w:color="auto" w:fill="F2F0E1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93D"/>
    <w:rPr>
      <w:rFonts w:asciiTheme="majorHAnsi" w:eastAsiaTheme="majorEastAsia" w:hAnsiTheme="majorHAnsi" w:cstheme="majorBidi"/>
      <w:b/>
      <w:bCs/>
      <w:i/>
      <w:iCs/>
      <w:color w:val="9E9142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93D"/>
    <w:rPr>
      <w:rFonts w:asciiTheme="majorHAnsi" w:eastAsiaTheme="majorEastAsia" w:hAnsiTheme="majorHAnsi" w:cstheme="majorBidi"/>
      <w:b/>
      <w:bCs/>
      <w:i/>
      <w:iCs/>
      <w:color w:val="9E9142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93D"/>
    <w:rPr>
      <w:rFonts w:asciiTheme="majorHAnsi" w:eastAsiaTheme="majorEastAsia" w:hAnsiTheme="majorHAnsi" w:cstheme="majorBidi"/>
      <w:b/>
      <w:bCs/>
      <w:i/>
      <w:iCs/>
      <w:color w:val="9E9142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93D"/>
    <w:rPr>
      <w:rFonts w:asciiTheme="majorHAnsi" w:eastAsiaTheme="majorEastAsia" w:hAnsiTheme="majorHAnsi" w:cstheme="majorBidi"/>
      <w:b/>
      <w:bCs/>
      <w:i/>
      <w:iCs/>
      <w:color w:val="9E9142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93D"/>
    <w:rPr>
      <w:rFonts w:asciiTheme="majorHAnsi" w:eastAsiaTheme="majorEastAsia" w:hAnsiTheme="majorHAnsi" w:cstheme="majorBidi"/>
      <w:i/>
      <w:iCs/>
      <w:color w:val="9E9142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93D"/>
    <w:rPr>
      <w:rFonts w:asciiTheme="majorHAnsi" w:eastAsiaTheme="majorEastAsia" w:hAnsiTheme="majorHAnsi" w:cstheme="majorBidi"/>
      <w:i/>
      <w:iCs/>
      <w:color w:val="9E9142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93D"/>
    <w:rPr>
      <w:rFonts w:asciiTheme="majorHAnsi" w:eastAsiaTheme="majorEastAsia" w:hAnsiTheme="majorHAnsi" w:cstheme="majorBidi"/>
      <w:i/>
      <w:iCs/>
      <w:color w:val="C1B56B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93D"/>
    <w:rPr>
      <w:rFonts w:asciiTheme="majorHAnsi" w:eastAsiaTheme="majorEastAsia" w:hAnsiTheme="majorHAnsi" w:cstheme="majorBidi"/>
      <w:i/>
      <w:iCs/>
      <w:color w:val="C1B56B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493D"/>
    <w:rPr>
      <w:b/>
      <w:bCs/>
      <w:color w:val="9E9142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493D"/>
    <w:pPr>
      <w:pBdr>
        <w:top w:val="single" w:sz="48" w:space="0" w:color="C1B56B" w:themeColor="accent2"/>
        <w:bottom w:val="single" w:sz="48" w:space="0" w:color="C1B56B" w:themeColor="accent2"/>
      </w:pBdr>
      <w:shd w:val="clear" w:color="auto" w:fill="C1B56B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B493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1B56B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93D"/>
    <w:pPr>
      <w:pBdr>
        <w:bottom w:val="dotted" w:sz="8" w:space="10" w:color="C1B56B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9602C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493D"/>
    <w:rPr>
      <w:rFonts w:asciiTheme="majorHAnsi" w:eastAsiaTheme="majorEastAsia" w:hAnsiTheme="majorHAnsi" w:cstheme="majorBidi"/>
      <w:i/>
      <w:iCs/>
      <w:color w:val="69602C" w:themeColor="accent2" w:themeShade="7F"/>
      <w:sz w:val="24"/>
      <w:szCs w:val="24"/>
    </w:rPr>
  </w:style>
  <w:style w:type="character" w:styleId="Strong">
    <w:name w:val="Strong"/>
    <w:uiPriority w:val="22"/>
    <w:qFormat/>
    <w:rsid w:val="000B493D"/>
    <w:rPr>
      <w:b/>
      <w:bCs/>
      <w:spacing w:val="0"/>
    </w:rPr>
  </w:style>
  <w:style w:type="character" w:styleId="Emphasis">
    <w:name w:val="Emphasis"/>
    <w:uiPriority w:val="20"/>
    <w:qFormat/>
    <w:rsid w:val="000B493D"/>
    <w:rPr>
      <w:rFonts w:asciiTheme="majorHAnsi" w:eastAsiaTheme="majorEastAsia" w:hAnsiTheme="majorHAnsi" w:cstheme="majorBidi"/>
      <w:b/>
      <w:bCs/>
      <w:i/>
      <w:iCs/>
      <w:color w:val="C1B56B" w:themeColor="accent2"/>
      <w:bdr w:val="single" w:sz="18" w:space="0" w:color="F2F0E1" w:themeColor="accent2" w:themeTint="33"/>
      <w:shd w:val="clear" w:color="auto" w:fill="F2F0E1" w:themeFill="accent2" w:themeFillTint="33"/>
    </w:rPr>
  </w:style>
  <w:style w:type="paragraph" w:styleId="NoSpacing">
    <w:name w:val="No Spacing"/>
    <w:basedOn w:val="Normal"/>
    <w:uiPriority w:val="1"/>
    <w:qFormat/>
    <w:rsid w:val="000B493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B493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B493D"/>
    <w:rPr>
      <w:i w:val="0"/>
      <w:iCs w:val="0"/>
      <w:color w:val="9E9142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B493D"/>
    <w:rPr>
      <w:color w:val="9E9142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93D"/>
    <w:pPr>
      <w:pBdr>
        <w:top w:val="dotted" w:sz="8" w:space="10" w:color="C1B56B" w:themeColor="accent2"/>
        <w:bottom w:val="dotted" w:sz="8" w:space="10" w:color="C1B56B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1B56B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93D"/>
    <w:rPr>
      <w:rFonts w:asciiTheme="majorHAnsi" w:eastAsiaTheme="majorEastAsia" w:hAnsiTheme="majorHAnsi" w:cstheme="majorBidi"/>
      <w:b/>
      <w:bCs/>
      <w:i/>
      <w:iCs/>
      <w:color w:val="C1B56B" w:themeColor="accent2"/>
      <w:sz w:val="20"/>
      <w:szCs w:val="20"/>
    </w:rPr>
  </w:style>
  <w:style w:type="character" w:styleId="SubtleEmphasis">
    <w:name w:val="Subtle Emphasis"/>
    <w:uiPriority w:val="19"/>
    <w:qFormat/>
    <w:rsid w:val="000B493D"/>
    <w:rPr>
      <w:rFonts w:asciiTheme="majorHAnsi" w:eastAsiaTheme="majorEastAsia" w:hAnsiTheme="majorHAnsi" w:cstheme="majorBidi"/>
      <w:i/>
      <w:iCs/>
      <w:color w:val="C1B56B" w:themeColor="accent2"/>
    </w:rPr>
  </w:style>
  <w:style w:type="character" w:styleId="IntenseEmphasis">
    <w:name w:val="Intense Emphasis"/>
    <w:uiPriority w:val="21"/>
    <w:qFormat/>
    <w:rsid w:val="000B493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1B56B" w:themeColor="accent2"/>
      <w:shd w:val="clear" w:color="auto" w:fill="C1B56B" w:themeFill="accent2"/>
      <w:vertAlign w:val="baseline"/>
    </w:rPr>
  </w:style>
  <w:style w:type="character" w:styleId="SubtleReference">
    <w:name w:val="Subtle Reference"/>
    <w:uiPriority w:val="31"/>
    <w:qFormat/>
    <w:rsid w:val="000B493D"/>
    <w:rPr>
      <w:i/>
      <w:iCs/>
      <w:smallCaps/>
      <w:color w:val="C1B56B" w:themeColor="accent2"/>
      <w:u w:color="C1B56B" w:themeColor="accent2"/>
    </w:rPr>
  </w:style>
  <w:style w:type="character" w:styleId="IntenseReference">
    <w:name w:val="Intense Reference"/>
    <w:uiPriority w:val="32"/>
    <w:qFormat/>
    <w:rsid w:val="000B493D"/>
    <w:rPr>
      <w:b/>
      <w:bCs/>
      <w:i/>
      <w:iCs/>
      <w:smallCaps/>
      <w:color w:val="C1B56B" w:themeColor="accent2"/>
      <w:u w:color="C1B56B" w:themeColor="accent2"/>
    </w:rPr>
  </w:style>
  <w:style w:type="character" w:styleId="BookTitle">
    <w:name w:val="Book Title"/>
    <w:uiPriority w:val="33"/>
    <w:qFormat/>
    <w:rsid w:val="000B493D"/>
    <w:rPr>
      <w:rFonts w:asciiTheme="majorHAnsi" w:eastAsiaTheme="majorEastAsia" w:hAnsiTheme="majorHAnsi" w:cstheme="majorBidi"/>
      <w:b/>
      <w:bCs/>
      <w:i/>
      <w:iCs/>
      <w:smallCaps/>
      <w:color w:val="9E9142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493D"/>
    <w:pPr>
      <w:outlineLvl w:val="9"/>
    </w:pPr>
  </w:style>
  <w:style w:type="table" w:styleId="TableGrid">
    <w:name w:val="Table Grid"/>
    <w:basedOn w:val="TableNormal"/>
    <w:uiPriority w:val="39"/>
    <w:rsid w:val="003A3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1508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B56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B56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B56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B56B" w:themeFill="accent2"/>
      </w:tcPr>
    </w:tblStylePr>
    <w:tblStylePr w:type="band1Vert">
      <w:tblPr/>
      <w:tcPr>
        <w:shd w:val="clear" w:color="auto" w:fill="E6E1C3" w:themeFill="accent2" w:themeFillTint="66"/>
      </w:tcPr>
    </w:tblStylePr>
    <w:tblStylePr w:type="band1Horz">
      <w:tblPr/>
      <w:tcPr>
        <w:shd w:val="clear" w:color="auto" w:fill="E6E1C3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BD291C-6FB3-1347-84C0-67CDED935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Cornelia Hooper</dc:creator>
  <cp:keywords/>
  <dc:description/>
  <cp:lastModifiedBy>Cornelia Hooper</cp:lastModifiedBy>
  <cp:revision>12</cp:revision>
  <dcterms:created xsi:type="dcterms:W3CDTF">2019-08-05T05:07:00Z</dcterms:created>
  <dcterms:modified xsi:type="dcterms:W3CDTF">2019-08-05T07:40:00Z</dcterms:modified>
</cp:coreProperties>
</file>