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zqjq14kzvul" w:id="0"/>
      <w:bookmarkEnd w:id="0"/>
      <w:r w:rsidDel="00000000" w:rsidR="00000000" w:rsidRPr="00000000">
        <w:rPr>
          <w:b w:val="1"/>
          <w:rtl w:val="0"/>
        </w:rPr>
        <w:t xml:space="preserve">Course Design Review: Summary of Recommendations and Gaps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67parxjm5jkw" w:id="1"/>
      <w:bookmarkEnd w:id="1"/>
      <w:r w:rsidDel="00000000" w:rsidR="00000000" w:rsidRPr="00000000">
        <w:rPr>
          <w:b w:val="1"/>
          <w:rtl w:val="0"/>
        </w:rPr>
        <w:t xml:space="preserve">Critical Gaps Requiring Attention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fgml63c3rztr" w:id="2"/>
      <w:bookmarkEnd w:id="2"/>
      <w:r w:rsidDel="00000000" w:rsidR="00000000" w:rsidRPr="00000000">
        <w:rPr>
          <w:b w:val="1"/>
          <w:rtl w:val="0"/>
        </w:rPr>
        <w:t xml:space="preserve">Part Definitions &amp; Course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Issue: The How-To Guide references "Parts 1-5" without explanation, and no document clearly outlines the semester's structural progression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Need: Clear definition of what each "Part" represents and how they connect to the conflict map development process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ix6oq0ws3sd3" w:id="3"/>
      <w:bookmarkEnd w:id="3"/>
      <w:r w:rsidDel="00000000" w:rsidR="00000000" w:rsidRPr="00000000">
        <w:rPr>
          <w:b w:val="1"/>
          <w:rtl w:val="0"/>
        </w:rPr>
        <w:t xml:space="preserve">Dilemma Selection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Issue: Heavy emphasis on "measure twice, cut once" but limited scaffolding for this crucial decision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Recommendations: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Early dilemma validation checkpoint or peer consultation process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Examples of strong vs. weak dilemmas (anonymized)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Instructor approval step before significant investment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kkqi7c6bz335" w:id="4"/>
      <w:bookmarkEnd w:id="4"/>
      <w:r w:rsidDel="00000000" w:rsidR="00000000" w:rsidRPr="00000000">
        <w:rPr>
          <w:b w:val="1"/>
          <w:rtl w:val="0"/>
        </w:rPr>
        <w:t xml:space="preserve">Scaffolding Enhancements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8igzma1k6wei" w:id="5"/>
      <w:bookmarkEnd w:id="5"/>
      <w:r w:rsidDel="00000000" w:rsidR="00000000" w:rsidRPr="00000000">
        <w:rPr>
          <w:b w:val="1"/>
          <w:rtl w:val="0"/>
        </w:rPr>
        <w:t xml:space="preserve">Model Integration Guidance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Gap: Students choose their own sequence for ethical frameworks without guidance on dependencies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Suggestion: Provide suggested pathways or prerequisite relationships between models while maintaining choice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56gbulaljpi7" w:id="6"/>
      <w:bookmarkEnd w:id="6"/>
      <w:r w:rsidDel="00000000" w:rsidR="00000000" w:rsidRPr="00000000">
        <w:rPr>
          <w:b w:val="1"/>
          <w:rtl w:val="0"/>
        </w:rPr>
        <w:t xml:space="preserve">Synthesis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Issue: Final integration step is highly complex with limited intermediate checkpoints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Recommendations: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Mid-semester synthesis checkpoint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Examples of how integration differs from compilation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Scaffolded progression toward final synthesis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nj1dz3xsbd4k" w:id="7"/>
      <w:bookmarkEnd w:id="7"/>
      <w:r w:rsidDel="00000000" w:rsidR="00000000" w:rsidRPr="00000000">
        <w:rPr>
          <w:b w:val="1"/>
          <w:rtl w:val="0"/>
        </w:rPr>
        <w:t xml:space="preserve">Technical &amp; Visual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Gaps: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 tutorials for visual mapping tools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Assumes comfort with ClickUp and AI platforms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Limited guidance on what effective ethical maps look like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Needs: Basic tutorials, tool alternatives, visual examples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wgr1xcbcsx70" w:id="8"/>
      <w:bookmarkEnd w:id="8"/>
      <w:r w:rsidDel="00000000" w:rsidR="00000000" w:rsidRPr="00000000">
        <w:rPr>
          <w:b w:val="1"/>
          <w:rtl w:val="0"/>
        </w:rPr>
        <w:t xml:space="preserve">Process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7hg082swc09" w:id="9"/>
      <w:bookmarkEnd w:id="9"/>
      <w:r w:rsidDel="00000000" w:rsidR="00000000" w:rsidRPr="00000000">
        <w:rPr>
          <w:b w:val="1"/>
          <w:rtl w:val="0"/>
        </w:rPr>
        <w:t xml:space="preserve">ClickUp-Course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Missing Connection: How ClickUp tasks relate to conflict map evolution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Need: Clear guidance linking project management to document development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tz4goh9zrvll" w:id="10"/>
      <w:bookmarkEnd w:id="10"/>
      <w:r w:rsidDel="00000000" w:rsidR="00000000" w:rsidRPr="00000000">
        <w:rPr>
          <w:b w:val="1"/>
          <w:rtl w:val="0"/>
        </w:rPr>
        <w:t xml:space="preserve">Peer Learning Enhancement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Current State: Thoughtful podcast system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Potential Addition: Facilitation guidelines or question prompts to ensure productive conversations beyond progress reports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35w2bq8qsis9" w:id="11"/>
      <w:bookmarkEnd w:id="11"/>
      <w:r w:rsidDel="00000000" w:rsidR="00000000" w:rsidRPr="00000000">
        <w:rPr>
          <w:b w:val="1"/>
          <w:rtl w:val="0"/>
        </w:rPr>
        <w:t xml:space="preserve">AI Prompt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Gap: General AI guidance but no course-specific prompt examples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Suggestion: Sample prompts for different course tasks (dilemma exploration, model critique, role analysis)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rm2ob6xrx970" w:id="12"/>
      <w:bookmarkEnd w:id="12"/>
      <w:r w:rsidDel="00000000" w:rsidR="00000000" w:rsidRPr="00000000">
        <w:rPr>
          <w:b w:val="1"/>
          <w:rtl w:val="0"/>
        </w:rPr>
        <w:t xml:space="preserve">Assessment Refinements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i6tnq3gpq3bk" w:id="13"/>
      <w:bookmarkEnd w:id="13"/>
      <w:r w:rsidDel="00000000" w:rsidR="00000000" w:rsidRPr="00000000">
        <w:rPr>
          <w:b w:val="1"/>
          <w:rtl w:val="0"/>
        </w:rPr>
        <w:t xml:space="preserve">Self-Assessment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Enhancement: Provide anonymized examples from previous semesters showing different approaches (honest struggle, significant growth, creative language use)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Purpose: Help students understand expected depth and candor without constraining individual approaches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u1lypjwz0ym5" w:id="14"/>
      <w:bookmarkEnd w:id="14"/>
      <w:r w:rsidDel="00000000" w:rsidR="00000000" w:rsidRPr="00000000">
        <w:rPr>
          <w:b w:val="1"/>
          <w:rtl w:val="0"/>
        </w:rPr>
        <w:t xml:space="preserve">Wreck Room Modeling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Need: Examples of effective vs. superficial model critiques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Critical: Success depends on students understanding productive vs. cynical criticism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bxnpxk2pgrby" w:id="15"/>
      <w:bookmarkEnd w:id="15"/>
      <w:r w:rsidDel="00000000" w:rsidR="00000000" w:rsidRPr="00000000">
        <w:rPr>
          <w:b w:val="1"/>
          <w:rtl w:val="0"/>
        </w:rPr>
        <w:t xml:space="preserve">Documentation Clarity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i2zqsex8y6al" w:id="16"/>
      <w:bookmarkEnd w:id="16"/>
      <w:r w:rsidDel="00000000" w:rsidR="00000000" w:rsidRPr="00000000">
        <w:rPr>
          <w:b w:val="1"/>
          <w:rtl w:val="0"/>
        </w:rPr>
        <w:t xml:space="preserve">Cross-Document Connections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Issue: Some elements referenced across documents need clearer integration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weekly ClickUp updates connect to Monday-Tuesday feedback cycle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podcast participation relates to conflict map development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Wreck Room insights integrate with individual projects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ouotjjpepn51" w:id="17"/>
      <w:bookmarkEnd w:id="17"/>
      <w:r w:rsidDel="00000000" w:rsidR="00000000" w:rsidRPr="00000000">
        <w:rPr>
          <w:b w:val="1"/>
          <w:rtl w:val="0"/>
        </w:rPr>
        <w:t xml:space="preserve">Timeline Clarification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Gap: General semester arc described but specific milestone timing unclear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Need: Clear calendar showing when major transitions occur (dilemma selection, model integration phases, synthesis period)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ya5vdvs5uwzl" w:id="18"/>
      <w:bookmarkEnd w:id="18"/>
      <w:r w:rsidDel="00000000" w:rsidR="00000000" w:rsidRPr="00000000">
        <w:rPr>
          <w:b w:val="1"/>
          <w:rtl w:val="0"/>
        </w:rPr>
        <w:t xml:space="preserve">Strengths to Maintain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Philosophical Coherence: All documents align excellently with core learning objectives</w:t>
        <w:br w:type="textWrapping"/>
        <w:t xml:space="preserve">✅ Student Autonomy: Balanced freedom with appropriate support</w:t>
        <w:br w:type="textWrapping"/>
        <w:t xml:space="preserve">✅ Authentic Assessment: Self-assessment approach serves learning, not just measurement</w:t>
        <w:br w:type="textWrapping"/>
        <w:t xml:space="preserve">✅ AI Integration: Thoughtful use as thinking partner rather than shortcut</w:t>
        <w:br w:type="textWrapping"/>
        <w:t xml:space="preserve">✅ Privacy Protection: Careful handling of personal dilemma confidentiality</w:t>
        <w:br w:type="textWrapping"/>
        <w:t xml:space="preserve">✅ Process Focus: Emphasis on reasoning development over predetermined answers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dcsvdjp6ueuo" w:id="19"/>
      <w:bookmarkEnd w:id="19"/>
      <w:r w:rsidDel="00000000" w:rsidR="00000000" w:rsidRPr="00000000">
        <w:rPr>
          <w:b w:val="1"/>
          <w:rtl w:val="0"/>
        </w:rPr>
        <w:t xml:space="preserve">Priority Order for Addressing Gaps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High Priority: Part definitions, dilemma selection support, ClickUp integration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Medium Priority: Model sequencing guidance, synthesis checkpoints, technical tutorials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Lower Priority: Prompt examples, peer learning protocols, assessment examples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course design is sophisticated and well-integrated. These recommendations focus on operational clarity and student support rather than fundamental redesign.</w:t>
        <w:br w:type="textWrapping"/>
        <w:t xml:space="preserve">Retry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Claude can make mistakes. Please double-check responses.</w:t>
        </w:r>
      </w:hyperlink>
      <w:r w:rsidDel="00000000" w:rsidR="00000000" w:rsidRPr="00000000">
        <w:rPr>
          <w:rtl w:val="0"/>
        </w:rPr>
        <w:br w:type="textWrapping"/>
        <w:t xml:space="preserve">Sonnet 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br w:type="textWrapping"/>
        <w:t xml:space="preserve">Clayn</w:t>
        <w:br w:type="textWrapping"/>
        <w:t xml:space="preserve">Free plan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pport.anthropic.com/en/articles/8525154-claude-is-providing-incorrect-or-misleading-responses-what-s-going-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