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c54opd77tqc" w:id="0"/>
      <w:bookmarkEnd w:id="0"/>
      <w:r w:rsidDel="00000000" w:rsidR="00000000" w:rsidRPr="00000000">
        <w:rPr>
          <w:rtl w:val="0"/>
        </w:rPr>
        <w:t xml:space="preserve">Social Contract Theory Guide Design</w:t>
      </w:r>
    </w:p>
    <w:p w:rsidR="00000000" w:rsidDel="00000000" w:rsidP="00000000" w:rsidRDefault="00000000" w:rsidRPr="00000000" w14:paraId="00000002">
      <w:pPr>
        <w:rPr/>
      </w:pPr>
      <w:r w:rsidDel="00000000" w:rsidR="00000000" w:rsidRPr="00000000">
        <w:rPr>
          <w:rtl w:val="0"/>
        </w:rPr>
        <w:t xml:space="preserve">Share</w:t>
        <w:br w:type="textWrapping"/>
        <w:t xml:space="preserve">**Your Mission: Excavating the Universal Moral Order Already Operating in Your Ethical Reasoning** Time for another archaeological expedition! You're now digging into your ethical reasoning to uncover where natural law thinking—the belief that moral principles are woven into the fabric of reality</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I'd to create a new guide for a different chapter using the same approach, style, and layout:  </w:t>
      </w:r>
      <w:hyperlink r:id="rId6">
        <w:r w:rsidDel="00000000" w:rsidR="00000000" w:rsidRPr="00000000">
          <w:rPr>
            <w:color w:val="1155cc"/>
            <w:u w:val="single"/>
            <w:rtl w:val="0"/>
          </w:rPr>
          <w:t xml:space="preserve">https://mlpp.pressbooks.pub/ethicalexplorations/chapter/chapter-6-bound-by-agreement-the-principles-of-social-contract-theory6/</w:t>
        </w:r>
      </w:hyperlink>
      <w:r w:rsidDel="00000000" w:rsidR="00000000" w:rsidRPr="00000000">
        <w:rPr>
          <w:rtl w:val="0"/>
        </w:rPr>
        <w:br w:type="textWrapping"/>
        <w:t xml:space="preserve">Edit</w:t>
        <w:br w:type="textWrapping"/>
        <w:t xml:space="preserve">I'll help you create a new guide following the same archaeological excavation approach for the social contract theory chapter. Let me first examine the chapter content to understand the key concepts and character elements.</w:t>
        <w:br w:type="textWrapping"/>
        <w:t xml:space="preserve">favicon</w:t>
        <w:br w:type="textWrapping"/>
        <w:t xml:space="preserve">Fetched Chapter 6: Bound by Agreement—The Principles of Social Contract Theory – Ethical Explorations: Moral Dilemmas in a Universe of Possibilities</w:t>
        <w:br w:type="textWrapping"/>
        <w:t xml:space="preserve">pressbooks.pub</w:t>
        <w:br w:type="textWrapping"/>
        <w:t xml:space="preserve">Now I'll create a comprehensive guide following the same archaeological excavation format as the natural law guide, but focused on social contract theory. This will examine how students might already be using social contract reasoning in their ethical decision-making.</w:t>
        <w:br w:type="textWrapping"/>
        <w:t xml:space="preserve">Social Contract Theory Archaeological Excavation Guide</w:t>
        <w:br w:type="textWrapping"/>
        <w:t xml:space="preserve">Document</w:t>
        <w:br w:type="textWrapping"/>
        <w:t xml:space="preserve">**Your Mission: Excavating the Social Contract Foundations Already Operating in Your Ethical Reasoning**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Time for another archaeological expedition! You're now digging into your ethical reasoning to uncover where social contract thinking—the belief</w:t>
        <w:br w:type="textWrapping"/>
        <w:t xml:space="preserve">I've created a comprehensive archaeological excavation guide for social contract theory that follows the same format, style, and approach as the natural law guide. The new guide:</w:t>
        <w:br w:type="textWrapping"/>
        <w:t xml:space="preserve">Maintains the same structure: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Step 1: Read and React (personal responses to the chapter)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Step 2: Archaeological Interview with AI (excavation questions)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Step 3: Document findings with addendum to conflict map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Captures key social contract concepts: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Agreement, consent, and fairness reasoning</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Original Position/Veil of Ignorance thinking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Authority legitimacy and distributive justice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Different philosophical orientations (Hobbesian, Lockean, Rousseauian, Rawlsian)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Uses the same archaeological metaphor: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Students as expert archaeologists of their own reasoning</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AI as excavation assistant, not teacher</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Focus on discovering existing patterns rather than learning new theory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Includes specific excavation questions that help students identify: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Where they appeal to mutual agreements or fairness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How they think about legitimate authority</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Their assumptions about human nature and cooperation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Their approaches to distributive justice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guide encourages students to discover their own social contract reasoning patterns while providing concrete tools for analysis, just like the natural law version.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7">
        <w:r w:rsidDel="00000000" w:rsidR="00000000" w:rsidRPr="00000000">
          <w:rPr>
            <w:color w:val="1155cc"/>
            <w:u w:val="single"/>
            <w:rtl w:val="0"/>
          </w:rPr>
          <w:t xml:space="preserve">https://mlpp.pressbooks.pub/ethicalexplorations/chapter/chapter-7-marxism-the-class-struggle-and-its-ethical-implications7/</w:t>
        </w:r>
      </w:hyperlink>
      <w:r w:rsidDel="00000000" w:rsidR="00000000" w:rsidRPr="00000000">
        <w:rPr>
          <w:rtl w:val="0"/>
        </w:rPr>
        <w:br w:type="textWrapping"/>
        <w:t xml:space="preserve">Edit</w:t>
        <w:br w:type="textWrapping"/>
        <w:t xml:space="preserve">I'll examine the Marxism chapter and create a new archaeological excavation guide following the same format and approach.</w:t>
        <w:br w:type="textWrapping"/>
        <w:t xml:space="preserve">favicon</w:t>
        <w:br w:type="textWrapping"/>
        <w:t xml:space="preserve">Fetched Chapter 7: Marxism—The Class Struggle and Its Ethical Implications – Ethical Explorations: Moral Dilemmas in a Universe of Possibilities</w:t>
        <w:br w:type="textWrapping"/>
        <w:t xml:space="preserve">pressbooks.pub</w:t>
        <w:br w:type="textWrapping"/>
        <w:t xml:space="preserve">Now I'll create an archaeological excavation guide for Marxism following the same format and approach as the previous guides.</w:t>
        <w:br w:type="textWrapping"/>
        <w:t xml:space="preserve">Marxism Archaeological Excavation Guide</w:t>
        <w:br w:type="textWrapping"/>
        <w:t xml:space="preserve">Document</w:t>
        <w:br w:type="textWrapping"/>
        <w:t xml:space="preserve">**Your Mission: Excavating the Class Consciousness Already Operating in Your Ethical Reasoning**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Time for another archaeological expedition! You're now digging into your ethical reasoning to uncover where Marxist thinking—the belief that ethical pro</w:t>
        <w:br w:type="textWrapping"/>
        <w:t xml:space="preserve">I've created a comprehensive archaeological excavation guide for Marxism that follows the same format, style, and approach as the previous guides. The new guide:</w:t>
        <w:br w:type="textWrapping"/>
        <w:t xml:space="preserve">Maintains the consistent structure: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Step 1: Read and React (personal responses to Quilbert Redshift's story and Marx's concepts)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Step 2: Archaeological Interview with AI (excavation questions focused on economic analysis)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Step 3: Document findings with addendum to conflict map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Captures key Marxist concepts: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Economic structure analysis and class consciousness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Four types of alienation and exploitation recognition</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Commodification concerns and resistance to market logic</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Historical materialism and systemic vs. individual thinking</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Reform vs. revolution tensions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Uses the same archaeological metaphor: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Students as expert archaeologists of their own reasoning</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AI as excavation assistant, not teacher</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Focus on discovering existing patterns rather than learning new theory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Includes specific excavation questions that help students identify: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Where they analyze problems through economic/class lenses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How they think about exploitation and power dynamics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Their resistance to commodifying human experiences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Whether they see individual or systemic solutions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Addresses contemporary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Modern forms of alienation in gig economy/remote work</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Healthcare as commodity vs. human right</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Technology and data as "new oil"</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Collective vs. individual approaches to social problems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guide encourages students to discover their own class consciousness and economic analysis patterns while providing concrete tools for excavation, maintaining the same empowering approach as the natural law and social contract versions.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8">
        <w:r w:rsidDel="00000000" w:rsidR="00000000" w:rsidRPr="00000000">
          <w:rPr>
            <w:color w:val="1155cc"/>
            <w:u w:val="single"/>
            <w:rtl w:val="0"/>
          </w:rPr>
          <w:t xml:space="preserve">https://mlpp.pressbooks.pub/ethicalexplorations/chapter/chapter-8-breaking-the-moral-mold-nietzsche-on-value-creation-and-perspectivism8/</w:t>
        </w:r>
      </w:hyperlink>
      <w:r w:rsidDel="00000000" w:rsidR="00000000" w:rsidRPr="00000000">
        <w:rPr>
          <w:rtl w:val="0"/>
        </w:rPr>
        <w:br w:type="textWrapping"/>
        <w:t xml:space="preserve">Edit</w:t>
        <w:br w:type="textWrapping"/>
        <w:t xml:space="preserve">I'll examine the Nietzsche chapter and create a new archaeological excavation guide following the same format and approach.</w:t>
        <w:br w:type="textWrapping"/>
        <w:t xml:space="preserve">favicon</w:t>
        <w:br w:type="textWrapping"/>
        <w:t xml:space="preserve">Fetched Chapter 8: Breaking the Moral Mold—Nietzsche on Value Creation and Perspectivism – Ethical Explorations: Moral Dilemmas in a Universe of Possibilities</w:t>
        <w:br w:type="textWrapping"/>
        <w:t xml:space="preserve">pressbooks.pub</w:t>
        <w:br w:type="textWrapping"/>
        <w:t xml:space="preserve">Now I'll create an archaeological excavation guide for Nietzsche's philosophy following the same format and approach as the previous guides.</w:t>
        <w:br w:type="textWrapping"/>
        <w:t xml:space="preserve">Nietzsche Archaeological Excavation Guide</w:t>
        <w:br w:type="textWrapping"/>
        <w:t xml:space="preserve">Document</w:t>
        <w:br w:type="textWrapping"/>
        <w:t xml:space="preserve">**Your Mission: Excavating the Value Creator Already Operating in Your Ethical Reasoning**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Time for another archaeological expedition! You're now digging into your ethical reasoning to uncover where Nietzschean thinking—the belief that individuals m</w:t>
        <w:br w:type="textWrapping"/>
        <w:t xml:space="preserve">I've created a comprehensive archaeological excavation guide for Nietzsche's philosophy that follows the same format, style, and approach as the previous guides. The new guide:</w:t>
        <w:br w:type="textWrapping"/>
        <w:t xml:space="preserve">Maintains the consistent structure: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Step 1: Read and React (personal responses to the digital Nietzsche's story and key concepts)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Step 2: Archaeological Interview with AI (excavation questions focused on value creation and perspectivism)</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Step 3: Document findings with addendum to conflict map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Captures key Nietzschean concepts: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Value creation vs. accepting inherited moral systems</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Perspectivism and multiple legitimate viewpoints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Authenticity vs. conformity and herd mentality</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Master vs. slave morality patterns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Will to power as self-overcoming</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Critique of traditional authorities and "death of God"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Uses the same archaeological metaphor: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Students as expert archaeologists of their own reasoning</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AI as excavation assistant, not teacher</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Focus on discovering existing patterns rather than learning new theory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Includes specific excavation questions that help students identify: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Where they create their own standards vs. follow external authorities</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How they handle moral disagreement and multiple perspectives</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Their relationship to authenticity vs. social approval</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Whether they approach ethics from strength/affirmation or reaction/resentment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Addresses contemporary applications: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Modern forms of value creation (entrepreneurship, artistry, innovation)</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Perspectivism in current moral debates</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Authenticity in the age of social media and conformity pressures</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What "living dangerously" means in contemporary contexts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Balances individual authenticity with ethical responsibility: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How to avoid nihilism while rejecting traditional authorities</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Balancing self-creation with consideration for others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Creative vs. reactive approaches to moral reasoning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guide encourages students to discover their own patterns of value creation and perspective-taking while providing concrete tools for analysis, maintaining the same empowering archaeological approach as the previous versions.</w:t>
        <w:br w:type="textWrapping"/>
        <w:t xml:space="preserve">Retry</w:t>
        <w:br w:type="textWrapping"/>
      </w:r>
      <w:hyperlink r:id="rId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mlpp.pressbooks.pub/ethicalexplorations/chapter/chapter-6-bound-by-agreement-the-principles-of-social-contract-theory6/" TargetMode="External"/><Relationship Id="rId7" Type="http://schemas.openxmlformats.org/officeDocument/2006/relationships/hyperlink" Target="https://mlpp.pressbooks.pub/ethicalexplorations/chapter/chapter-7-marxism-the-class-struggle-and-its-ethical-implications7/" TargetMode="External"/><Relationship Id="rId8" Type="http://schemas.openxmlformats.org/officeDocument/2006/relationships/hyperlink" Target="https://mlpp.pressbooks.pub/ethicalexplorations/chapter/chapter-8-breaking-the-moral-mold-nietzsche-on-value-creation-and-perspectivis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