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E6828" w:rsidRDefault="00EE6828" w:rsidP="00FE2C5A">
      <w:pPr>
        <w:spacing w:line="240" w:lineRule="auto"/>
        <w:jc w:val="center"/>
        <w:outlineLvl w:val="0"/>
        <w:rPr>
          <w:rFonts w:ascii="var(--jp-content-font-family)" w:eastAsia="Times New Roman" w:hAnsi="var(--jp-content-font-family)" w:cs="Segoe UI"/>
          <w:b/>
          <w:bCs/>
          <w:color w:val="000000"/>
          <w:kern w:val="36"/>
          <w:sz w:val="28"/>
          <w:szCs w:val="28"/>
        </w:rPr>
      </w:pPr>
      <w:r w:rsidRPr="00EE6828">
        <w:rPr>
          <w:rFonts w:ascii="var(--jp-content-font-family)" w:eastAsia="Times New Roman" w:hAnsi="var(--jp-content-font-family)" w:cs="Segoe UI"/>
          <w:b/>
          <w:bCs/>
          <w:color w:val="000000"/>
          <w:kern w:val="36"/>
          <w:sz w:val="28"/>
          <w:szCs w:val="28"/>
        </w:rPr>
        <w:t>Crime and Healthy Food Priority Areas</w:t>
      </w:r>
      <w:r w:rsidR="004A799F">
        <w:rPr>
          <w:rFonts w:ascii="var(--jp-content-font-family)" w:eastAsia="Times New Roman" w:hAnsi="var(--jp-content-font-family)" w:cs="Segoe UI"/>
          <w:b/>
          <w:bCs/>
          <w:color w:val="000000"/>
          <w:kern w:val="36"/>
          <w:sz w:val="28"/>
          <w:szCs w:val="28"/>
        </w:rPr>
        <w:t xml:space="preserve">: The Case of </w:t>
      </w:r>
      <w:r w:rsidRPr="00EE6828">
        <w:rPr>
          <w:rFonts w:ascii="var(--jp-content-font-family)" w:eastAsia="Times New Roman" w:hAnsi="var(--jp-content-font-family)" w:cs="Segoe UI"/>
          <w:b/>
          <w:bCs/>
          <w:color w:val="000000"/>
          <w:kern w:val="36"/>
          <w:sz w:val="28"/>
          <w:szCs w:val="28"/>
        </w:rPr>
        <w:t>Baltimore, MD</w:t>
      </w:r>
    </w:p>
    <w:p w:rsidR="004A799F" w:rsidRPr="00EE6828" w:rsidRDefault="004A799F" w:rsidP="00FE2C5A">
      <w:pPr>
        <w:spacing w:line="240" w:lineRule="auto"/>
        <w:jc w:val="center"/>
        <w:outlineLvl w:val="0"/>
        <w:rPr>
          <w:rFonts w:ascii="Arial" w:eastAsia="Times New Roman" w:hAnsi="Arial" w:cs="Arial"/>
          <w:b/>
          <w:bCs/>
          <w:color w:val="000000"/>
          <w:kern w:val="36"/>
        </w:rPr>
      </w:pPr>
      <w:r w:rsidRPr="004A799F">
        <w:rPr>
          <w:rFonts w:ascii="Arial" w:eastAsia="Times New Roman" w:hAnsi="Arial" w:cs="Arial"/>
          <w:b/>
          <w:bCs/>
          <w:color w:val="000000"/>
          <w:kern w:val="36"/>
        </w:rPr>
        <w:t>By D. Diego Torres</w:t>
      </w:r>
    </w:p>
    <w:p w:rsidR="00FE2C5A" w:rsidRDefault="00FE2C5A" w:rsidP="00EE6828">
      <w:pPr>
        <w:spacing w:before="100" w:beforeAutospacing="1" w:after="100" w:afterAutospacing="1" w:line="240" w:lineRule="auto"/>
        <w:jc w:val="both"/>
        <w:outlineLvl w:val="2"/>
        <w:rPr>
          <w:rFonts w:ascii="Arial" w:eastAsia="Times New Roman" w:hAnsi="Arial" w:cs="Arial"/>
          <w:b/>
          <w:bCs/>
          <w:color w:val="000000"/>
        </w:rPr>
      </w:pPr>
    </w:p>
    <w:p w:rsidR="00EE6828" w:rsidRPr="00EE6828" w:rsidRDefault="00EE6828" w:rsidP="00EE6828">
      <w:pPr>
        <w:spacing w:before="100" w:beforeAutospacing="1" w:after="100" w:afterAutospacing="1" w:line="240" w:lineRule="auto"/>
        <w:jc w:val="both"/>
        <w:outlineLvl w:val="2"/>
        <w:rPr>
          <w:rFonts w:ascii="Arial" w:eastAsia="Times New Roman" w:hAnsi="Arial" w:cs="Arial"/>
          <w:b/>
          <w:bCs/>
          <w:color w:val="000000"/>
        </w:rPr>
      </w:pPr>
      <w:r w:rsidRPr="00EE6828">
        <w:rPr>
          <w:rFonts w:ascii="Arial" w:eastAsia="Times New Roman" w:hAnsi="Arial" w:cs="Arial"/>
          <w:b/>
          <w:bCs/>
          <w:color w:val="000000"/>
        </w:rPr>
        <w:t>Statement of the Problem</w:t>
      </w:r>
    </w:p>
    <w:p w:rsidR="00EE6828" w:rsidRPr="00EE6828" w:rsidRDefault="00EE6828" w:rsidP="00EE6828">
      <w:pPr>
        <w:spacing w:before="100" w:beforeAutospacing="1" w:after="100" w:afterAutospacing="1" w:line="240" w:lineRule="auto"/>
        <w:jc w:val="both"/>
        <w:outlineLvl w:val="3"/>
        <w:rPr>
          <w:rFonts w:ascii="Arial" w:eastAsia="Times New Roman" w:hAnsi="Arial" w:cs="Arial"/>
          <w:bCs/>
          <w:color w:val="000000"/>
        </w:rPr>
      </w:pPr>
      <w:r w:rsidRPr="00EE6828">
        <w:rPr>
          <w:rFonts w:ascii="Arial" w:eastAsia="Times New Roman" w:hAnsi="Arial" w:cs="Arial"/>
          <w:bCs/>
          <w:color w:val="000000"/>
        </w:rPr>
        <w:t>Baltimore, Maryland is one of the largest cities in the United States. Less than an hour drive from the nation's capital of Washington, D.C., it is an urban area beset by a high rate of violent crime and crime's attendant spillover effects into other aspects of life, including the seemingly unrelated issue of physical health and well-being. One of consequences of a high crime rate is that it discourages retail development where it is persistent. While this makes sense on its face as new retail development is likely to attract crime in an already crime-ridden area, where it concerns the food security of people living in high crime areas, the lack of development can have lasting impacts on their access to healthy foods, which, in turn, can lead to more crime also.</w:t>
      </w:r>
    </w:p>
    <w:p w:rsidR="00EE6828" w:rsidRPr="00EE6828" w:rsidRDefault="00EE6828" w:rsidP="00EE6828">
      <w:pPr>
        <w:spacing w:before="100" w:beforeAutospacing="1" w:after="100" w:afterAutospacing="1" w:line="240" w:lineRule="auto"/>
        <w:jc w:val="both"/>
        <w:outlineLvl w:val="3"/>
        <w:rPr>
          <w:rFonts w:ascii="Arial" w:eastAsia="Times New Roman" w:hAnsi="Arial" w:cs="Arial"/>
          <w:bCs/>
          <w:color w:val="000000"/>
        </w:rPr>
      </w:pPr>
      <w:r w:rsidRPr="00EE6828">
        <w:rPr>
          <w:rFonts w:ascii="Arial" w:eastAsia="Times New Roman" w:hAnsi="Arial" w:cs="Arial"/>
          <w:bCs/>
          <w:color w:val="000000"/>
        </w:rPr>
        <w:t xml:space="preserve">Baltimore's Department of Planning and the Johns Hopkins Center for a Livable Future aims to balance the need for greater access to food security for those in high crime areas or neighborhoods and the need for business' right to economic security. By identifying what </w:t>
      </w:r>
      <w:proofErr w:type="gramStart"/>
      <w:r w:rsidRPr="00EE6828">
        <w:rPr>
          <w:rFonts w:ascii="Arial" w:eastAsia="Times New Roman" w:hAnsi="Arial" w:cs="Arial"/>
          <w:bCs/>
          <w:color w:val="000000"/>
        </w:rPr>
        <w:t>it</w:t>
      </w:r>
      <w:proofErr w:type="gramEnd"/>
      <w:r w:rsidRPr="00EE6828">
        <w:rPr>
          <w:rFonts w:ascii="Arial" w:eastAsia="Times New Roman" w:hAnsi="Arial" w:cs="Arial"/>
          <w:bCs/>
          <w:color w:val="000000"/>
        </w:rPr>
        <w:t xml:space="preserve"> terms 'Healthy Food Priority Areas' (hereafter HFPA), it can make recommendations on the best location for supermarket development in the city of Baltimore. Whereas identification of HFPAs have been dependent on the relationship of the median household income to the federal poverty level, the percentage of households with access to a vehicle, and the distance to a supermarket, crime has been a neglected factor. This is no doubt due to crime's consideration as a supply-side factor that increases the cost of a supermarket doing business in a specific area. Crime, though, may also be a demand-side factor. That is, particularly residents of specific areas or neighborhoods may prefer to travel farther to shop in an area or neighborhood with less crime. This project will consider supermarket location in Baltimore neighborhoods and its relationship to neighborhood crime rates.</w:t>
      </w:r>
    </w:p>
    <w:p w:rsidR="00EE6828" w:rsidRPr="00EE6828" w:rsidRDefault="00EE6828" w:rsidP="00EE6828">
      <w:pPr>
        <w:spacing w:before="100" w:beforeAutospacing="1" w:after="100" w:afterAutospacing="1" w:line="240" w:lineRule="auto"/>
        <w:jc w:val="both"/>
        <w:outlineLvl w:val="2"/>
        <w:rPr>
          <w:rFonts w:ascii="Arial" w:eastAsia="Times New Roman" w:hAnsi="Arial" w:cs="Arial"/>
          <w:b/>
          <w:bCs/>
          <w:color w:val="000000"/>
        </w:rPr>
      </w:pPr>
      <w:r w:rsidRPr="00EE6828">
        <w:rPr>
          <w:rFonts w:ascii="Arial" w:eastAsia="Times New Roman" w:hAnsi="Arial" w:cs="Arial"/>
          <w:b/>
          <w:bCs/>
          <w:color w:val="000000"/>
        </w:rPr>
        <w:t>Background</w:t>
      </w:r>
    </w:p>
    <w:p w:rsidR="00EE6828" w:rsidRPr="00EE6828" w:rsidRDefault="00EE6828" w:rsidP="00EE6828">
      <w:pPr>
        <w:spacing w:before="100" w:beforeAutospacing="1" w:after="100" w:afterAutospacing="1" w:line="240" w:lineRule="auto"/>
        <w:jc w:val="both"/>
        <w:outlineLvl w:val="3"/>
        <w:rPr>
          <w:rFonts w:ascii="Arial" w:eastAsia="Times New Roman" w:hAnsi="Arial" w:cs="Arial"/>
          <w:bCs/>
          <w:color w:val="000000"/>
        </w:rPr>
      </w:pPr>
      <w:r w:rsidRPr="00EE6828">
        <w:rPr>
          <w:rFonts w:ascii="Arial" w:eastAsia="Times New Roman" w:hAnsi="Arial" w:cs="Arial"/>
          <w:bCs/>
          <w:color w:val="000000"/>
        </w:rPr>
        <w:t>Approximately a quarter of Baltimore, Maryland's 600,000 residents live in an HFPA (formerly referred to as 'food deserts'). A majority minority city, access to healthy food is particularly pronounced for Black residents. Nearly 125,000 Black Baltimoreans (or about 31% of the Black population) live in HFPAs; this compares to a little more than 16,000 Whites (or about 9% of the White population. Nearly a third of all children in Baltimore, some 38,000 youngsters, do not have access to healthy foods where they live. The average Healthy Food Availability Index (HFAI), a measure of the degree to which a market basket of staple foods and healthy options of common foods are available, is in the lowest tier. Indeed, almost 50 percent of Baltimore neighborhoods are classified as Healthy Food Priority Areas.</w:t>
      </w:r>
    </w:p>
    <w:p w:rsidR="00EE6828" w:rsidRPr="00EE6828" w:rsidRDefault="00EE6828" w:rsidP="00EE6828">
      <w:pPr>
        <w:spacing w:before="100" w:beforeAutospacing="1" w:after="100" w:afterAutospacing="1" w:line="240" w:lineRule="auto"/>
        <w:jc w:val="both"/>
        <w:outlineLvl w:val="3"/>
        <w:rPr>
          <w:rFonts w:ascii="Arial" w:eastAsia="Times New Roman" w:hAnsi="Arial" w:cs="Arial"/>
          <w:bCs/>
          <w:color w:val="000000"/>
        </w:rPr>
      </w:pPr>
      <w:r w:rsidRPr="00EE6828">
        <w:rPr>
          <w:rFonts w:ascii="Arial" w:eastAsia="Times New Roman" w:hAnsi="Arial" w:cs="Arial"/>
          <w:bCs/>
          <w:color w:val="000000"/>
        </w:rPr>
        <w:t>Though the lack of access to supermarket is assumed to be linearly associated with median income, the literature does not support this conclusion in all cases. In some places, in the United States and elsewhere, sometimes there is greater access to supermarkets in urban areas and high-need neighborhoods. It is true that there are many low-class neighborhoods where access to healthy foods is limited. It is also true that some higher-income neighborhoods where this is the case. Income, like supermarket access, though, may be influenced by some other factor.</w:t>
      </w:r>
    </w:p>
    <w:p w:rsidR="00EE6828" w:rsidRPr="00EE6828" w:rsidRDefault="00EE6828" w:rsidP="00EE6828">
      <w:pPr>
        <w:spacing w:before="100" w:beforeAutospacing="1" w:after="100" w:afterAutospacing="1" w:line="240" w:lineRule="auto"/>
        <w:jc w:val="both"/>
        <w:outlineLvl w:val="3"/>
        <w:rPr>
          <w:rFonts w:ascii="Arial" w:eastAsia="Times New Roman" w:hAnsi="Arial" w:cs="Arial"/>
          <w:bCs/>
          <w:color w:val="000000"/>
        </w:rPr>
      </w:pPr>
      <w:r w:rsidRPr="00EE6828">
        <w:rPr>
          <w:rFonts w:ascii="Arial" w:eastAsia="Times New Roman" w:hAnsi="Arial" w:cs="Arial"/>
          <w:bCs/>
          <w:color w:val="000000"/>
        </w:rPr>
        <w:lastRenderedPageBreak/>
        <w:t>Race and vehicle ownership, while they may be associated with limited access to healthy foods, are also factors that may be explained by something else. Ignoring crime, which has negative relationship with income and vehicle ownership, and which is predominant among racial minorities, means that one cannot truly understand why some neighborhoods have high numbers of supermarket and why others have low number of supermarkets. Proper identification of HFPAs must consider crime. Once properly identified, suggestions may be made to the city of Baltimore about where to locate supermarkets to achieve food equity.</w:t>
      </w:r>
    </w:p>
    <w:p w:rsidR="00EE6828" w:rsidRPr="00EE6828" w:rsidRDefault="00EE6828" w:rsidP="00EE6828">
      <w:pPr>
        <w:spacing w:before="100" w:beforeAutospacing="1" w:after="100" w:afterAutospacing="1" w:line="240" w:lineRule="auto"/>
        <w:jc w:val="both"/>
        <w:outlineLvl w:val="2"/>
        <w:rPr>
          <w:rFonts w:ascii="Arial" w:eastAsia="Times New Roman" w:hAnsi="Arial" w:cs="Arial"/>
          <w:b/>
          <w:bCs/>
          <w:color w:val="000000"/>
        </w:rPr>
      </w:pPr>
      <w:r w:rsidRPr="00EE6828">
        <w:rPr>
          <w:rFonts w:ascii="Arial" w:eastAsia="Times New Roman" w:hAnsi="Arial" w:cs="Arial"/>
          <w:b/>
          <w:bCs/>
          <w:color w:val="000000"/>
        </w:rPr>
        <w:t>Research Aim</w:t>
      </w:r>
    </w:p>
    <w:p w:rsidR="00EE6828" w:rsidRPr="00EE6828" w:rsidRDefault="00EE6828" w:rsidP="00EE6828">
      <w:pPr>
        <w:spacing w:before="100" w:beforeAutospacing="1" w:after="100" w:afterAutospacing="1" w:line="240" w:lineRule="auto"/>
        <w:jc w:val="both"/>
        <w:outlineLvl w:val="3"/>
        <w:rPr>
          <w:rFonts w:ascii="Arial" w:eastAsia="Times New Roman" w:hAnsi="Arial" w:cs="Arial"/>
          <w:bCs/>
          <w:color w:val="000000"/>
        </w:rPr>
      </w:pPr>
      <w:r w:rsidRPr="00EE6828">
        <w:rPr>
          <w:rFonts w:ascii="Arial" w:eastAsia="Times New Roman" w:hAnsi="Arial" w:cs="Arial"/>
          <w:bCs/>
          <w:color w:val="000000"/>
        </w:rPr>
        <w:t xml:space="preserve">This project seeks to highlight areas of the city of Baltimore where its Department of Planning and the Johns Hopkins Center for a Livable Future might advocate for future grocery store and supermarket locations to be built or opened. Primarily a spatial analysis problem, this project considers existing grocery store and supermarket locations in the context of the city's neighborhood crime </w:t>
      </w:r>
      <w:r w:rsidRPr="00EE6828">
        <w:rPr>
          <w:rFonts w:ascii="Arial" w:eastAsia="Times New Roman" w:hAnsi="Arial" w:cs="Arial"/>
          <w:bCs/>
          <w:color w:val="000000"/>
        </w:rPr>
        <w:t>rates but</w:t>
      </w:r>
      <w:r w:rsidRPr="00EE6828">
        <w:rPr>
          <w:rFonts w:ascii="Arial" w:eastAsia="Times New Roman" w:hAnsi="Arial" w:cs="Arial"/>
          <w:bCs/>
          <w:color w:val="000000"/>
        </w:rPr>
        <w:t xml:space="preserve"> looks at high crime areas as locations that could in future could be </w:t>
      </w:r>
      <w:proofErr w:type="gramStart"/>
      <w:r w:rsidRPr="00EE6828">
        <w:rPr>
          <w:rFonts w:ascii="Arial" w:eastAsia="Times New Roman" w:hAnsi="Arial" w:cs="Arial"/>
          <w:bCs/>
          <w:color w:val="000000"/>
        </w:rPr>
        <w:t>host</w:t>
      </w:r>
      <w:proofErr w:type="gramEnd"/>
      <w:r w:rsidRPr="00EE6828">
        <w:rPr>
          <w:rFonts w:ascii="Arial" w:eastAsia="Times New Roman" w:hAnsi="Arial" w:cs="Arial"/>
          <w:bCs/>
          <w:color w:val="000000"/>
        </w:rPr>
        <w:t xml:space="preserve"> to increased development.</w:t>
      </w:r>
    </w:p>
    <w:p w:rsidR="00EE6828" w:rsidRPr="00EE6828" w:rsidRDefault="00EE6828" w:rsidP="00EE6828">
      <w:pPr>
        <w:spacing w:before="100" w:beforeAutospacing="1" w:after="100" w:afterAutospacing="1" w:line="240" w:lineRule="auto"/>
        <w:jc w:val="both"/>
        <w:outlineLvl w:val="2"/>
        <w:rPr>
          <w:rFonts w:ascii="Arial" w:eastAsia="Times New Roman" w:hAnsi="Arial" w:cs="Arial"/>
          <w:b/>
          <w:bCs/>
          <w:color w:val="000000"/>
        </w:rPr>
      </w:pPr>
      <w:r w:rsidRPr="00EE6828">
        <w:rPr>
          <w:rFonts w:ascii="Arial" w:eastAsia="Times New Roman" w:hAnsi="Arial" w:cs="Arial"/>
          <w:b/>
          <w:bCs/>
          <w:color w:val="000000"/>
        </w:rPr>
        <w:t>Data</w:t>
      </w:r>
    </w:p>
    <w:p w:rsidR="00EE6828" w:rsidRPr="00EE6828" w:rsidRDefault="00EE6828" w:rsidP="00EE6828">
      <w:pPr>
        <w:spacing w:before="100" w:beforeAutospacing="1" w:after="100" w:afterAutospacing="1" w:line="240" w:lineRule="auto"/>
        <w:jc w:val="both"/>
        <w:outlineLvl w:val="3"/>
        <w:rPr>
          <w:rFonts w:ascii="Arial" w:eastAsia="Times New Roman" w:hAnsi="Arial" w:cs="Arial"/>
          <w:bCs/>
          <w:color w:val="000000"/>
        </w:rPr>
      </w:pPr>
      <w:r w:rsidRPr="00EE6828">
        <w:rPr>
          <w:rFonts w:ascii="Arial" w:eastAsia="Times New Roman" w:hAnsi="Arial" w:cs="Arial"/>
          <w:bCs/>
          <w:color w:val="000000"/>
        </w:rPr>
        <w:t>For this project I will utilize two primary data sources: Baltimore Neighborhood Crime Data from </w:t>
      </w:r>
      <w:hyperlink r:id="rId6" w:tgtFrame="_blank" w:history="1">
        <w:r w:rsidRPr="00EE6828">
          <w:rPr>
            <w:rFonts w:ascii="Arial" w:eastAsia="Times New Roman" w:hAnsi="Arial" w:cs="Arial"/>
            <w:bCs/>
            <w:color w:val="0000FF"/>
            <w:u w:val="single"/>
          </w:rPr>
          <w:t>https://data.baltimorecity.gov/Crime/Crime-by-Neighborhood/6ayg-3z5z</w:t>
        </w:r>
      </w:hyperlink>
      <w:r w:rsidRPr="00EE6828">
        <w:rPr>
          <w:rFonts w:ascii="Arial" w:eastAsia="Times New Roman" w:hAnsi="Arial" w:cs="Arial"/>
          <w:bCs/>
          <w:color w:val="000000"/>
        </w:rPr>
        <w:t>and Baltimore area supermarket data from Foursquare.</w:t>
      </w:r>
    </w:p>
    <w:p w:rsidR="00EE6828" w:rsidRPr="00EE6828" w:rsidRDefault="00EE6828" w:rsidP="00EE6828">
      <w:pPr>
        <w:spacing w:before="100" w:beforeAutospacing="1" w:after="100" w:afterAutospacing="1" w:line="240" w:lineRule="auto"/>
        <w:jc w:val="both"/>
        <w:outlineLvl w:val="3"/>
        <w:rPr>
          <w:rFonts w:ascii="Arial" w:eastAsia="Times New Roman" w:hAnsi="Arial" w:cs="Arial"/>
          <w:bCs/>
          <w:color w:val="000000"/>
        </w:rPr>
      </w:pPr>
      <w:r w:rsidRPr="00EE6828">
        <w:rPr>
          <w:rFonts w:ascii="Arial" w:eastAsia="Times New Roman" w:hAnsi="Arial" w:cs="Arial"/>
          <w:bCs/>
          <w:color w:val="000000"/>
        </w:rPr>
        <w:t>Crime data come from calendar year 2018 and include reports of nearly 70,000 violent crimes committed in 230 neighborhoods of Baltimore. Crimes include aggravated assault, arson, auto theft, burglary, common assault, homicide, larceny, larceny from auto, rape, robbery-carjacking, robbery-commercial, robbery-residence, robbery-street, and shooting. The data are aggregated to the neighborhood level and a crime rate per 1,000 residents is calculated based on population numbers from the 2010 Census. Latitudes and longitudes exist for all the neighborhoods in this project.</w:t>
      </w:r>
    </w:p>
    <w:p w:rsidR="00EE6828" w:rsidRPr="00EE6828" w:rsidRDefault="00EE6828" w:rsidP="00EE6828">
      <w:pPr>
        <w:spacing w:before="100" w:beforeAutospacing="1" w:after="100" w:afterAutospacing="1" w:line="240" w:lineRule="auto"/>
        <w:jc w:val="both"/>
        <w:outlineLvl w:val="3"/>
        <w:rPr>
          <w:rFonts w:ascii="Arial" w:eastAsia="Times New Roman" w:hAnsi="Arial" w:cs="Arial"/>
          <w:bCs/>
          <w:color w:val="000000"/>
        </w:rPr>
      </w:pPr>
      <w:r w:rsidRPr="00EE6828">
        <w:rPr>
          <w:rFonts w:ascii="Arial" w:eastAsia="Times New Roman" w:hAnsi="Arial" w:cs="Arial"/>
          <w:bCs/>
          <w:color w:val="000000"/>
        </w:rPr>
        <w:t>To count the number of supermarkets within each Baltimore neighborhood, I use Foursquare to extract venue data for supermarkets only. I limit the project to supermarkets because they provide the widest variety of healthy foods. Smaller grocers, convenience stores, and public markets are rated low on the Healthy Food Availability Index (HFAI) and are therefore excluded. When searching for venues, I will use a search radius of 200m as this is the optimal urban neighborhood size. The goal is to ascertain, first, whether there are fewer supermarkets in neighborhoods with a high crime rate than in neighborhoods with a low crime rate. I hypothesize that there are. Among these neighborhoods, those with moderate crime but low numbers of supermarkets per 1,000 residents, should be targets for supermarket development. The assumption is that supermarkets may be willing to accept some level of crime to do business as the removal of all crime is too costly.</w:t>
      </w:r>
    </w:p>
    <w:p w:rsidR="00EE6828" w:rsidRPr="00EE6828" w:rsidRDefault="00EE6828" w:rsidP="00EE6828">
      <w:pPr>
        <w:spacing w:before="100" w:beforeAutospacing="1" w:after="100" w:afterAutospacing="1" w:line="240" w:lineRule="auto"/>
        <w:jc w:val="both"/>
        <w:outlineLvl w:val="2"/>
        <w:rPr>
          <w:rFonts w:ascii="Arial" w:eastAsia="Times New Roman" w:hAnsi="Arial" w:cs="Arial"/>
          <w:b/>
          <w:bCs/>
          <w:color w:val="000000"/>
        </w:rPr>
      </w:pPr>
      <w:r w:rsidRPr="00EE6828">
        <w:rPr>
          <w:rFonts w:ascii="Arial" w:eastAsia="Times New Roman" w:hAnsi="Arial" w:cs="Arial"/>
          <w:b/>
          <w:bCs/>
          <w:color w:val="000000"/>
        </w:rPr>
        <w:t>Methodology</w:t>
      </w:r>
    </w:p>
    <w:p w:rsidR="00EE6828" w:rsidRPr="00EE6828" w:rsidRDefault="00EE6828" w:rsidP="00EE6828">
      <w:pPr>
        <w:spacing w:before="100" w:beforeAutospacing="1" w:after="100" w:afterAutospacing="1" w:line="240" w:lineRule="auto"/>
        <w:jc w:val="both"/>
        <w:outlineLvl w:val="3"/>
        <w:rPr>
          <w:rFonts w:ascii="Arial" w:eastAsia="Times New Roman" w:hAnsi="Arial" w:cs="Arial"/>
          <w:bCs/>
          <w:color w:val="000000"/>
        </w:rPr>
      </w:pPr>
      <w:r w:rsidRPr="00EE6828">
        <w:rPr>
          <w:rFonts w:ascii="Arial" w:eastAsia="Times New Roman" w:hAnsi="Arial" w:cs="Arial"/>
          <w:bCs/>
          <w:color w:val="000000"/>
        </w:rPr>
        <w:t>The aim of this project is to conduct a simple spatial analysis of the neighborhoods in the Baltimore metropolitan area. Specifically, I first want to identify and visualize the location of grocery stores and supermarkets in Baltimore. Second, I want to visualize those locations in the context of crime in Baltimore neighborhoods. This second task will be accomplished by overlay store locations on a heat map of crime.</w:t>
      </w:r>
    </w:p>
    <w:p w:rsidR="00EE6828" w:rsidRPr="00EE6828" w:rsidRDefault="00EE6828" w:rsidP="00EE6828">
      <w:pPr>
        <w:spacing w:before="100" w:beforeAutospacing="1" w:after="100" w:afterAutospacing="1" w:line="240" w:lineRule="auto"/>
        <w:jc w:val="both"/>
        <w:outlineLvl w:val="3"/>
        <w:rPr>
          <w:rFonts w:ascii="Arial" w:eastAsia="Times New Roman" w:hAnsi="Arial" w:cs="Arial"/>
          <w:bCs/>
          <w:color w:val="000000"/>
        </w:rPr>
      </w:pPr>
      <w:r w:rsidRPr="00EE6828">
        <w:rPr>
          <w:rFonts w:ascii="Arial" w:eastAsia="Times New Roman" w:hAnsi="Arial" w:cs="Arial"/>
          <w:bCs/>
          <w:color w:val="000000"/>
        </w:rPr>
        <w:lastRenderedPageBreak/>
        <w:t>This project assumes a positive linear relationship between the rate of crime and the percentage of Black residents in a neighborhood. It therefore also assumes that said Black residents will be the most adversely affected by the lack of grocery stores or supermarkets in their areas. These are the people the city wants to help, of course, by addressing and ameliorating that lack. Given that, I finally identify high crime neighborhoods that have no stores and I highlight these neighborhoods as potential locations of future stores to combat the Healthy Food Priority Food Areas. Again, I overlay these potential locations on top of the heat map of crime in Baltimore to help readers visualize where potential new stores might be built.</w:t>
      </w:r>
    </w:p>
    <w:p w:rsidR="00EE6828" w:rsidRPr="00EE6828" w:rsidRDefault="00EE6828" w:rsidP="00EE6828">
      <w:pPr>
        <w:spacing w:before="100" w:beforeAutospacing="1" w:after="100" w:afterAutospacing="1" w:line="240" w:lineRule="auto"/>
        <w:jc w:val="both"/>
        <w:outlineLvl w:val="2"/>
        <w:rPr>
          <w:rFonts w:ascii="Arial" w:eastAsia="Times New Roman" w:hAnsi="Arial" w:cs="Arial"/>
          <w:b/>
          <w:bCs/>
          <w:color w:val="000000"/>
        </w:rPr>
      </w:pPr>
      <w:r w:rsidRPr="00EE6828">
        <w:rPr>
          <w:rFonts w:ascii="Arial" w:eastAsia="Times New Roman" w:hAnsi="Arial" w:cs="Arial"/>
          <w:b/>
          <w:bCs/>
          <w:color w:val="000000"/>
        </w:rPr>
        <w:t>Results</w:t>
      </w:r>
    </w:p>
    <w:p w:rsidR="00EE6828" w:rsidRDefault="00EE6828" w:rsidP="00EE6828">
      <w:pPr>
        <w:spacing w:before="100" w:beforeAutospacing="1" w:after="100" w:afterAutospacing="1" w:line="240" w:lineRule="auto"/>
        <w:jc w:val="both"/>
        <w:outlineLvl w:val="3"/>
        <w:rPr>
          <w:rFonts w:ascii="Arial" w:eastAsia="Times New Roman" w:hAnsi="Arial" w:cs="Arial"/>
          <w:bCs/>
          <w:color w:val="000000"/>
        </w:rPr>
      </w:pPr>
      <w:r w:rsidRPr="00EE6828">
        <w:rPr>
          <w:rFonts w:ascii="Arial" w:eastAsia="Times New Roman" w:hAnsi="Arial" w:cs="Arial"/>
          <w:bCs/>
          <w:color w:val="000000"/>
        </w:rPr>
        <w:t>Figure 1 shows a map of the Baltimore, Maryland area with the locations of grocery stores and supermarkets. As can easily be seen, there are huge swaths of the city that lack adequate grocery stores. This is especially so in the west and north. There does appear to be a concentration of stores closer to the center of the city, but this is to be expected given the higher concentration of people toward an urban area's downtown; lower concentrations of people exist at the edges of urban areas, particularly in the suburbs and exurbs.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05"/>
      </w:tblGrid>
      <w:tr w:rsidR="00F258FB" w:rsidRPr="00F258FB" w:rsidTr="00F258FB">
        <w:trPr>
          <w:jc w:val="center"/>
        </w:trPr>
        <w:tc>
          <w:tcPr>
            <w:tcW w:w="5305" w:type="dxa"/>
          </w:tcPr>
          <w:p w:rsidR="00F258FB" w:rsidRPr="00F258FB" w:rsidRDefault="00F258FB" w:rsidP="00F258FB">
            <w:pPr>
              <w:rPr>
                <w:rFonts w:ascii="Arial" w:hAnsi="Arial" w:cs="Arial"/>
                <w:sz w:val="18"/>
                <w:szCs w:val="18"/>
              </w:rPr>
            </w:pPr>
            <w:r w:rsidRPr="00F258FB">
              <w:rPr>
                <w:rFonts w:ascii="Arial" w:hAnsi="Arial" w:cs="Arial"/>
                <w:sz w:val="18"/>
                <w:szCs w:val="18"/>
              </w:rPr>
              <w:t xml:space="preserve">Figure 1. Grocery Stores and Supermarkets in the Baltimore, </w:t>
            </w:r>
          </w:p>
          <w:p w:rsidR="00F258FB" w:rsidRPr="00F258FB" w:rsidRDefault="00F258FB" w:rsidP="00F258FB">
            <w:pPr>
              <w:rPr>
                <w:rFonts w:ascii="Arial" w:hAnsi="Arial" w:cs="Arial"/>
                <w:sz w:val="18"/>
                <w:szCs w:val="18"/>
              </w:rPr>
            </w:pPr>
            <w:r w:rsidRPr="00F258FB">
              <w:rPr>
                <w:rFonts w:ascii="Arial" w:hAnsi="Arial" w:cs="Arial"/>
                <w:sz w:val="18"/>
                <w:szCs w:val="18"/>
              </w:rPr>
              <w:t xml:space="preserve">               MD Area.</w:t>
            </w:r>
          </w:p>
        </w:tc>
      </w:tr>
      <w:tr w:rsidR="00F258FB" w:rsidRPr="00F258FB" w:rsidTr="00F258FB">
        <w:trPr>
          <w:jc w:val="center"/>
        </w:trPr>
        <w:tc>
          <w:tcPr>
            <w:tcW w:w="5305" w:type="dxa"/>
          </w:tcPr>
          <w:p w:rsidR="00F258FB" w:rsidRPr="00F258FB" w:rsidRDefault="00F258FB" w:rsidP="00F258FB">
            <w:r w:rsidRPr="00F258FB">
              <w:rPr>
                <w:noProof/>
              </w:rPr>
              <w:drawing>
                <wp:inline distT="0" distB="0" distL="0" distR="0" wp14:anchorId="7C903E40" wp14:editId="44B1058D">
                  <wp:extent cx="3196032" cy="3474720"/>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96032" cy="3474720"/>
                          </a:xfrm>
                          <a:prstGeom prst="rect">
                            <a:avLst/>
                          </a:prstGeom>
                        </pic:spPr>
                      </pic:pic>
                    </a:graphicData>
                  </a:graphic>
                </wp:inline>
              </w:drawing>
            </w:r>
          </w:p>
        </w:tc>
      </w:tr>
      <w:tr w:rsidR="00F258FB" w:rsidRPr="00F258FB" w:rsidTr="00F258FB">
        <w:trPr>
          <w:jc w:val="center"/>
        </w:trPr>
        <w:tc>
          <w:tcPr>
            <w:tcW w:w="5305" w:type="dxa"/>
          </w:tcPr>
          <w:p w:rsidR="00F258FB" w:rsidRPr="00F258FB" w:rsidRDefault="00F258FB" w:rsidP="00F258FB">
            <w:pPr>
              <w:tabs>
                <w:tab w:val="left" w:pos="970"/>
              </w:tabs>
              <w:rPr>
                <w:rFonts w:ascii="Arial" w:hAnsi="Arial" w:cs="Arial"/>
                <w:sz w:val="12"/>
                <w:szCs w:val="12"/>
              </w:rPr>
            </w:pPr>
            <w:r w:rsidRPr="00F258FB">
              <w:rPr>
                <w:rFonts w:ascii="Arial" w:hAnsi="Arial" w:cs="Arial"/>
                <w:sz w:val="12"/>
                <w:szCs w:val="12"/>
              </w:rPr>
              <w:t>Source: Foursquare API.</w:t>
            </w:r>
          </w:p>
        </w:tc>
      </w:tr>
    </w:tbl>
    <w:p w:rsidR="00F258FB" w:rsidRDefault="00F258FB" w:rsidP="00EE6828">
      <w:pPr>
        <w:spacing w:before="100" w:beforeAutospacing="1" w:after="100" w:afterAutospacing="1" w:line="240" w:lineRule="auto"/>
        <w:jc w:val="both"/>
        <w:outlineLvl w:val="3"/>
        <w:rPr>
          <w:rFonts w:ascii="Arial" w:eastAsia="Times New Roman" w:hAnsi="Arial" w:cs="Arial"/>
          <w:bCs/>
          <w:color w:val="000000"/>
        </w:rPr>
      </w:pPr>
    </w:p>
    <w:p w:rsidR="00EE6828" w:rsidRDefault="00EE6828" w:rsidP="00EE6828">
      <w:pPr>
        <w:spacing w:before="100" w:beforeAutospacing="1" w:after="100" w:afterAutospacing="1" w:line="240" w:lineRule="auto"/>
        <w:jc w:val="both"/>
        <w:outlineLvl w:val="3"/>
        <w:rPr>
          <w:rFonts w:ascii="Arial" w:eastAsia="Times New Roman" w:hAnsi="Arial" w:cs="Arial"/>
          <w:bCs/>
          <w:color w:val="000000"/>
        </w:rPr>
      </w:pPr>
      <w:r w:rsidRPr="00EE6828">
        <w:rPr>
          <w:rFonts w:ascii="Arial" w:eastAsia="Times New Roman" w:hAnsi="Arial" w:cs="Arial"/>
          <w:bCs/>
          <w:color w:val="000000"/>
        </w:rPr>
        <w:t xml:space="preserve">Figure 2 allows one to visualize the locations of stores in relation to the crime. The underlying heat map will be redder the higher the crime rate and greener the lower the crime rate. It appears that, while grocery store locations exist closer to the city center in high crime areas, few grocery stores are in high crime areas the farther one moves away from the city center. Indeed, the farther </w:t>
      </w:r>
      <w:r w:rsidRPr="00EE6828">
        <w:rPr>
          <w:rFonts w:ascii="Arial" w:eastAsia="Times New Roman" w:hAnsi="Arial" w:cs="Arial"/>
          <w:bCs/>
          <w:color w:val="000000"/>
        </w:rPr>
        <w:lastRenderedPageBreak/>
        <w:t xml:space="preserve">away from the city center one gets, its more likely that grocery stores will </w:t>
      </w:r>
      <w:proofErr w:type="gramStart"/>
      <w:r w:rsidRPr="00EE6828">
        <w:rPr>
          <w:rFonts w:ascii="Arial" w:eastAsia="Times New Roman" w:hAnsi="Arial" w:cs="Arial"/>
          <w:bCs/>
          <w:color w:val="000000"/>
        </w:rPr>
        <w:t>be located in</w:t>
      </w:r>
      <w:proofErr w:type="gramEnd"/>
      <w:r w:rsidRPr="00EE6828">
        <w:rPr>
          <w:rFonts w:ascii="Arial" w:eastAsia="Times New Roman" w:hAnsi="Arial" w:cs="Arial"/>
          <w:bCs/>
          <w:color w:val="000000"/>
        </w:rPr>
        <w:t xml:space="preserve"> safer neighborhoods.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05"/>
      </w:tblGrid>
      <w:tr w:rsidR="00F258FB" w:rsidRPr="00F258FB" w:rsidTr="00F258FB">
        <w:trPr>
          <w:jc w:val="center"/>
        </w:trPr>
        <w:tc>
          <w:tcPr>
            <w:tcW w:w="5305" w:type="dxa"/>
          </w:tcPr>
          <w:p w:rsidR="00F258FB" w:rsidRPr="00F258FB" w:rsidRDefault="00F258FB" w:rsidP="00F258FB">
            <w:pPr>
              <w:rPr>
                <w:rFonts w:ascii="Arial" w:hAnsi="Arial" w:cs="Arial"/>
                <w:sz w:val="18"/>
                <w:szCs w:val="18"/>
              </w:rPr>
            </w:pPr>
            <w:r w:rsidRPr="00F258FB">
              <w:rPr>
                <w:rFonts w:ascii="Arial" w:hAnsi="Arial" w:cs="Arial"/>
                <w:sz w:val="18"/>
                <w:szCs w:val="18"/>
              </w:rPr>
              <w:t xml:space="preserve">Figure 2. Grocery Stores and Supermarkets in the Baltimore, </w:t>
            </w:r>
          </w:p>
          <w:p w:rsidR="00F258FB" w:rsidRPr="00F258FB" w:rsidRDefault="00F258FB" w:rsidP="00F258FB">
            <w:pPr>
              <w:rPr>
                <w:rFonts w:ascii="Arial" w:hAnsi="Arial" w:cs="Arial"/>
                <w:sz w:val="18"/>
                <w:szCs w:val="18"/>
              </w:rPr>
            </w:pPr>
            <w:r w:rsidRPr="00F258FB">
              <w:rPr>
                <w:rFonts w:ascii="Arial" w:hAnsi="Arial" w:cs="Arial"/>
                <w:sz w:val="18"/>
                <w:szCs w:val="18"/>
              </w:rPr>
              <w:t xml:space="preserve">               MD Area and Heat Map of Neighborhood Crime.</w:t>
            </w:r>
          </w:p>
        </w:tc>
      </w:tr>
      <w:tr w:rsidR="00F258FB" w:rsidRPr="00F258FB" w:rsidTr="00F258FB">
        <w:trPr>
          <w:jc w:val="center"/>
        </w:trPr>
        <w:tc>
          <w:tcPr>
            <w:tcW w:w="5305" w:type="dxa"/>
          </w:tcPr>
          <w:p w:rsidR="00F258FB" w:rsidRPr="00F258FB" w:rsidRDefault="00F258FB" w:rsidP="00F258FB">
            <w:r w:rsidRPr="00F258FB">
              <w:rPr>
                <w:noProof/>
              </w:rPr>
              <w:drawing>
                <wp:inline distT="0" distB="0" distL="0" distR="0" wp14:anchorId="5A6B20AA" wp14:editId="5AD0F88A">
                  <wp:extent cx="3209544" cy="35661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09544" cy="3566160"/>
                          </a:xfrm>
                          <a:prstGeom prst="rect">
                            <a:avLst/>
                          </a:prstGeom>
                        </pic:spPr>
                      </pic:pic>
                    </a:graphicData>
                  </a:graphic>
                </wp:inline>
              </w:drawing>
            </w:r>
          </w:p>
        </w:tc>
      </w:tr>
      <w:tr w:rsidR="00F258FB" w:rsidRPr="00F258FB" w:rsidTr="00F258FB">
        <w:trPr>
          <w:jc w:val="center"/>
        </w:trPr>
        <w:tc>
          <w:tcPr>
            <w:tcW w:w="5305" w:type="dxa"/>
          </w:tcPr>
          <w:p w:rsidR="00F258FB" w:rsidRPr="00F258FB" w:rsidRDefault="00F258FB" w:rsidP="00F258FB">
            <w:pPr>
              <w:tabs>
                <w:tab w:val="left" w:pos="970"/>
              </w:tabs>
              <w:rPr>
                <w:rFonts w:ascii="Arial" w:hAnsi="Arial" w:cs="Arial"/>
                <w:sz w:val="12"/>
                <w:szCs w:val="12"/>
              </w:rPr>
            </w:pPr>
            <w:r w:rsidRPr="00F258FB">
              <w:rPr>
                <w:rFonts w:ascii="Arial" w:hAnsi="Arial" w:cs="Arial"/>
                <w:sz w:val="12"/>
                <w:szCs w:val="12"/>
              </w:rPr>
              <w:t xml:space="preserve">Source: Foursquare API, City of Baltimore Crime by Neighborhood, 2018, and Census </w:t>
            </w:r>
          </w:p>
          <w:p w:rsidR="00F258FB" w:rsidRPr="00F258FB" w:rsidRDefault="00F258FB" w:rsidP="00F258FB">
            <w:pPr>
              <w:tabs>
                <w:tab w:val="left" w:pos="970"/>
              </w:tabs>
              <w:rPr>
                <w:rFonts w:ascii="Arial" w:hAnsi="Arial" w:cs="Arial"/>
                <w:sz w:val="12"/>
                <w:szCs w:val="12"/>
              </w:rPr>
            </w:pPr>
            <w:r w:rsidRPr="00F258FB">
              <w:rPr>
                <w:rFonts w:ascii="Arial" w:hAnsi="Arial" w:cs="Arial"/>
                <w:sz w:val="12"/>
                <w:szCs w:val="12"/>
              </w:rPr>
              <w:t xml:space="preserve">              Population Data, 2010.</w:t>
            </w:r>
          </w:p>
        </w:tc>
      </w:tr>
    </w:tbl>
    <w:p w:rsidR="00F258FB" w:rsidRPr="00EE6828" w:rsidRDefault="00F258FB" w:rsidP="00EE6828">
      <w:pPr>
        <w:spacing w:before="100" w:beforeAutospacing="1" w:after="100" w:afterAutospacing="1" w:line="240" w:lineRule="auto"/>
        <w:jc w:val="both"/>
        <w:outlineLvl w:val="3"/>
        <w:rPr>
          <w:rFonts w:ascii="Arial" w:eastAsia="Times New Roman" w:hAnsi="Arial" w:cs="Arial"/>
          <w:bCs/>
          <w:color w:val="000000"/>
        </w:rPr>
      </w:pPr>
    </w:p>
    <w:p w:rsidR="00EE6828" w:rsidRPr="00EE6828" w:rsidRDefault="00EE6828" w:rsidP="00EE6828">
      <w:pPr>
        <w:spacing w:before="100" w:beforeAutospacing="1" w:after="100" w:afterAutospacing="1" w:line="240" w:lineRule="auto"/>
        <w:jc w:val="both"/>
        <w:outlineLvl w:val="3"/>
        <w:rPr>
          <w:rFonts w:ascii="Arial" w:eastAsia="Times New Roman" w:hAnsi="Arial" w:cs="Arial"/>
          <w:bCs/>
          <w:color w:val="000000"/>
        </w:rPr>
      </w:pPr>
      <w:r w:rsidRPr="00EE6828">
        <w:rPr>
          <w:rFonts w:ascii="Arial" w:eastAsia="Times New Roman" w:hAnsi="Arial" w:cs="Arial"/>
          <w:bCs/>
          <w:color w:val="000000"/>
        </w:rPr>
        <w:t>Impacted by the lack of grocery stores and supermarkets in their neighborhoods are Black residents. Figure 3 presents a marginal plot of crime rates against percentage of Black residents. The higher the neighborhood crime rate goes, the higher is the percentage of Blacks in those neighborhoods. To the degree that crime hinders or precludes economic development, Black residents are likely to be more negatively affected than their peers of other races. More crime leads to less grocery stores and supermarkets in predominantly Black neighborhoods, thus affecting the health and well-being of Black residents and perhaps feeding back into the crime problem.</w:t>
      </w:r>
    </w:p>
    <w:p w:rsidR="00EE6828" w:rsidRDefault="00EE6828" w:rsidP="00EE6828">
      <w:pPr>
        <w:spacing w:before="100" w:beforeAutospacing="1" w:after="100" w:afterAutospacing="1" w:line="240" w:lineRule="auto"/>
        <w:jc w:val="both"/>
        <w:outlineLvl w:val="3"/>
        <w:rPr>
          <w:rFonts w:ascii="Arial" w:eastAsia="Times New Roman" w:hAnsi="Arial" w:cs="Arial"/>
          <w:bCs/>
          <w:color w:val="000000"/>
        </w:rPr>
      </w:pPr>
      <w:r w:rsidRPr="00EE6828">
        <w:rPr>
          <w:rFonts w:ascii="Arial" w:eastAsia="Times New Roman" w:hAnsi="Arial" w:cs="Arial"/>
          <w:bCs/>
          <w:color w:val="000000"/>
        </w:rPr>
        <w:t xml:space="preserve">So where can the city of Baltimore advocate that potential grocery stores and supermarkets be located? Restricting new locations to neighborhoods lacking a grocery store or supermarket and that has a higher than average crime rate, Figure 4 provides an answer. Twenty-three neighborhoods that currently do not have a grocery store or supermarket are identified as locations for potential new stores. They are shown as hollow black circles and are overlaid on top of a heat map of Baltimore crime. We already know these are high crime </w:t>
      </w:r>
      <w:proofErr w:type="gramStart"/>
      <w:r w:rsidRPr="00EE6828">
        <w:rPr>
          <w:rFonts w:ascii="Arial" w:eastAsia="Times New Roman" w:hAnsi="Arial" w:cs="Arial"/>
          <w:bCs/>
          <w:color w:val="000000"/>
        </w:rPr>
        <w:t>neighborhoods, but</w:t>
      </w:r>
      <w:proofErr w:type="gramEnd"/>
      <w:r w:rsidRPr="00EE6828">
        <w:rPr>
          <w:rFonts w:ascii="Arial" w:eastAsia="Times New Roman" w:hAnsi="Arial" w:cs="Arial"/>
          <w:bCs/>
          <w:color w:val="000000"/>
        </w:rPr>
        <w:t xml:space="preserve"> visualizing where stores could be located makes the exercise of identification a much more concrete process.</w:t>
      </w:r>
    </w:p>
    <w:p w:rsidR="00F258FB" w:rsidRDefault="00F258FB" w:rsidP="00EE6828">
      <w:pPr>
        <w:spacing w:before="100" w:beforeAutospacing="1" w:after="100" w:afterAutospacing="1" w:line="240" w:lineRule="auto"/>
        <w:jc w:val="both"/>
        <w:outlineLvl w:val="3"/>
        <w:rPr>
          <w:rFonts w:ascii="Arial" w:eastAsia="Times New Roman" w:hAnsi="Arial" w:cs="Arial"/>
          <w:bCs/>
          <w:color w:val="000000"/>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20"/>
      </w:tblGrid>
      <w:tr w:rsidR="00F258FB" w:rsidRPr="00F258FB" w:rsidTr="00F258FB">
        <w:trPr>
          <w:jc w:val="center"/>
        </w:trPr>
        <w:tc>
          <w:tcPr>
            <w:tcW w:w="5305" w:type="dxa"/>
          </w:tcPr>
          <w:p w:rsidR="00F258FB" w:rsidRPr="00F258FB" w:rsidRDefault="00F258FB" w:rsidP="00F258FB">
            <w:pPr>
              <w:rPr>
                <w:rFonts w:ascii="Arial" w:hAnsi="Arial" w:cs="Arial"/>
                <w:sz w:val="18"/>
                <w:szCs w:val="18"/>
              </w:rPr>
            </w:pPr>
            <w:r w:rsidRPr="00F258FB">
              <w:rPr>
                <w:rFonts w:ascii="Arial" w:hAnsi="Arial" w:cs="Arial"/>
                <w:sz w:val="18"/>
                <w:szCs w:val="18"/>
              </w:rPr>
              <w:lastRenderedPageBreak/>
              <w:t xml:space="preserve">Figure 3. Marginal Plot of Neighborhood Crime and Percentage </w:t>
            </w:r>
          </w:p>
          <w:p w:rsidR="00F258FB" w:rsidRPr="00F258FB" w:rsidRDefault="00F258FB" w:rsidP="00F258FB">
            <w:pPr>
              <w:rPr>
                <w:rFonts w:ascii="Arial" w:hAnsi="Arial" w:cs="Arial"/>
                <w:sz w:val="18"/>
                <w:szCs w:val="18"/>
              </w:rPr>
            </w:pPr>
            <w:r w:rsidRPr="00F258FB">
              <w:rPr>
                <w:rFonts w:ascii="Arial" w:hAnsi="Arial" w:cs="Arial"/>
                <w:sz w:val="18"/>
                <w:szCs w:val="18"/>
              </w:rPr>
              <w:t xml:space="preserve">               of Neighborhood Residents Who Are Black.</w:t>
            </w:r>
          </w:p>
        </w:tc>
      </w:tr>
      <w:tr w:rsidR="00F258FB" w:rsidRPr="00F258FB" w:rsidTr="00F258FB">
        <w:trPr>
          <w:jc w:val="center"/>
        </w:trPr>
        <w:tc>
          <w:tcPr>
            <w:tcW w:w="5305" w:type="dxa"/>
          </w:tcPr>
          <w:p w:rsidR="00F258FB" w:rsidRPr="00F258FB" w:rsidRDefault="00F258FB" w:rsidP="00F258FB">
            <w:r w:rsidRPr="00F258FB">
              <w:rPr>
                <w:noProof/>
              </w:rPr>
              <w:drawing>
                <wp:inline distT="0" distB="0" distL="0" distR="0" wp14:anchorId="3B9EC121" wp14:editId="5463EAD9">
                  <wp:extent cx="3241298" cy="29260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41298" cy="2926080"/>
                          </a:xfrm>
                          <a:prstGeom prst="rect">
                            <a:avLst/>
                          </a:prstGeom>
                        </pic:spPr>
                      </pic:pic>
                    </a:graphicData>
                  </a:graphic>
                </wp:inline>
              </w:drawing>
            </w:r>
          </w:p>
        </w:tc>
      </w:tr>
      <w:tr w:rsidR="00F258FB" w:rsidRPr="00F258FB" w:rsidTr="00F258FB">
        <w:trPr>
          <w:jc w:val="center"/>
        </w:trPr>
        <w:tc>
          <w:tcPr>
            <w:tcW w:w="5305" w:type="dxa"/>
          </w:tcPr>
          <w:p w:rsidR="00F258FB" w:rsidRPr="00F258FB" w:rsidRDefault="00F258FB" w:rsidP="00F258FB">
            <w:pPr>
              <w:tabs>
                <w:tab w:val="left" w:pos="970"/>
              </w:tabs>
              <w:rPr>
                <w:rFonts w:ascii="Arial" w:hAnsi="Arial" w:cs="Arial"/>
                <w:sz w:val="12"/>
                <w:szCs w:val="12"/>
              </w:rPr>
            </w:pPr>
            <w:r w:rsidRPr="00F258FB">
              <w:rPr>
                <w:rFonts w:ascii="Arial" w:hAnsi="Arial" w:cs="Arial"/>
                <w:sz w:val="12"/>
                <w:szCs w:val="12"/>
              </w:rPr>
              <w:t xml:space="preserve">Source: City of Baltimore Crime by Neighborhood Data, 2018, and Census Population Data, </w:t>
            </w:r>
          </w:p>
          <w:p w:rsidR="00F258FB" w:rsidRPr="00F258FB" w:rsidRDefault="00F258FB" w:rsidP="00F258FB">
            <w:pPr>
              <w:tabs>
                <w:tab w:val="left" w:pos="970"/>
              </w:tabs>
              <w:rPr>
                <w:rFonts w:ascii="Arial" w:hAnsi="Arial" w:cs="Arial"/>
                <w:sz w:val="12"/>
                <w:szCs w:val="12"/>
              </w:rPr>
            </w:pPr>
            <w:r w:rsidRPr="00F258FB">
              <w:rPr>
                <w:rFonts w:ascii="Arial" w:hAnsi="Arial" w:cs="Arial"/>
                <w:sz w:val="12"/>
                <w:szCs w:val="12"/>
              </w:rPr>
              <w:t xml:space="preserve">              2010.</w:t>
            </w:r>
          </w:p>
        </w:tc>
      </w:tr>
    </w:tbl>
    <w:p w:rsidR="00F258FB" w:rsidRDefault="00F258FB" w:rsidP="00F258FB">
      <w:pPr>
        <w:spacing w:after="0" w:line="240" w:lineRule="auto"/>
        <w:jc w:val="both"/>
        <w:outlineLvl w:val="3"/>
        <w:rPr>
          <w:rFonts w:ascii="Arial" w:eastAsia="Times New Roman" w:hAnsi="Arial" w:cs="Arial"/>
          <w:bCs/>
          <w:color w:val="000000"/>
        </w:rPr>
      </w:pPr>
    </w:p>
    <w:p w:rsidR="00F258FB" w:rsidRDefault="00F258FB" w:rsidP="00F258FB">
      <w:pPr>
        <w:spacing w:after="0" w:line="240" w:lineRule="auto"/>
        <w:jc w:val="both"/>
        <w:outlineLvl w:val="3"/>
        <w:rPr>
          <w:rFonts w:ascii="Arial" w:eastAsia="Times New Roman" w:hAnsi="Arial" w:cs="Arial"/>
          <w:bCs/>
          <w:color w:val="000000"/>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56"/>
      </w:tblGrid>
      <w:tr w:rsidR="00F258FB" w:rsidRPr="00F258FB" w:rsidTr="00F258FB">
        <w:trPr>
          <w:jc w:val="center"/>
        </w:trPr>
        <w:tc>
          <w:tcPr>
            <w:tcW w:w="5305" w:type="dxa"/>
          </w:tcPr>
          <w:p w:rsidR="00F258FB" w:rsidRPr="00F258FB" w:rsidRDefault="00F258FB" w:rsidP="00F258FB">
            <w:pPr>
              <w:rPr>
                <w:rFonts w:ascii="Arial" w:hAnsi="Arial" w:cs="Arial"/>
                <w:sz w:val="18"/>
                <w:szCs w:val="18"/>
              </w:rPr>
            </w:pPr>
            <w:r w:rsidRPr="00F258FB">
              <w:rPr>
                <w:rFonts w:ascii="Arial" w:hAnsi="Arial" w:cs="Arial"/>
                <w:sz w:val="18"/>
                <w:szCs w:val="18"/>
              </w:rPr>
              <w:t xml:space="preserve">Figure 4. Potential Grocery Store or Supermarket Locations for </w:t>
            </w:r>
          </w:p>
          <w:p w:rsidR="00F258FB" w:rsidRPr="00F258FB" w:rsidRDefault="00F258FB" w:rsidP="00F258FB">
            <w:pPr>
              <w:rPr>
                <w:rFonts w:ascii="Arial" w:hAnsi="Arial" w:cs="Arial"/>
                <w:sz w:val="18"/>
                <w:szCs w:val="18"/>
              </w:rPr>
            </w:pPr>
            <w:r w:rsidRPr="00F258FB">
              <w:rPr>
                <w:rFonts w:ascii="Arial" w:hAnsi="Arial" w:cs="Arial"/>
                <w:sz w:val="18"/>
                <w:szCs w:val="18"/>
              </w:rPr>
              <w:t xml:space="preserve">               Baltimore, MD and Heat Map of Neighborhood Crime.</w:t>
            </w:r>
          </w:p>
        </w:tc>
      </w:tr>
      <w:tr w:rsidR="00F258FB" w:rsidRPr="00F258FB" w:rsidTr="00F258FB">
        <w:trPr>
          <w:jc w:val="center"/>
        </w:trPr>
        <w:tc>
          <w:tcPr>
            <w:tcW w:w="5305" w:type="dxa"/>
          </w:tcPr>
          <w:p w:rsidR="00F258FB" w:rsidRPr="00F258FB" w:rsidRDefault="00F258FB" w:rsidP="00F258FB">
            <w:r w:rsidRPr="00F258FB">
              <w:rPr>
                <w:noProof/>
              </w:rPr>
              <w:drawing>
                <wp:inline distT="0" distB="0" distL="0" distR="0" wp14:anchorId="07BE5981" wp14:editId="2C7C6DAD">
                  <wp:extent cx="3383270" cy="3566160"/>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83270" cy="3566160"/>
                          </a:xfrm>
                          <a:prstGeom prst="rect">
                            <a:avLst/>
                          </a:prstGeom>
                        </pic:spPr>
                      </pic:pic>
                    </a:graphicData>
                  </a:graphic>
                </wp:inline>
              </w:drawing>
            </w:r>
          </w:p>
        </w:tc>
      </w:tr>
      <w:tr w:rsidR="00F258FB" w:rsidRPr="00F258FB" w:rsidTr="00F258FB">
        <w:trPr>
          <w:jc w:val="center"/>
        </w:trPr>
        <w:tc>
          <w:tcPr>
            <w:tcW w:w="5305" w:type="dxa"/>
          </w:tcPr>
          <w:p w:rsidR="00F258FB" w:rsidRPr="00F258FB" w:rsidRDefault="00F258FB" w:rsidP="00F258FB">
            <w:pPr>
              <w:tabs>
                <w:tab w:val="left" w:pos="970"/>
              </w:tabs>
              <w:rPr>
                <w:rFonts w:ascii="Arial" w:hAnsi="Arial" w:cs="Arial"/>
                <w:sz w:val="12"/>
                <w:szCs w:val="12"/>
              </w:rPr>
            </w:pPr>
            <w:r w:rsidRPr="00F258FB">
              <w:rPr>
                <w:rFonts w:ascii="Arial" w:hAnsi="Arial" w:cs="Arial"/>
                <w:sz w:val="12"/>
                <w:szCs w:val="12"/>
              </w:rPr>
              <w:t xml:space="preserve">Source: Foursquare API, City of Baltimore Crime by Neighborhood, 2018, and Census Population </w:t>
            </w:r>
          </w:p>
          <w:p w:rsidR="00F258FB" w:rsidRPr="00F258FB" w:rsidRDefault="00F258FB" w:rsidP="00F258FB">
            <w:pPr>
              <w:tabs>
                <w:tab w:val="left" w:pos="970"/>
              </w:tabs>
              <w:rPr>
                <w:rFonts w:ascii="Arial" w:hAnsi="Arial" w:cs="Arial"/>
                <w:sz w:val="12"/>
                <w:szCs w:val="12"/>
              </w:rPr>
            </w:pPr>
            <w:r w:rsidRPr="00F258FB">
              <w:rPr>
                <w:rFonts w:ascii="Arial" w:hAnsi="Arial" w:cs="Arial"/>
                <w:sz w:val="12"/>
                <w:szCs w:val="12"/>
              </w:rPr>
              <w:t xml:space="preserve">              Data, 2010.</w:t>
            </w:r>
          </w:p>
        </w:tc>
      </w:tr>
    </w:tbl>
    <w:p w:rsidR="00F258FB" w:rsidRDefault="00F258FB" w:rsidP="00F258FB">
      <w:pPr>
        <w:spacing w:after="0" w:line="240" w:lineRule="auto"/>
        <w:jc w:val="both"/>
        <w:outlineLvl w:val="3"/>
        <w:rPr>
          <w:rFonts w:ascii="Arial" w:eastAsia="Times New Roman" w:hAnsi="Arial" w:cs="Arial"/>
          <w:bCs/>
          <w:color w:val="000000"/>
        </w:rPr>
      </w:pPr>
    </w:p>
    <w:p w:rsidR="00F258FB" w:rsidRDefault="00F258FB" w:rsidP="00F258FB">
      <w:pPr>
        <w:spacing w:after="0" w:line="240" w:lineRule="auto"/>
        <w:jc w:val="both"/>
        <w:outlineLvl w:val="3"/>
        <w:rPr>
          <w:rFonts w:ascii="Arial" w:eastAsia="Times New Roman" w:hAnsi="Arial" w:cs="Arial"/>
          <w:bCs/>
          <w:color w:val="000000"/>
        </w:rPr>
      </w:pPr>
    </w:p>
    <w:p w:rsidR="00F258FB" w:rsidRDefault="00F258FB" w:rsidP="00F258FB">
      <w:pPr>
        <w:spacing w:after="0" w:line="240" w:lineRule="auto"/>
        <w:jc w:val="both"/>
        <w:outlineLvl w:val="3"/>
        <w:rPr>
          <w:rFonts w:ascii="Arial" w:eastAsia="Times New Roman" w:hAnsi="Arial" w:cs="Arial"/>
          <w:bCs/>
          <w:color w:val="000000"/>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71"/>
      </w:tblGrid>
      <w:tr w:rsidR="00F258FB" w:rsidRPr="00F258FB" w:rsidTr="00F258FB">
        <w:trPr>
          <w:jc w:val="center"/>
        </w:trPr>
        <w:tc>
          <w:tcPr>
            <w:tcW w:w="5485" w:type="dxa"/>
          </w:tcPr>
          <w:p w:rsidR="00F258FB" w:rsidRPr="00F258FB" w:rsidRDefault="00F258FB" w:rsidP="00F258FB">
            <w:pPr>
              <w:rPr>
                <w:rFonts w:ascii="Arial" w:hAnsi="Arial" w:cs="Arial"/>
                <w:sz w:val="18"/>
                <w:szCs w:val="18"/>
              </w:rPr>
            </w:pPr>
            <w:r w:rsidRPr="00F258FB">
              <w:rPr>
                <w:rFonts w:ascii="Arial" w:hAnsi="Arial" w:cs="Arial"/>
                <w:sz w:val="18"/>
                <w:szCs w:val="18"/>
              </w:rPr>
              <w:lastRenderedPageBreak/>
              <w:t xml:space="preserve">Figure 5. High Crime Neighborhoods to Target for New Grocery Store or </w:t>
            </w:r>
          </w:p>
          <w:p w:rsidR="00F258FB" w:rsidRPr="00F258FB" w:rsidRDefault="00F258FB" w:rsidP="00F258FB">
            <w:pPr>
              <w:rPr>
                <w:rFonts w:ascii="Arial" w:hAnsi="Arial" w:cs="Arial"/>
                <w:sz w:val="18"/>
                <w:szCs w:val="18"/>
              </w:rPr>
            </w:pPr>
            <w:r w:rsidRPr="00F258FB">
              <w:rPr>
                <w:rFonts w:ascii="Arial" w:hAnsi="Arial" w:cs="Arial"/>
                <w:sz w:val="18"/>
                <w:szCs w:val="18"/>
              </w:rPr>
              <w:t xml:space="preserve">               Supermarket Locations by Percentage of Neighborhood That Is </w:t>
            </w:r>
          </w:p>
          <w:p w:rsidR="00F258FB" w:rsidRPr="00F258FB" w:rsidRDefault="00F258FB" w:rsidP="00F258FB">
            <w:pPr>
              <w:rPr>
                <w:rFonts w:ascii="Arial" w:hAnsi="Arial" w:cs="Arial"/>
                <w:sz w:val="18"/>
                <w:szCs w:val="18"/>
              </w:rPr>
            </w:pPr>
            <w:r w:rsidRPr="00F258FB">
              <w:rPr>
                <w:rFonts w:ascii="Arial" w:hAnsi="Arial" w:cs="Arial"/>
                <w:sz w:val="18"/>
                <w:szCs w:val="18"/>
              </w:rPr>
              <w:t xml:space="preserve">               Black.</w:t>
            </w:r>
          </w:p>
        </w:tc>
      </w:tr>
      <w:tr w:rsidR="00F258FB" w:rsidRPr="00F258FB" w:rsidTr="00F258FB">
        <w:trPr>
          <w:jc w:val="center"/>
        </w:trPr>
        <w:tc>
          <w:tcPr>
            <w:tcW w:w="5485" w:type="dxa"/>
          </w:tcPr>
          <w:p w:rsidR="00F258FB" w:rsidRPr="00F258FB" w:rsidRDefault="00F258FB" w:rsidP="00F258FB">
            <w:r w:rsidRPr="00F258FB">
              <w:rPr>
                <w:noProof/>
              </w:rPr>
              <w:drawing>
                <wp:inline distT="0" distB="0" distL="0" distR="0" wp14:anchorId="7198CE85" wp14:editId="0E37B370">
                  <wp:extent cx="3718147" cy="33832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18147" cy="3383280"/>
                          </a:xfrm>
                          <a:prstGeom prst="rect">
                            <a:avLst/>
                          </a:prstGeom>
                        </pic:spPr>
                      </pic:pic>
                    </a:graphicData>
                  </a:graphic>
                </wp:inline>
              </w:drawing>
            </w:r>
          </w:p>
        </w:tc>
      </w:tr>
      <w:tr w:rsidR="00F258FB" w:rsidRPr="00F258FB" w:rsidTr="00F258FB">
        <w:trPr>
          <w:jc w:val="center"/>
        </w:trPr>
        <w:tc>
          <w:tcPr>
            <w:tcW w:w="5485" w:type="dxa"/>
          </w:tcPr>
          <w:p w:rsidR="00F258FB" w:rsidRPr="00F258FB" w:rsidRDefault="00F258FB" w:rsidP="00F258FB">
            <w:pPr>
              <w:tabs>
                <w:tab w:val="left" w:pos="970"/>
              </w:tabs>
              <w:rPr>
                <w:rFonts w:ascii="Arial" w:hAnsi="Arial" w:cs="Arial"/>
                <w:sz w:val="12"/>
                <w:szCs w:val="12"/>
              </w:rPr>
            </w:pPr>
            <w:r w:rsidRPr="00F258FB">
              <w:rPr>
                <w:rFonts w:ascii="Arial" w:hAnsi="Arial" w:cs="Arial"/>
                <w:sz w:val="12"/>
                <w:szCs w:val="12"/>
              </w:rPr>
              <w:t>Source: Foursquare API, City of Baltimore Crime by Neighborhood, 2018, and Census Population Data, 2010.</w:t>
            </w:r>
          </w:p>
        </w:tc>
      </w:tr>
    </w:tbl>
    <w:p w:rsidR="00F258FB" w:rsidRPr="00EE6828" w:rsidRDefault="00F258FB" w:rsidP="00F258FB">
      <w:pPr>
        <w:spacing w:after="0" w:line="240" w:lineRule="auto"/>
        <w:jc w:val="both"/>
        <w:outlineLvl w:val="3"/>
        <w:rPr>
          <w:rFonts w:ascii="Arial" w:eastAsia="Times New Roman" w:hAnsi="Arial" w:cs="Arial"/>
          <w:bCs/>
          <w:color w:val="000000"/>
        </w:rPr>
      </w:pPr>
    </w:p>
    <w:p w:rsidR="00EE6828" w:rsidRPr="00EE6828" w:rsidRDefault="00EE6828" w:rsidP="00EE6828">
      <w:pPr>
        <w:spacing w:before="100" w:beforeAutospacing="1" w:after="100" w:afterAutospacing="1" w:line="240" w:lineRule="auto"/>
        <w:jc w:val="both"/>
        <w:outlineLvl w:val="3"/>
        <w:rPr>
          <w:rFonts w:ascii="Arial" w:eastAsia="Times New Roman" w:hAnsi="Arial" w:cs="Arial"/>
          <w:bCs/>
          <w:color w:val="000000"/>
        </w:rPr>
      </w:pPr>
      <w:r w:rsidRPr="00EE6828">
        <w:rPr>
          <w:rFonts w:ascii="Arial" w:eastAsia="Times New Roman" w:hAnsi="Arial" w:cs="Arial"/>
          <w:bCs/>
          <w:color w:val="000000"/>
        </w:rPr>
        <w:t xml:space="preserve">The question of whether the highest crime neighborhoods where stores could potentially be located were more likely to be majority Black is supported by Figure </w:t>
      </w:r>
      <w:r w:rsidR="00F258FB">
        <w:rPr>
          <w:rFonts w:ascii="Arial" w:eastAsia="Times New Roman" w:hAnsi="Arial" w:cs="Arial"/>
          <w:bCs/>
          <w:color w:val="000000"/>
        </w:rPr>
        <w:t>5</w:t>
      </w:r>
      <w:bookmarkStart w:id="0" w:name="_GoBack"/>
      <w:bookmarkEnd w:id="0"/>
      <w:r w:rsidRPr="00EE6828">
        <w:rPr>
          <w:rFonts w:ascii="Arial" w:eastAsia="Times New Roman" w:hAnsi="Arial" w:cs="Arial"/>
          <w:bCs/>
          <w:color w:val="000000"/>
        </w:rPr>
        <w:t>. Of the 23 neighborhoods to potentially locate new grocery stores or supermarkets, 18 of them had a population of Black residents that constituted at least 60 percent of the neighborhood population total. And half of those were above 90 percent Black. If these people are now forced to travel farther for fresh and healthy food, the potential building or opening of new grocery stores or supermarkets would be a boon to them. Other issues must of course be resolved, but this is a good start to address parts of Baltimore as Healthy Food Priority Areas.</w:t>
      </w:r>
    </w:p>
    <w:p w:rsidR="00EE6828" w:rsidRPr="00EE6828" w:rsidRDefault="00EE6828" w:rsidP="00EE6828">
      <w:pPr>
        <w:spacing w:before="100" w:beforeAutospacing="1" w:after="100" w:afterAutospacing="1" w:line="240" w:lineRule="auto"/>
        <w:jc w:val="both"/>
        <w:outlineLvl w:val="2"/>
        <w:rPr>
          <w:rFonts w:ascii="Arial" w:eastAsia="Times New Roman" w:hAnsi="Arial" w:cs="Arial"/>
          <w:b/>
          <w:bCs/>
          <w:color w:val="000000"/>
        </w:rPr>
      </w:pPr>
      <w:r w:rsidRPr="00EE6828">
        <w:rPr>
          <w:rFonts w:ascii="Arial" w:eastAsia="Times New Roman" w:hAnsi="Arial" w:cs="Arial"/>
          <w:b/>
          <w:bCs/>
          <w:color w:val="000000"/>
        </w:rPr>
        <w:t>Discussion/Conclusion</w:t>
      </w:r>
    </w:p>
    <w:p w:rsidR="00EE6828" w:rsidRPr="00EE6828" w:rsidRDefault="00EE6828" w:rsidP="00EE6828">
      <w:pPr>
        <w:spacing w:before="100" w:beforeAutospacing="1" w:after="100" w:afterAutospacing="1" w:line="240" w:lineRule="auto"/>
        <w:jc w:val="both"/>
        <w:outlineLvl w:val="3"/>
        <w:rPr>
          <w:rFonts w:ascii="Arial" w:eastAsia="Times New Roman" w:hAnsi="Arial" w:cs="Arial"/>
          <w:bCs/>
          <w:color w:val="000000"/>
        </w:rPr>
      </w:pPr>
      <w:r w:rsidRPr="00EE6828">
        <w:rPr>
          <w:rFonts w:ascii="Arial" w:eastAsia="Times New Roman" w:hAnsi="Arial" w:cs="Arial"/>
          <w:bCs/>
          <w:color w:val="000000"/>
        </w:rPr>
        <w:t>The aim of this study was to identify neighborhoods in Baltimore, MD that might be Healthy Food Priority Areas (i.e., food deserts). Because HFPAs are predominantly occupied by and affect the health and well-being of minority populations, such identification will help the city and potential investors work together to bring healthy food to the people who need it most. The study found (1) there was a total of 59 grocery stores and supermarkets in the Baltimore, MD area, (2) areas lacking a sufficient number of stores were the west, southwest, and northeast parts of the city, and (3) High crime areas in neighborhoods with zero stores are candidates for potential stores locations in the future and their presence would provide greater grocery store and supermarket coverage for the city of Baltimore.</w:t>
      </w:r>
    </w:p>
    <w:p w:rsidR="00EE6828" w:rsidRPr="00EE6828" w:rsidRDefault="00EE6828" w:rsidP="00EE6828">
      <w:pPr>
        <w:spacing w:before="100" w:beforeAutospacing="1" w:after="100" w:afterAutospacing="1" w:line="240" w:lineRule="auto"/>
        <w:jc w:val="both"/>
        <w:outlineLvl w:val="3"/>
        <w:rPr>
          <w:rFonts w:ascii="Arial" w:eastAsia="Times New Roman" w:hAnsi="Arial" w:cs="Arial"/>
          <w:bCs/>
          <w:color w:val="000000"/>
        </w:rPr>
      </w:pPr>
      <w:r w:rsidRPr="00EE6828">
        <w:rPr>
          <w:rFonts w:ascii="Arial" w:eastAsia="Times New Roman" w:hAnsi="Arial" w:cs="Arial"/>
          <w:bCs/>
          <w:color w:val="000000"/>
        </w:rPr>
        <w:t xml:space="preserve">Any study is only as good as the data used to carry it out, of course, and I would have liked the best data for this study. For instance, it would have been preferable to me to have official FBI crime statistics by neighborhood along with more current data on the characteristics of residents </w:t>
      </w:r>
      <w:r w:rsidRPr="00EE6828">
        <w:rPr>
          <w:rFonts w:ascii="Arial" w:eastAsia="Times New Roman" w:hAnsi="Arial" w:cs="Arial"/>
          <w:bCs/>
          <w:color w:val="000000"/>
        </w:rPr>
        <w:lastRenderedPageBreak/>
        <w:t xml:space="preserve">in those neighborhoods. Also, because the study involves policy and involves cooperation between public and private spheres, there are issues that are likely unknown. Some unknowns are known, but the unknown unknowns are the ones that can cause the greatest problems in the real world. Of the known unknowns that I'm thinking about, I would like to know whether the city of Baltimore plans to allay business’ concern about crime in new locations by allocating </w:t>
      </w:r>
      <w:proofErr w:type="gramStart"/>
      <w:r w:rsidRPr="00EE6828">
        <w:rPr>
          <w:rFonts w:ascii="Arial" w:eastAsia="Times New Roman" w:hAnsi="Arial" w:cs="Arial"/>
          <w:bCs/>
          <w:color w:val="000000"/>
        </w:rPr>
        <w:t>sufficient</w:t>
      </w:r>
      <w:proofErr w:type="gramEnd"/>
      <w:r w:rsidRPr="00EE6828">
        <w:rPr>
          <w:rFonts w:ascii="Arial" w:eastAsia="Times New Roman" w:hAnsi="Arial" w:cs="Arial"/>
          <w:bCs/>
          <w:color w:val="000000"/>
        </w:rPr>
        <w:t xml:space="preserve"> resources to police and protect private companies’ investment. That is, what safeguards are in place to protect businesses once they locate in crime-ridden areas? Will the city help ensure that armed security are on premises at all times to protect the investments of their private </w:t>
      </w:r>
      <w:proofErr w:type="gramStart"/>
      <w:r w:rsidRPr="00EE6828">
        <w:rPr>
          <w:rFonts w:ascii="Arial" w:eastAsia="Times New Roman" w:hAnsi="Arial" w:cs="Arial"/>
          <w:bCs/>
          <w:color w:val="000000"/>
        </w:rPr>
        <w:t>partners.</w:t>
      </w:r>
      <w:proofErr w:type="gramEnd"/>
      <w:r w:rsidRPr="00EE6828">
        <w:rPr>
          <w:rFonts w:ascii="Arial" w:eastAsia="Times New Roman" w:hAnsi="Arial" w:cs="Arial"/>
          <w:bCs/>
          <w:color w:val="000000"/>
        </w:rPr>
        <w:t xml:space="preserve"> Crime has a cost and it must be borne by someone. There are doubtless a host of other issues that could be addressed, but I will conclude my thoughts here.</w:t>
      </w:r>
    </w:p>
    <w:p w:rsidR="00EE6828" w:rsidRPr="00EE6828" w:rsidRDefault="00EE6828" w:rsidP="00EE68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0"/>
          <w:szCs w:val="20"/>
        </w:rPr>
      </w:pPr>
      <w:r w:rsidRPr="00EE6828">
        <w:rPr>
          <w:rFonts w:ascii="inherit" w:eastAsia="Times New Roman" w:hAnsi="inherit" w:cs="Courier New"/>
          <w:color w:val="000000"/>
          <w:sz w:val="20"/>
          <w:szCs w:val="20"/>
        </w:rPr>
        <w:t>​</w:t>
      </w:r>
    </w:p>
    <w:p w:rsidR="007E5AD3" w:rsidRDefault="007E5AD3"/>
    <w:sectPr w:rsidR="007E5AD3">
      <w:footerReference w:type="default" r:id="rId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91319" w:rsidRDefault="00B91319" w:rsidP="00F258FB">
      <w:pPr>
        <w:spacing w:after="0" w:line="240" w:lineRule="auto"/>
      </w:pPr>
      <w:r>
        <w:separator/>
      </w:r>
    </w:p>
  </w:endnote>
  <w:endnote w:type="continuationSeparator" w:id="0">
    <w:p w:rsidR="00B91319" w:rsidRDefault="00B91319" w:rsidP="00F258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var(--jp-content-font-family)">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19169325"/>
      <w:docPartObj>
        <w:docPartGallery w:val="Page Numbers (Bottom of Page)"/>
        <w:docPartUnique/>
      </w:docPartObj>
    </w:sdtPr>
    <w:sdtEndPr>
      <w:rPr>
        <w:rFonts w:ascii="Arial" w:hAnsi="Arial" w:cs="Arial"/>
        <w:noProof/>
        <w:sz w:val="20"/>
        <w:szCs w:val="20"/>
      </w:rPr>
    </w:sdtEndPr>
    <w:sdtContent>
      <w:p w:rsidR="00F258FB" w:rsidRDefault="00F258FB">
        <w:pPr>
          <w:pStyle w:val="Footer"/>
          <w:jc w:val="center"/>
        </w:pPr>
        <w:r w:rsidRPr="00F258FB">
          <w:rPr>
            <w:rFonts w:ascii="Arial" w:hAnsi="Arial" w:cs="Arial"/>
            <w:sz w:val="20"/>
            <w:szCs w:val="20"/>
          </w:rPr>
          <w:fldChar w:fldCharType="begin"/>
        </w:r>
        <w:r w:rsidRPr="00F258FB">
          <w:rPr>
            <w:rFonts w:ascii="Arial" w:hAnsi="Arial" w:cs="Arial"/>
            <w:sz w:val="20"/>
            <w:szCs w:val="20"/>
          </w:rPr>
          <w:instrText xml:space="preserve"> PAGE   \* MERGEFORMAT </w:instrText>
        </w:r>
        <w:r w:rsidRPr="00F258FB">
          <w:rPr>
            <w:rFonts w:ascii="Arial" w:hAnsi="Arial" w:cs="Arial"/>
            <w:sz w:val="20"/>
            <w:szCs w:val="20"/>
          </w:rPr>
          <w:fldChar w:fldCharType="separate"/>
        </w:r>
        <w:r w:rsidRPr="00F258FB">
          <w:rPr>
            <w:rFonts w:ascii="Arial" w:hAnsi="Arial" w:cs="Arial"/>
            <w:noProof/>
            <w:sz w:val="20"/>
            <w:szCs w:val="20"/>
          </w:rPr>
          <w:t>2</w:t>
        </w:r>
        <w:r w:rsidRPr="00F258FB">
          <w:rPr>
            <w:rFonts w:ascii="Arial" w:hAnsi="Arial" w:cs="Arial"/>
            <w:noProof/>
            <w:sz w:val="20"/>
            <w:szCs w:val="20"/>
          </w:rPr>
          <w:fldChar w:fldCharType="end"/>
        </w:r>
      </w:p>
    </w:sdtContent>
  </w:sdt>
  <w:p w:rsidR="00F258FB" w:rsidRDefault="00F258F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91319" w:rsidRDefault="00B91319" w:rsidP="00F258FB">
      <w:pPr>
        <w:spacing w:after="0" w:line="240" w:lineRule="auto"/>
      </w:pPr>
      <w:r>
        <w:separator/>
      </w:r>
    </w:p>
  </w:footnote>
  <w:footnote w:type="continuationSeparator" w:id="0">
    <w:p w:rsidR="00B91319" w:rsidRDefault="00B91319" w:rsidP="00F258FB">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6828"/>
    <w:rsid w:val="00494F84"/>
    <w:rsid w:val="004A799F"/>
    <w:rsid w:val="007E5AD3"/>
    <w:rsid w:val="00B91319"/>
    <w:rsid w:val="00EE6828"/>
    <w:rsid w:val="00F258FB"/>
    <w:rsid w:val="00FE2C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930F86"/>
  <w15:chartTrackingRefBased/>
  <w15:docId w15:val="{830145C0-8F1D-47B6-B987-DD7A0463DD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EE6828"/>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EE6828"/>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EE6828"/>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EE6828"/>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E6828"/>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EE6828"/>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EE6828"/>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EE6828"/>
    <w:rPr>
      <w:rFonts w:ascii="Times New Roman" w:eastAsia="Times New Roman" w:hAnsi="Times New Roman" w:cs="Times New Roman"/>
      <w:b/>
      <w:bCs/>
      <w:sz w:val="24"/>
      <w:szCs w:val="24"/>
    </w:rPr>
  </w:style>
  <w:style w:type="character" w:styleId="Hyperlink">
    <w:name w:val="Hyperlink"/>
    <w:basedOn w:val="DefaultParagraphFont"/>
    <w:uiPriority w:val="99"/>
    <w:semiHidden/>
    <w:unhideWhenUsed/>
    <w:rsid w:val="00EE6828"/>
    <w:rPr>
      <w:color w:val="0000FF"/>
      <w:u w:val="single"/>
    </w:rPr>
  </w:style>
  <w:style w:type="character" w:styleId="Strong">
    <w:name w:val="Strong"/>
    <w:basedOn w:val="DefaultParagraphFont"/>
    <w:uiPriority w:val="22"/>
    <w:qFormat/>
    <w:rsid w:val="00EE6828"/>
    <w:rPr>
      <w:b/>
      <w:bCs/>
    </w:rPr>
  </w:style>
  <w:style w:type="paragraph" w:styleId="HTMLPreformatted">
    <w:name w:val="HTML Preformatted"/>
    <w:basedOn w:val="Normal"/>
    <w:link w:val="HTMLPreformattedChar"/>
    <w:uiPriority w:val="99"/>
    <w:semiHidden/>
    <w:unhideWhenUsed/>
    <w:rsid w:val="00EE68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E6828"/>
    <w:rPr>
      <w:rFonts w:ascii="Courier New" w:eastAsia="Times New Roman" w:hAnsi="Courier New" w:cs="Courier New"/>
      <w:sz w:val="20"/>
      <w:szCs w:val="20"/>
    </w:rPr>
  </w:style>
  <w:style w:type="paragraph" w:styleId="Header">
    <w:name w:val="header"/>
    <w:basedOn w:val="Normal"/>
    <w:link w:val="HeaderChar"/>
    <w:uiPriority w:val="99"/>
    <w:unhideWhenUsed/>
    <w:rsid w:val="00F258FB"/>
    <w:pPr>
      <w:tabs>
        <w:tab w:val="center" w:pos="4680"/>
        <w:tab w:val="right" w:pos="9360"/>
      </w:tabs>
      <w:spacing w:after="0" w:line="240" w:lineRule="auto"/>
    </w:pPr>
  </w:style>
  <w:style w:type="character" w:customStyle="1" w:styleId="HeaderChar">
    <w:name w:val="Header Char"/>
    <w:basedOn w:val="DefaultParagraphFont"/>
    <w:link w:val="Header"/>
    <w:uiPriority w:val="99"/>
    <w:rsid w:val="00F258FB"/>
  </w:style>
  <w:style w:type="paragraph" w:styleId="Footer">
    <w:name w:val="footer"/>
    <w:basedOn w:val="Normal"/>
    <w:link w:val="FooterChar"/>
    <w:uiPriority w:val="99"/>
    <w:unhideWhenUsed/>
    <w:rsid w:val="00F258FB"/>
    <w:pPr>
      <w:tabs>
        <w:tab w:val="center" w:pos="4680"/>
        <w:tab w:val="right" w:pos="9360"/>
      </w:tabs>
      <w:spacing w:after="0" w:line="240" w:lineRule="auto"/>
    </w:pPr>
  </w:style>
  <w:style w:type="character" w:customStyle="1" w:styleId="FooterChar">
    <w:name w:val="Footer Char"/>
    <w:basedOn w:val="DefaultParagraphFont"/>
    <w:link w:val="Footer"/>
    <w:uiPriority w:val="99"/>
    <w:rsid w:val="00F258FB"/>
  </w:style>
  <w:style w:type="table" w:styleId="TableGrid">
    <w:name w:val="Table Grid"/>
    <w:basedOn w:val="TableNormal"/>
    <w:uiPriority w:val="39"/>
    <w:rsid w:val="00F258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461902">
      <w:bodyDiv w:val="1"/>
      <w:marLeft w:val="0"/>
      <w:marRight w:val="0"/>
      <w:marTop w:val="0"/>
      <w:marBottom w:val="0"/>
      <w:divBdr>
        <w:top w:val="none" w:sz="0" w:space="0" w:color="auto"/>
        <w:left w:val="none" w:sz="0" w:space="0" w:color="auto"/>
        <w:bottom w:val="none" w:sz="0" w:space="0" w:color="auto"/>
        <w:right w:val="none" w:sz="0" w:space="0" w:color="auto"/>
      </w:divBdr>
      <w:divsChild>
        <w:div w:id="485514427">
          <w:marLeft w:val="0"/>
          <w:marRight w:val="0"/>
          <w:marTop w:val="0"/>
          <w:marBottom w:val="0"/>
          <w:divBdr>
            <w:top w:val="none" w:sz="0" w:space="0" w:color="auto"/>
            <w:left w:val="none" w:sz="0" w:space="0" w:color="auto"/>
            <w:bottom w:val="none" w:sz="0" w:space="0" w:color="auto"/>
            <w:right w:val="none" w:sz="0" w:space="0" w:color="auto"/>
          </w:divBdr>
          <w:divsChild>
            <w:div w:id="457841206">
              <w:marLeft w:val="0"/>
              <w:marRight w:val="0"/>
              <w:marTop w:val="0"/>
              <w:marBottom w:val="0"/>
              <w:divBdr>
                <w:top w:val="none" w:sz="0" w:space="0" w:color="auto"/>
                <w:left w:val="none" w:sz="0" w:space="0" w:color="auto"/>
                <w:bottom w:val="none" w:sz="0" w:space="0" w:color="auto"/>
                <w:right w:val="none" w:sz="0" w:space="0" w:color="auto"/>
              </w:divBdr>
              <w:divsChild>
                <w:div w:id="1289821373">
                  <w:marLeft w:val="0"/>
                  <w:marRight w:val="0"/>
                  <w:marTop w:val="0"/>
                  <w:marBottom w:val="0"/>
                  <w:divBdr>
                    <w:top w:val="none" w:sz="0" w:space="0" w:color="auto"/>
                    <w:left w:val="none" w:sz="0" w:space="0" w:color="auto"/>
                    <w:bottom w:val="none" w:sz="0" w:space="0" w:color="auto"/>
                    <w:right w:val="none" w:sz="0" w:space="0" w:color="auto"/>
                  </w:divBdr>
                  <w:divsChild>
                    <w:div w:id="895164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3966562">
          <w:marLeft w:val="0"/>
          <w:marRight w:val="0"/>
          <w:marTop w:val="0"/>
          <w:marBottom w:val="0"/>
          <w:divBdr>
            <w:top w:val="none" w:sz="0" w:space="0" w:color="auto"/>
            <w:left w:val="none" w:sz="0" w:space="0" w:color="auto"/>
            <w:bottom w:val="none" w:sz="0" w:space="0" w:color="auto"/>
            <w:right w:val="none" w:sz="0" w:space="0" w:color="auto"/>
          </w:divBdr>
          <w:divsChild>
            <w:div w:id="1464541332">
              <w:marLeft w:val="0"/>
              <w:marRight w:val="0"/>
              <w:marTop w:val="0"/>
              <w:marBottom w:val="0"/>
              <w:divBdr>
                <w:top w:val="none" w:sz="0" w:space="0" w:color="auto"/>
                <w:left w:val="none" w:sz="0" w:space="0" w:color="auto"/>
                <w:bottom w:val="none" w:sz="0" w:space="0" w:color="auto"/>
                <w:right w:val="none" w:sz="0" w:space="0" w:color="auto"/>
              </w:divBdr>
              <w:divsChild>
                <w:div w:id="1419323397">
                  <w:marLeft w:val="0"/>
                  <w:marRight w:val="0"/>
                  <w:marTop w:val="0"/>
                  <w:marBottom w:val="0"/>
                  <w:divBdr>
                    <w:top w:val="none" w:sz="0" w:space="0" w:color="auto"/>
                    <w:left w:val="none" w:sz="0" w:space="0" w:color="auto"/>
                    <w:bottom w:val="none" w:sz="0" w:space="0" w:color="auto"/>
                    <w:right w:val="none" w:sz="0" w:space="0" w:color="auto"/>
                  </w:divBdr>
                  <w:divsChild>
                    <w:div w:id="449975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1633088">
          <w:marLeft w:val="0"/>
          <w:marRight w:val="0"/>
          <w:marTop w:val="0"/>
          <w:marBottom w:val="0"/>
          <w:divBdr>
            <w:top w:val="none" w:sz="0" w:space="0" w:color="auto"/>
            <w:left w:val="none" w:sz="0" w:space="0" w:color="auto"/>
            <w:bottom w:val="none" w:sz="0" w:space="0" w:color="auto"/>
            <w:right w:val="none" w:sz="0" w:space="0" w:color="auto"/>
          </w:divBdr>
          <w:divsChild>
            <w:div w:id="1394162769">
              <w:marLeft w:val="0"/>
              <w:marRight w:val="0"/>
              <w:marTop w:val="0"/>
              <w:marBottom w:val="0"/>
              <w:divBdr>
                <w:top w:val="none" w:sz="0" w:space="0" w:color="auto"/>
                <w:left w:val="none" w:sz="0" w:space="0" w:color="auto"/>
                <w:bottom w:val="none" w:sz="0" w:space="0" w:color="auto"/>
                <w:right w:val="none" w:sz="0" w:space="0" w:color="auto"/>
              </w:divBdr>
              <w:divsChild>
                <w:div w:id="1518540603">
                  <w:marLeft w:val="0"/>
                  <w:marRight w:val="0"/>
                  <w:marTop w:val="0"/>
                  <w:marBottom w:val="0"/>
                  <w:divBdr>
                    <w:top w:val="none" w:sz="0" w:space="0" w:color="auto"/>
                    <w:left w:val="none" w:sz="0" w:space="0" w:color="auto"/>
                    <w:bottom w:val="none" w:sz="0" w:space="0" w:color="auto"/>
                    <w:right w:val="none" w:sz="0" w:space="0" w:color="auto"/>
                  </w:divBdr>
                  <w:divsChild>
                    <w:div w:id="1595213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2808221">
          <w:marLeft w:val="0"/>
          <w:marRight w:val="0"/>
          <w:marTop w:val="0"/>
          <w:marBottom w:val="0"/>
          <w:divBdr>
            <w:top w:val="none" w:sz="0" w:space="0" w:color="auto"/>
            <w:left w:val="none" w:sz="0" w:space="0" w:color="auto"/>
            <w:bottom w:val="none" w:sz="0" w:space="0" w:color="auto"/>
            <w:right w:val="none" w:sz="0" w:space="0" w:color="auto"/>
          </w:divBdr>
          <w:divsChild>
            <w:div w:id="496532440">
              <w:marLeft w:val="0"/>
              <w:marRight w:val="0"/>
              <w:marTop w:val="0"/>
              <w:marBottom w:val="0"/>
              <w:divBdr>
                <w:top w:val="none" w:sz="0" w:space="0" w:color="auto"/>
                <w:left w:val="none" w:sz="0" w:space="0" w:color="auto"/>
                <w:bottom w:val="none" w:sz="0" w:space="0" w:color="auto"/>
                <w:right w:val="none" w:sz="0" w:space="0" w:color="auto"/>
              </w:divBdr>
              <w:divsChild>
                <w:div w:id="641620082">
                  <w:marLeft w:val="0"/>
                  <w:marRight w:val="0"/>
                  <w:marTop w:val="0"/>
                  <w:marBottom w:val="0"/>
                  <w:divBdr>
                    <w:top w:val="none" w:sz="0" w:space="0" w:color="auto"/>
                    <w:left w:val="none" w:sz="0" w:space="0" w:color="auto"/>
                    <w:bottom w:val="none" w:sz="0" w:space="0" w:color="auto"/>
                    <w:right w:val="none" w:sz="0" w:space="0" w:color="auto"/>
                  </w:divBdr>
                  <w:divsChild>
                    <w:div w:id="868762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8120694">
          <w:marLeft w:val="0"/>
          <w:marRight w:val="0"/>
          <w:marTop w:val="0"/>
          <w:marBottom w:val="0"/>
          <w:divBdr>
            <w:top w:val="none" w:sz="0" w:space="0" w:color="auto"/>
            <w:left w:val="none" w:sz="0" w:space="0" w:color="auto"/>
            <w:bottom w:val="none" w:sz="0" w:space="0" w:color="auto"/>
            <w:right w:val="none" w:sz="0" w:space="0" w:color="auto"/>
          </w:divBdr>
          <w:divsChild>
            <w:div w:id="1351025480">
              <w:marLeft w:val="0"/>
              <w:marRight w:val="0"/>
              <w:marTop w:val="0"/>
              <w:marBottom w:val="0"/>
              <w:divBdr>
                <w:top w:val="none" w:sz="0" w:space="0" w:color="auto"/>
                <w:left w:val="none" w:sz="0" w:space="0" w:color="auto"/>
                <w:bottom w:val="none" w:sz="0" w:space="0" w:color="auto"/>
                <w:right w:val="none" w:sz="0" w:space="0" w:color="auto"/>
              </w:divBdr>
              <w:divsChild>
                <w:div w:id="1348563054">
                  <w:marLeft w:val="0"/>
                  <w:marRight w:val="0"/>
                  <w:marTop w:val="0"/>
                  <w:marBottom w:val="0"/>
                  <w:divBdr>
                    <w:top w:val="none" w:sz="0" w:space="0" w:color="auto"/>
                    <w:left w:val="none" w:sz="0" w:space="0" w:color="auto"/>
                    <w:bottom w:val="none" w:sz="0" w:space="0" w:color="auto"/>
                    <w:right w:val="none" w:sz="0" w:space="0" w:color="auto"/>
                  </w:divBdr>
                  <w:divsChild>
                    <w:div w:id="78207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512893">
          <w:marLeft w:val="0"/>
          <w:marRight w:val="0"/>
          <w:marTop w:val="0"/>
          <w:marBottom w:val="0"/>
          <w:divBdr>
            <w:top w:val="none" w:sz="0" w:space="0" w:color="auto"/>
            <w:left w:val="none" w:sz="0" w:space="0" w:color="auto"/>
            <w:bottom w:val="none" w:sz="0" w:space="0" w:color="auto"/>
            <w:right w:val="none" w:sz="0" w:space="0" w:color="auto"/>
          </w:divBdr>
          <w:divsChild>
            <w:div w:id="1744720261">
              <w:marLeft w:val="0"/>
              <w:marRight w:val="0"/>
              <w:marTop w:val="0"/>
              <w:marBottom w:val="0"/>
              <w:divBdr>
                <w:top w:val="none" w:sz="0" w:space="0" w:color="auto"/>
                <w:left w:val="none" w:sz="0" w:space="0" w:color="auto"/>
                <w:bottom w:val="none" w:sz="0" w:space="0" w:color="auto"/>
                <w:right w:val="none" w:sz="0" w:space="0" w:color="auto"/>
              </w:divBdr>
              <w:divsChild>
                <w:div w:id="1370494426">
                  <w:marLeft w:val="0"/>
                  <w:marRight w:val="0"/>
                  <w:marTop w:val="0"/>
                  <w:marBottom w:val="0"/>
                  <w:divBdr>
                    <w:top w:val="none" w:sz="0" w:space="0" w:color="auto"/>
                    <w:left w:val="none" w:sz="0" w:space="0" w:color="auto"/>
                    <w:bottom w:val="none" w:sz="0" w:space="0" w:color="auto"/>
                    <w:right w:val="none" w:sz="0" w:space="0" w:color="auto"/>
                  </w:divBdr>
                  <w:divsChild>
                    <w:div w:id="1551183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1205171">
          <w:marLeft w:val="0"/>
          <w:marRight w:val="0"/>
          <w:marTop w:val="0"/>
          <w:marBottom w:val="0"/>
          <w:divBdr>
            <w:top w:val="none" w:sz="0" w:space="0" w:color="auto"/>
            <w:left w:val="none" w:sz="0" w:space="0" w:color="auto"/>
            <w:bottom w:val="none" w:sz="0" w:space="0" w:color="auto"/>
            <w:right w:val="none" w:sz="0" w:space="0" w:color="auto"/>
          </w:divBdr>
          <w:divsChild>
            <w:div w:id="1500582251">
              <w:marLeft w:val="0"/>
              <w:marRight w:val="0"/>
              <w:marTop w:val="0"/>
              <w:marBottom w:val="0"/>
              <w:divBdr>
                <w:top w:val="none" w:sz="0" w:space="0" w:color="auto"/>
                <w:left w:val="none" w:sz="0" w:space="0" w:color="auto"/>
                <w:bottom w:val="none" w:sz="0" w:space="0" w:color="auto"/>
                <w:right w:val="none" w:sz="0" w:space="0" w:color="auto"/>
              </w:divBdr>
              <w:divsChild>
                <w:div w:id="1483735639">
                  <w:marLeft w:val="0"/>
                  <w:marRight w:val="0"/>
                  <w:marTop w:val="0"/>
                  <w:marBottom w:val="0"/>
                  <w:divBdr>
                    <w:top w:val="none" w:sz="0" w:space="0" w:color="auto"/>
                    <w:left w:val="none" w:sz="0" w:space="0" w:color="auto"/>
                    <w:bottom w:val="none" w:sz="0" w:space="0" w:color="auto"/>
                    <w:right w:val="none" w:sz="0" w:space="0" w:color="auto"/>
                  </w:divBdr>
                  <w:divsChild>
                    <w:div w:id="1680738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8381230">
          <w:marLeft w:val="0"/>
          <w:marRight w:val="0"/>
          <w:marTop w:val="0"/>
          <w:marBottom w:val="0"/>
          <w:divBdr>
            <w:top w:val="none" w:sz="0" w:space="0" w:color="auto"/>
            <w:left w:val="none" w:sz="0" w:space="0" w:color="auto"/>
            <w:bottom w:val="none" w:sz="0" w:space="0" w:color="auto"/>
            <w:right w:val="none" w:sz="0" w:space="0" w:color="auto"/>
          </w:divBdr>
          <w:divsChild>
            <w:div w:id="103311700">
              <w:marLeft w:val="0"/>
              <w:marRight w:val="0"/>
              <w:marTop w:val="0"/>
              <w:marBottom w:val="0"/>
              <w:divBdr>
                <w:top w:val="none" w:sz="0" w:space="0" w:color="auto"/>
                <w:left w:val="none" w:sz="0" w:space="0" w:color="auto"/>
                <w:bottom w:val="none" w:sz="0" w:space="0" w:color="auto"/>
                <w:right w:val="none" w:sz="0" w:space="0" w:color="auto"/>
              </w:divBdr>
              <w:divsChild>
                <w:div w:id="1476990214">
                  <w:marLeft w:val="0"/>
                  <w:marRight w:val="0"/>
                  <w:marTop w:val="0"/>
                  <w:marBottom w:val="0"/>
                  <w:divBdr>
                    <w:top w:val="none" w:sz="0" w:space="0" w:color="auto"/>
                    <w:left w:val="none" w:sz="0" w:space="0" w:color="auto"/>
                    <w:bottom w:val="none" w:sz="0" w:space="0" w:color="auto"/>
                    <w:right w:val="none" w:sz="0" w:space="0" w:color="auto"/>
                  </w:divBdr>
                  <w:divsChild>
                    <w:div w:id="1193567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2595179">
          <w:marLeft w:val="0"/>
          <w:marRight w:val="0"/>
          <w:marTop w:val="0"/>
          <w:marBottom w:val="0"/>
          <w:divBdr>
            <w:top w:val="none" w:sz="0" w:space="0" w:color="auto"/>
            <w:left w:val="none" w:sz="0" w:space="0" w:color="auto"/>
            <w:bottom w:val="none" w:sz="0" w:space="0" w:color="auto"/>
            <w:right w:val="none" w:sz="0" w:space="0" w:color="auto"/>
          </w:divBdr>
          <w:divsChild>
            <w:div w:id="480268503">
              <w:marLeft w:val="0"/>
              <w:marRight w:val="0"/>
              <w:marTop w:val="0"/>
              <w:marBottom w:val="0"/>
              <w:divBdr>
                <w:top w:val="none" w:sz="0" w:space="0" w:color="auto"/>
                <w:left w:val="none" w:sz="0" w:space="0" w:color="auto"/>
                <w:bottom w:val="none" w:sz="0" w:space="0" w:color="auto"/>
                <w:right w:val="none" w:sz="0" w:space="0" w:color="auto"/>
              </w:divBdr>
              <w:divsChild>
                <w:div w:id="1573420258">
                  <w:marLeft w:val="0"/>
                  <w:marRight w:val="0"/>
                  <w:marTop w:val="0"/>
                  <w:marBottom w:val="0"/>
                  <w:divBdr>
                    <w:top w:val="none" w:sz="0" w:space="0" w:color="auto"/>
                    <w:left w:val="none" w:sz="0" w:space="0" w:color="auto"/>
                    <w:bottom w:val="none" w:sz="0" w:space="0" w:color="auto"/>
                    <w:right w:val="none" w:sz="0" w:space="0" w:color="auto"/>
                  </w:divBdr>
                  <w:divsChild>
                    <w:div w:id="171720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1750821">
          <w:marLeft w:val="0"/>
          <w:marRight w:val="0"/>
          <w:marTop w:val="0"/>
          <w:marBottom w:val="0"/>
          <w:divBdr>
            <w:top w:val="none" w:sz="0" w:space="0" w:color="auto"/>
            <w:left w:val="none" w:sz="0" w:space="0" w:color="auto"/>
            <w:bottom w:val="none" w:sz="0" w:space="0" w:color="auto"/>
            <w:right w:val="none" w:sz="0" w:space="0" w:color="auto"/>
          </w:divBdr>
          <w:divsChild>
            <w:div w:id="596640846">
              <w:marLeft w:val="0"/>
              <w:marRight w:val="0"/>
              <w:marTop w:val="0"/>
              <w:marBottom w:val="0"/>
              <w:divBdr>
                <w:top w:val="none" w:sz="0" w:space="0" w:color="auto"/>
                <w:left w:val="none" w:sz="0" w:space="0" w:color="auto"/>
                <w:bottom w:val="none" w:sz="0" w:space="0" w:color="auto"/>
                <w:right w:val="none" w:sz="0" w:space="0" w:color="auto"/>
              </w:divBdr>
              <w:divsChild>
                <w:div w:id="1895432380">
                  <w:marLeft w:val="0"/>
                  <w:marRight w:val="0"/>
                  <w:marTop w:val="0"/>
                  <w:marBottom w:val="0"/>
                  <w:divBdr>
                    <w:top w:val="none" w:sz="0" w:space="0" w:color="auto"/>
                    <w:left w:val="none" w:sz="0" w:space="0" w:color="auto"/>
                    <w:bottom w:val="none" w:sz="0" w:space="0" w:color="auto"/>
                    <w:right w:val="none" w:sz="0" w:space="0" w:color="auto"/>
                  </w:divBdr>
                  <w:divsChild>
                    <w:div w:id="786894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0462759">
          <w:marLeft w:val="0"/>
          <w:marRight w:val="0"/>
          <w:marTop w:val="0"/>
          <w:marBottom w:val="0"/>
          <w:divBdr>
            <w:top w:val="none" w:sz="0" w:space="0" w:color="auto"/>
            <w:left w:val="none" w:sz="0" w:space="0" w:color="auto"/>
            <w:bottom w:val="none" w:sz="0" w:space="0" w:color="auto"/>
            <w:right w:val="none" w:sz="0" w:space="0" w:color="auto"/>
          </w:divBdr>
          <w:divsChild>
            <w:div w:id="1237395194">
              <w:marLeft w:val="0"/>
              <w:marRight w:val="0"/>
              <w:marTop w:val="0"/>
              <w:marBottom w:val="0"/>
              <w:divBdr>
                <w:top w:val="none" w:sz="0" w:space="0" w:color="auto"/>
                <w:left w:val="none" w:sz="0" w:space="0" w:color="auto"/>
                <w:bottom w:val="none" w:sz="0" w:space="0" w:color="auto"/>
                <w:right w:val="none" w:sz="0" w:space="0" w:color="auto"/>
              </w:divBdr>
              <w:divsChild>
                <w:div w:id="1494252671">
                  <w:marLeft w:val="0"/>
                  <w:marRight w:val="0"/>
                  <w:marTop w:val="0"/>
                  <w:marBottom w:val="0"/>
                  <w:divBdr>
                    <w:top w:val="none" w:sz="0" w:space="0" w:color="auto"/>
                    <w:left w:val="none" w:sz="0" w:space="0" w:color="auto"/>
                    <w:bottom w:val="none" w:sz="0" w:space="0" w:color="auto"/>
                    <w:right w:val="none" w:sz="0" w:space="0" w:color="auto"/>
                  </w:divBdr>
                  <w:divsChild>
                    <w:div w:id="1233349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3315611">
          <w:marLeft w:val="0"/>
          <w:marRight w:val="0"/>
          <w:marTop w:val="0"/>
          <w:marBottom w:val="0"/>
          <w:divBdr>
            <w:top w:val="none" w:sz="0" w:space="0" w:color="auto"/>
            <w:left w:val="none" w:sz="0" w:space="0" w:color="auto"/>
            <w:bottom w:val="none" w:sz="0" w:space="0" w:color="auto"/>
            <w:right w:val="none" w:sz="0" w:space="0" w:color="auto"/>
          </w:divBdr>
          <w:divsChild>
            <w:div w:id="1536310276">
              <w:marLeft w:val="0"/>
              <w:marRight w:val="0"/>
              <w:marTop w:val="0"/>
              <w:marBottom w:val="0"/>
              <w:divBdr>
                <w:top w:val="none" w:sz="0" w:space="0" w:color="auto"/>
                <w:left w:val="none" w:sz="0" w:space="0" w:color="auto"/>
                <w:bottom w:val="none" w:sz="0" w:space="0" w:color="auto"/>
                <w:right w:val="none" w:sz="0" w:space="0" w:color="auto"/>
              </w:divBdr>
              <w:divsChild>
                <w:div w:id="438375728">
                  <w:marLeft w:val="0"/>
                  <w:marRight w:val="0"/>
                  <w:marTop w:val="0"/>
                  <w:marBottom w:val="0"/>
                  <w:divBdr>
                    <w:top w:val="none" w:sz="0" w:space="0" w:color="auto"/>
                    <w:left w:val="none" w:sz="0" w:space="0" w:color="auto"/>
                    <w:bottom w:val="none" w:sz="0" w:space="0" w:color="auto"/>
                    <w:right w:val="none" w:sz="0" w:space="0" w:color="auto"/>
                  </w:divBdr>
                  <w:divsChild>
                    <w:div w:id="75322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0358692">
          <w:marLeft w:val="0"/>
          <w:marRight w:val="0"/>
          <w:marTop w:val="0"/>
          <w:marBottom w:val="0"/>
          <w:divBdr>
            <w:top w:val="none" w:sz="0" w:space="0" w:color="auto"/>
            <w:left w:val="none" w:sz="0" w:space="0" w:color="auto"/>
            <w:bottom w:val="none" w:sz="0" w:space="0" w:color="auto"/>
            <w:right w:val="none" w:sz="0" w:space="0" w:color="auto"/>
          </w:divBdr>
          <w:divsChild>
            <w:div w:id="301928179">
              <w:marLeft w:val="0"/>
              <w:marRight w:val="0"/>
              <w:marTop w:val="0"/>
              <w:marBottom w:val="0"/>
              <w:divBdr>
                <w:top w:val="none" w:sz="0" w:space="0" w:color="auto"/>
                <w:left w:val="none" w:sz="0" w:space="0" w:color="auto"/>
                <w:bottom w:val="none" w:sz="0" w:space="0" w:color="auto"/>
                <w:right w:val="none" w:sz="0" w:space="0" w:color="auto"/>
              </w:divBdr>
              <w:divsChild>
                <w:div w:id="1251427810">
                  <w:marLeft w:val="0"/>
                  <w:marRight w:val="0"/>
                  <w:marTop w:val="0"/>
                  <w:marBottom w:val="0"/>
                  <w:divBdr>
                    <w:top w:val="none" w:sz="0" w:space="0" w:color="auto"/>
                    <w:left w:val="none" w:sz="0" w:space="0" w:color="auto"/>
                    <w:bottom w:val="none" w:sz="0" w:space="0" w:color="auto"/>
                    <w:right w:val="none" w:sz="0" w:space="0" w:color="auto"/>
                  </w:divBdr>
                  <w:divsChild>
                    <w:div w:id="279342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2993561">
          <w:marLeft w:val="0"/>
          <w:marRight w:val="0"/>
          <w:marTop w:val="0"/>
          <w:marBottom w:val="0"/>
          <w:divBdr>
            <w:top w:val="none" w:sz="0" w:space="0" w:color="auto"/>
            <w:left w:val="none" w:sz="0" w:space="0" w:color="auto"/>
            <w:bottom w:val="none" w:sz="0" w:space="0" w:color="auto"/>
            <w:right w:val="none" w:sz="0" w:space="0" w:color="auto"/>
          </w:divBdr>
          <w:divsChild>
            <w:div w:id="60644304">
              <w:marLeft w:val="0"/>
              <w:marRight w:val="0"/>
              <w:marTop w:val="0"/>
              <w:marBottom w:val="0"/>
              <w:divBdr>
                <w:top w:val="none" w:sz="0" w:space="0" w:color="auto"/>
                <w:left w:val="none" w:sz="0" w:space="0" w:color="auto"/>
                <w:bottom w:val="none" w:sz="0" w:space="0" w:color="auto"/>
                <w:right w:val="none" w:sz="0" w:space="0" w:color="auto"/>
              </w:divBdr>
              <w:divsChild>
                <w:div w:id="294411848">
                  <w:marLeft w:val="0"/>
                  <w:marRight w:val="0"/>
                  <w:marTop w:val="0"/>
                  <w:marBottom w:val="0"/>
                  <w:divBdr>
                    <w:top w:val="none" w:sz="0" w:space="0" w:color="auto"/>
                    <w:left w:val="none" w:sz="0" w:space="0" w:color="auto"/>
                    <w:bottom w:val="none" w:sz="0" w:space="0" w:color="auto"/>
                    <w:right w:val="none" w:sz="0" w:space="0" w:color="auto"/>
                  </w:divBdr>
                  <w:divsChild>
                    <w:div w:id="888154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6716655">
          <w:marLeft w:val="0"/>
          <w:marRight w:val="0"/>
          <w:marTop w:val="0"/>
          <w:marBottom w:val="0"/>
          <w:divBdr>
            <w:top w:val="none" w:sz="0" w:space="0" w:color="auto"/>
            <w:left w:val="none" w:sz="0" w:space="0" w:color="auto"/>
            <w:bottom w:val="none" w:sz="0" w:space="0" w:color="auto"/>
            <w:right w:val="none" w:sz="0" w:space="0" w:color="auto"/>
          </w:divBdr>
          <w:divsChild>
            <w:div w:id="1149401512">
              <w:marLeft w:val="0"/>
              <w:marRight w:val="0"/>
              <w:marTop w:val="0"/>
              <w:marBottom w:val="0"/>
              <w:divBdr>
                <w:top w:val="none" w:sz="0" w:space="0" w:color="auto"/>
                <w:left w:val="none" w:sz="0" w:space="0" w:color="auto"/>
                <w:bottom w:val="none" w:sz="0" w:space="0" w:color="auto"/>
                <w:right w:val="none" w:sz="0" w:space="0" w:color="auto"/>
              </w:divBdr>
              <w:divsChild>
                <w:div w:id="137773880">
                  <w:marLeft w:val="0"/>
                  <w:marRight w:val="0"/>
                  <w:marTop w:val="0"/>
                  <w:marBottom w:val="0"/>
                  <w:divBdr>
                    <w:top w:val="none" w:sz="0" w:space="0" w:color="auto"/>
                    <w:left w:val="none" w:sz="0" w:space="0" w:color="auto"/>
                    <w:bottom w:val="none" w:sz="0" w:space="0" w:color="auto"/>
                    <w:right w:val="none" w:sz="0" w:space="0" w:color="auto"/>
                  </w:divBdr>
                  <w:divsChild>
                    <w:div w:id="2100907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8726645">
          <w:marLeft w:val="0"/>
          <w:marRight w:val="0"/>
          <w:marTop w:val="0"/>
          <w:marBottom w:val="0"/>
          <w:divBdr>
            <w:top w:val="none" w:sz="0" w:space="0" w:color="auto"/>
            <w:left w:val="none" w:sz="0" w:space="0" w:color="auto"/>
            <w:bottom w:val="none" w:sz="0" w:space="0" w:color="auto"/>
            <w:right w:val="none" w:sz="0" w:space="0" w:color="auto"/>
          </w:divBdr>
          <w:divsChild>
            <w:div w:id="685206805">
              <w:marLeft w:val="0"/>
              <w:marRight w:val="0"/>
              <w:marTop w:val="0"/>
              <w:marBottom w:val="0"/>
              <w:divBdr>
                <w:top w:val="none" w:sz="0" w:space="0" w:color="auto"/>
                <w:left w:val="none" w:sz="0" w:space="0" w:color="auto"/>
                <w:bottom w:val="none" w:sz="0" w:space="0" w:color="auto"/>
                <w:right w:val="none" w:sz="0" w:space="0" w:color="auto"/>
              </w:divBdr>
              <w:divsChild>
                <w:div w:id="31738306">
                  <w:marLeft w:val="0"/>
                  <w:marRight w:val="0"/>
                  <w:marTop w:val="0"/>
                  <w:marBottom w:val="0"/>
                  <w:divBdr>
                    <w:top w:val="none" w:sz="0" w:space="0" w:color="auto"/>
                    <w:left w:val="none" w:sz="0" w:space="0" w:color="auto"/>
                    <w:bottom w:val="none" w:sz="0" w:space="0" w:color="auto"/>
                    <w:right w:val="none" w:sz="0" w:space="0" w:color="auto"/>
                  </w:divBdr>
                  <w:divsChild>
                    <w:div w:id="777020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9922856">
          <w:marLeft w:val="0"/>
          <w:marRight w:val="0"/>
          <w:marTop w:val="0"/>
          <w:marBottom w:val="0"/>
          <w:divBdr>
            <w:top w:val="none" w:sz="0" w:space="0" w:color="auto"/>
            <w:left w:val="none" w:sz="0" w:space="0" w:color="auto"/>
            <w:bottom w:val="none" w:sz="0" w:space="0" w:color="auto"/>
            <w:right w:val="none" w:sz="0" w:space="0" w:color="auto"/>
          </w:divBdr>
          <w:divsChild>
            <w:div w:id="504712573">
              <w:marLeft w:val="0"/>
              <w:marRight w:val="0"/>
              <w:marTop w:val="0"/>
              <w:marBottom w:val="0"/>
              <w:divBdr>
                <w:top w:val="none" w:sz="0" w:space="0" w:color="auto"/>
                <w:left w:val="none" w:sz="0" w:space="0" w:color="auto"/>
                <w:bottom w:val="none" w:sz="0" w:space="0" w:color="auto"/>
                <w:right w:val="none" w:sz="0" w:space="0" w:color="auto"/>
              </w:divBdr>
              <w:divsChild>
                <w:div w:id="1179200299">
                  <w:marLeft w:val="0"/>
                  <w:marRight w:val="0"/>
                  <w:marTop w:val="0"/>
                  <w:marBottom w:val="0"/>
                  <w:divBdr>
                    <w:top w:val="none" w:sz="0" w:space="0" w:color="auto"/>
                    <w:left w:val="none" w:sz="0" w:space="0" w:color="auto"/>
                    <w:bottom w:val="none" w:sz="0" w:space="0" w:color="auto"/>
                    <w:right w:val="none" w:sz="0" w:space="0" w:color="auto"/>
                  </w:divBdr>
                  <w:divsChild>
                    <w:div w:id="1315184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9015262">
          <w:marLeft w:val="0"/>
          <w:marRight w:val="0"/>
          <w:marTop w:val="0"/>
          <w:marBottom w:val="0"/>
          <w:divBdr>
            <w:top w:val="none" w:sz="0" w:space="0" w:color="auto"/>
            <w:left w:val="none" w:sz="0" w:space="0" w:color="auto"/>
            <w:bottom w:val="none" w:sz="0" w:space="0" w:color="auto"/>
            <w:right w:val="none" w:sz="0" w:space="0" w:color="auto"/>
          </w:divBdr>
          <w:divsChild>
            <w:div w:id="134228352">
              <w:marLeft w:val="0"/>
              <w:marRight w:val="0"/>
              <w:marTop w:val="0"/>
              <w:marBottom w:val="0"/>
              <w:divBdr>
                <w:top w:val="none" w:sz="0" w:space="0" w:color="auto"/>
                <w:left w:val="none" w:sz="0" w:space="0" w:color="auto"/>
                <w:bottom w:val="none" w:sz="0" w:space="0" w:color="auto"/>
                <w:right w:val="none" w:sz="0" w:space="0" w:color="auto"/>
              </w:divBdr>
              <w:divsChild>
                <w:div w:id="555818577">
                  <w:marLeft w:val="0"/>
                  <w:marRight w:val="0"/>
                  <w:marTop w:val="0"/>
                  <w:marBottom w:val="0"/>
                  <w:divBdr>
                    <w:top w:val="none" w:sz="0" w:space="0" w:color="auto"/>
                    <w:left w:val="none" w:sz="0" w:space="0" w:color="auto"/>
                    <w:bottom w:val="none" w:sz="0" w:space="0" w:color="auto"/>
                    <w:right w:val="none" w:sz="0" w:space="0" w:color="auto"/>
                  </w:divBdr>
                  <w:divsChild>
                    <w:div w:id="67843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5460238">
      <w:bodyDiv w:val="1"/>
      <w:marLeft w:val="0"/>
      <w:marRight w:val="0"/>
      <w:marTop w:val="0"/>
      <w:marBottom w:val="0"/>
      <w:divBdr>
        <w:top w:val="none" w:sz="0" w:space="0" w:color="auto"/>
        <w:left w:val="none" w:sz="0" w:space="0" w:color="auto"/>
        <w:bottom w:val="none" w:sz="0" w:space="0" w:color="auto"/>
        <w:right w:val="none" w:sz="0" w:space="0" w:color="auto"/>
      </w:divBdr>
      <w:divsChild>
        <w:div w:id="698312731">
          <w:marLeft w:val="0"/>
          <w:marRight w:val="0"/>
          <w:marTop w:val="0"/>
          <w:marBottom w:val="0"/>
          <w:divBdr>
            <w:top w:val="none" w:sz="0" w:space="0" w:color="auto"/>
            <w:left w:val="none" w:sz="0" w:space="0" w:color="auto"/>
            <w:bottom w:val="none" w:sz="0" w:space="0" w:color="auto"/>
            <w:right w:val="none" w:sz="0" w:space="0" w:color="auto"/>
          </w:divBdr>
          <w:divsChild>
            <w:div w:id="1432163377">
              <w:marLeft w:val="0"/>
              <w:marRight w:val="0"/>
              <w:marTop w:val="0"/>
              <w:marBottom w:val="0"/>
              <w:divBdr>
                <w:top w:val="none" w:sz="0" w:space="0" w:color="auto"/>
                <w:left w:val="none" w:sz="0" w:space="0" w:color="auto"/>
                <w:bottom w:val="none" w:sz="0" w:space="0" w:color="auto"/>
                <w:right w:val="none" w:sz="0" w:space="0" w:color="auto"/>
              </w:divBdr>
              <w:divsChild>
                <w:div w:id="1364818134">
                  <w:marLeft w:val="0"/>
                  <w:marRight w:val="0"/>
                  <w:marTop w:val="0"/>
                  <w:marBottom w:val="0"/>
                  <w:divBdr>
                    <w:top w:val="none" w:sz="0" w:space="0" w:color="auto"/>
                    <w:left w:val="none" w:sz="0" w:space="0" w:color="auto"/>
                    <w:bottom w:val="none" w:sz="0" w:space="0" w:color="auto"/>
                    <w:right w:val="none" w:sz="0" w:space="0" w:color="auto"/>
                  </w:divBdr>
                  <w:divsChild>
                    <w:div w:id="2036881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046351">
              <w:marLeft w:val="1080"/>
              <w:marRight w:val="0"/>
              <w:marTop w:val="150"/>
              <w:marBottom w:val="150"/>
              <w:divBdr>
                <w:top w:val="single" w:sz="12" w:space="0" w:color="0062FF"/>
                <w:left w:val="single" w:sz="12" w:space="0" w:color="0062FF"/>
                <w:bottom w:val="single" w:sz="12" w:space="0" w:color="0062FF"/>
                <w:right w:val="single" w:sz="12" w:space="15" w:color="0062FF"/>
              </w:divBdr>
            </w:div>
          </w:divsChild>
        </w:div>
        <w:div w:id="404569558">
          <w:marLeft w:val="0"/>
          <w:marRight w:val="0"/>
          <w:marTop w:val="0"/>
          <w:marBottom w:val="0"/>
          <w:divBdr>
            <w:top w:val="none" w:sz="0" w:space="0" w:color="auto"/>
            <w:left w:val="none" w:sz="0" w:space="0" w:color="auto"/>
            <w:bottom w:val="none" w:sz="0" w:space="0" w:color="auto"/>
            <w:right w:val="none" w:sz="0" w:space="0" w:color="auto"/>
          </w:divBdr>
          <w:divsChild>
            <w:div w:id="1425344887">
              <w:marLeft w:val="0"/>
              <w:marRight w:val="0"/>
              <w:marTop w:val="0"/>
              <w:marBottom w:val="0"/>
              <w:divBdr>
                <w:top w:val="none" w:sz="0" w:space="0" w:color="auto"/>
                <w:left w:val="none" w:sz="0" w:space="0" w:color="auto"/>
                <w:bottom w:val="none" w:sz="0" w:space="0" w:color="auto"/>
                <w:right w:val="none" w:sz="0" w:space="0" w:color="auto"/>
              </w:divBdr>
              <w:divsChild>
                <w:div w:id="1648439201">
                  <w:marLeft w:val="0"/>
                  <w:marRight w:val="0"/>
                  <w:marTop w:val="0"/>
                  <w:marBottom w:val="0"/>
                  <w:divBdr>
                    <w:top w:val="none" w:sz="0" w:space="0" w:color="auto"/>
                    <w:left w:val="none" w:sz="0" w:space="0" w:color="auto"/>
                    <w:bottom w:val="none" w:sz="0" w:space="0" w:color="auto"/>
                    <w:right w:val="none" w:sz="0" w:space="0" w:color="auto"/>
                  </w:divBdr>
                  <w:divsChild>
                    <w:div w:id="1909150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409621">
          <w:marLeft w:val="0"/>
          <w:marRight w:val="0"/>
          <w:marTop w:val="0"/>
          <w:marBottom w:val="0"/>
          <w:divBdr>
            <w:top w:val="none" w:sz="0" w:space="0" w:color="auto"/>
            <w:left w:val="none" w:sz="0" w:space="0" w:color="auto"/>
            <w:bottom w:val="none" w:sz="0" w:space="0" w:color="auto"/>
            <w:right w:val="none" w:sz="0" w:space="0" w:color="auto"/>
          </w:divBdr>
          <w:divsChild>
            <w:div w:id="1864443302">
              <w:marLeft w:val="0"/>
              <w:marRight w:val="0"/>
              <w:marTop w:val="0"/>
              <w:marBottom w:val="0"/>
              <w:divBdr>
                <w:top w:val="none" w:sz="0" w:space="0" w:color="auto"/>
                <w:left w:val="none" w:sz="0" w:space="0" w:color="auto"/>
                <w:bottom w:val="none" w:sz="0" w:space="0" w:color="auto"/>
                <w:right w:val="none" w:sz="0" w:space="0" w:color="auto"/>
              </w:divBdr>
              <w:divsChild>
                <w:div w:id="1325476790">
                  <w:marLeft w:val="0"/>
                  <w:marRight w:val="0"/>
                  <w:marTop w:val="0"/>
                  <w:marBottom w:val="0"/>
                  <w:divBdr>
                    <w:top w:val="none" w:sz="0" w:space="0" w:color="auto"/>
                    <w:left w:val="none" w:sz="0" w:space="0" w:color="auto"/>
                    <w:bottom w:val="none" w:sz="0" w:space="0" w:color="auto"/>
                    <w:right w:val="none" w:sz="0" w:space="0" w:color="auto"/>
                  </w:divBdr>
                  <w:divsChild>
                    <w:div w:id="1631593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1998957">
          <w:marLeft w:val="0"/>
          <w:marRight w:val="0"/>
          <w:marTop w:val="0"/>
          <w:marBottom w:val="0"/>
          <w:divBdr>
            <w:top w:val="none" w:sz="0" w:space="0" w:color="auto"/>
            <w:left w:val="none" w:sz="0" w:space="0" w:color="auto"/>
            <w:bottom w:val="none" w:sz="0" w:space="0" w:color="auto"/>
            <w:right w:val="none" w:sz="0" w:space="0" w:color="auto"/>
          </w:divBdr>
          <w:divsChild>
            <w:div w:id="314535408">
              <w:marLeft w:val="0"/>
              <w:marRight w:val="0"/>
              <w:marTop w:val="0"/>
              <w:marBottom w:val="0"/>
              <w:divBdr>
                <w:top w:val="none" w:sz="0" w:space="0" w:color="auto"/>
                <w:left w:val="none" w:sz="0" w:space="0" w:color="auto"/>
                <w:bottom w:val="none" w:sz="0" w:space="0" w:color="auto"/>
                <w:right w:val="none" w:sz="0" w:space="0" w:color="auto"/>
              </w:divBdr>
              <w:divsChild>
                <w:div w:id="30691838">
                  <w:marLeft w:val="0"/>
                  <w:marRight w:val="0"/>
                  <w:marTop w:val="0"/>
                  <w:marBottom w:val="0"/>
                  <w:divBdr>
                    <w:top w:val="none" w:sz="0" w:space="0" w:color="auto"/>
                    <w:left w:val="none" w:sz="0" w:space="0" w:color="auto"/>
                    <w:bottom w:val="none" w:sz="0" w:space="0" w:color="auto"/>
                    <w:right w:val="none" w:sz="0" w:space="0" w:color="auto"/>
                  </w:divBdr>
                  <w:divsChild>
                    <w:div w:id="1739009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1707898">
          <w:marLeft w:val="0"/>
          <w:marRight w:val="0"/>
          <w:marTop w:val="0"/>
          <w:marBottom w:val="0"/>
          <w:divBdr>
            <w:top w:val="none" w:sz="0" w:space="0" w:color="auto"/>
            <w:left w:val="none" w:sz="0" w:space="0" w:color="auto"/>
            <w:bottom w:val="none" w:sz="0" w:space="0" w:color="auto"/>
            <w:right w:val="none" w:sz="0" w:space="0" w:color="auto"/>
          </w:divBdr>
          <w:divsChild>
            <w:div w:id="1616518400">
              <w:marLeft w:val="0"/>
              <w:marRight w:val="0"/>
              <w:marTop w:val="0"/>
              <w:marBottom w:val="0"/>
              <w:divBdr>
                <w:top w:val="none" w:sz="0" w:space="0" w:color="auto"/>
                <w:left w:val="none" w:sz="0" w:space="0" w:color="auto"/>
                <w:bottom w:val="none" w:sz="0" w:space="0" w:color="auto"/>
                <w:right w:val="none" w:sz="0" w:space="0" w:color="auto"/>
              </w:divBdr>
              <w:divsChild>
                <w:div w:id="863445253">
                  <w:marLeft w:val="0"/>
                  <w:marRight w:val="0"/>
                  <w:marTop w:val="0"/>
                  <w:marBottom w:val="0"/>
                  <w:divBdr>
                    <w:top w:val="none" w:sz="0" w:space="0" w:color="auto"/>
                    <w:left w:val="none" w:sz="0" w:space="0" w:color="auto"/>
                    <w:bottom w:val="none" w:sz="0" w:space="0" w:color="auto"/>
                    <w:right w:val="none" w:sz="0" w:space="0" w:color="auto"/>
                  </w:divBdr>
                  <w:divsChild>
                    <w:div w:id="426511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9180403">
          <w:marLeft w:val="0"/>
          <w:marRight w:val="0"/>
          <w:marTop w:val="0"/>
          <w:marBottom w:val="0"/>
          <w:divBdr>
            <w:top w:val="none" w:sz="0" w:space="0" w:color="auto"/>
            <w:left w:val="none" w:sz="0" w:space="0" w:color="auto"/>
            <w:bottom w:val="none" w:sz="0" w:space="0" w:color="auto"/>
            <w:right w:val="none" w:sz="0" w:space="0" w:color="auto"/>
          </w:divBdr>
          <w:divsChild>
            <w:div w:id="884877804">
              <w:marLeft w:val="0"/>
              <w:marRight w:val="0"/>
              <w:marTop w:val="0"/>
              <w:marBottom w:val="0"/>
              <w:divBdr>
                <w:top w:val="none" w:sz="0" w:space="0" w:color="auto"/>
                <w:left w:val="none" w:sz="0" w:space="0" w:color="auto"/>
                <w:bottom w:val="none" w:sz="0" w:space="0" w:color="auto"/>
                <w:right w:val="none" w:sz="0" w:space="0" w:color="auto"/>
              </w:divBdr>
              <w:divsChild>
                <w:div w:id="168452000">
                  <w:marLeft w:val="0"/>
                  <w:marRight w:val="0"/>
                  <w:marTop w:val="0"/>
                  <w:marBottom w:val="0"/>
                  <w:divBdr>
                    <w:top w:val="none" w:sz="0" w:space="0" w:color="auto"/>
                    <w:left w:val="none" w:sz="0" w:space="0" w:color="auto"/>
                    <w:bottom w:val="none" w:sz="0" w:space="0" w:color="auto"/>
                    <w:right w:val="none" w:sz="0" w:space="0" w:color="auto"/>
                  </w:divBdr>
                  <w:divsChild>
                    <w:div w:id="1775975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4393814">
          <w:marLeft w:val="0"/>
          <w:marRight w:val="0"/>
          <w:marTop w:val="0"/>
          <w:marBottom w:val="0"/>
          <w:divBdr>
            <w:top w:val="none" w:sz="0" w:space="0" w:color="auto"/>
            <w:left w:val="none" w:sz="0" w:space="0" w:color="auto"/>
            <w:bottom w:val="none" w:sz="0" w:space="0" w:color="auto"/>
            <w:right w:val="none" w:sz="0" w:space="0" w:color="auto"/>
          </w:divBdr>
          <w:divsChild>
            <w:div w:id="1147432585">
              <w:marLeft w:val="0"/>
              <w:marRight w:val="0"/>
              <w:marTop w:val="0"/>
              <w:marBottom w:val="0"/>
              <w:divBdr>
                <w:top w:val="none" w:sz="0" w:space="0" w:color="auto"/>
                <w:left w:val="none" w:sz="0" w:space="0" w:color="auto"/>
                <w:bottom w:val="none" w:sz="0" w:space="0" w:color="auto"/>
                <w:right w:val="none" w:sz="0" w:space="0" w:color="auto"/>
              </w:divBdr>
              <w:divsChild>
                <w:div w:id="382094897">
                  <w:marLeft w:val="0"/>
                  <w:marRight w:val="0"/>
                  <w:marTop w:val="0"/>
                  <w:marBottom w:val="0"/>
                  <w:divBdr>
                    <w:top w:val="none" w:sz="0" w:space="0" w:color="auto"/>
                    <w:left w:val="none" w:sz="0" w:space="0" w:color="auto"/>
                    <w:bottom w:val="none" w:sz="0" w:space="0" w:color="auto"/>
                    <w:right w:val="none" w:sz="0" w:space="0" w:color="auto"/>
                  </w:divBdr>
                  <w:divsChild>
                    <w:div w:id="176622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1483941">
          <w:marLeft w:val="0"/>
          <w:marRight w:val="0"/>
          <w:marTop w:val="0"/>
          <w:marBottom w:val="0"/>
          <w:divBdr>
            <w:top w:val="none" w:sz="0" w:space="0" w:color="auto"/>
            <w:left w:val="none" w:sz="0" w:space="0" w:color="auto"/>
            <w:bottom w:val="none" w:sz="0" w:space="0" w:color="auto"/>
            <w:right w:val="none" w:sz="0" w:space="0" w:color="auto"/>
          </w:divBdr>
          <w:divsChild>
            <w:div w:id="1095518140">
              <w:marLeft w:val="0"/>
              <w:marRight w:val="0"/>
              <w:marTop w:val="0"/>
              <w:marBottom w:val="0"/>
              <w:divBdr>
                <w:top w:val="none" w:sz="0" w:space="0" w:color="auto"/>
                <w:left w:val="none" w:sz="0" w:space="0" w:color="auto"/>
                <w:bottom w:val="none" w:sz="0" w:space="0" w:color="auto"/>
                <w:right w:val="none" w:sz="0" w:space="0" w:color="auto"/>
              </w:divBdr>
              <w:divsChild>
                <w:div w:id="569577134">
                  <w:marLeft w:val="0"/>
                  <w:marRight w:val="0"/>
                  <w:marTop w:val="0"/>
                  <w:marBottom w:val="0"/>
                  <w:divBdr>
                    <w:top w:val="none" w:sz="0" w:space="0" w:color="auto"/>
                    <w:left w:val="none" w:sz="0" w:space="0" w:color="auto"/>
                    <w:bottom w:val="none" w:sz="0" w:space="0" w:color="auto"/>
                    <w:right w:val="none" w:sz="0" w:space="0" w:color="auto"/>
                  </w:divBdr>
                  <w:divsChild>
                    <w:div w:id="63994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5163321">
          <w:marLeft w:val="0"/>
          <w:marRight w:val="0"/>
          <w:marTop w:val="0"/>
          <w:marBottom w:val="0"/>
          <w:divBdr>
            <w:top w:val="none" w:sz="0" w:space="0" w:color="auto"/>
            <w:left w:val="none" w:sz="0" w:space="0" w:color="auto"/>
            <w:bottom w:val="none" w:sz="0" w:space="0" w:color="auto"/>
            <w:right w:val="none" w:sz="0" w:space="0" w:color="auto"/>
          </w:divBdr>
          <w:divsChild>
            <w:div w:id="784158085">
              <w:marLeft w:val="0"/>
              <w:marRight w:val="0"/>
              <w:marTop w:val="0"/>
              <w:marBottom w:val="0"/>
              <w:divBdr>
                <w:top w:val="none" w:sz="0" w:space="0" w:color="auto"/>
                <w:left w:val="none" w:sz="0" w:space="0" w:color="auto"/>
                <w:bottom w:val="none" w:sz="0" w:space="0" w:color="auto"/>
                <w:right w:val="none" w:sz="0" w:space="0" w:color="auto"/>
              </w:divBdr>
              <w:divsChild>
                <w:div w:id="1265457293">
                  <w:marLeft w:val="0"/>
                  <w:marRight w:val="0"/>
                  <w:marTop w:val="0"/>
                  <w:marBottom w:val="0"/>
                  <w:divBdr>
                    <w:top w:val="none" w:sz="0" w:space="0" w:color="auto"/>
                    <w:left w:val="none" w:sz="0" w:space="0" w:color="auto"/>
                    <w:bottom w:val="none" w:sz="0" w:space="0" w:color="auto"/>
                    <w:right w:val="none" w:sz="0" w:space="0" w:color="auto"/>
                  </w:divBdr>
                  <w:divsChild>
                    <w:div w:id="1802186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6884302">
          <w:marLeft w:val="0"/>
          <w:marRight w:val="0"/>
          <w:marTop w:val="0"/>
          <w:marBottom w:val="0"/>
          <w:divBdr>
            <w:top w:val="none" w:sz="0" w:space="0" w:color="auto"/>
            <w:left w:val="none" w:sz="0" w:space="0" w:color="auto"/>
            <w:bottom w:val="none" w:sz="0" w:space="0" w:color="auto"/>
            <w:right w:val="none" w:sz="0" w:space="0" w:color="auto"/>
          </w:divBdr>
          <w:divsChild>
            <w:div w:id="1875074117">
              <w:marLeft w:val="0"/>
              <w:marRight w:val="0"/>
              <w:marTop w:val="0"/>
              <w:marBottom w:val="0"/>
              <w:divBdr>
                <w:top w:val="none" w:sz="0" w:space="0" w:color="auto"/>
                <w:left w:val="none" w:sz="0" w:space="0" w:color="auto"/>
                <w:bottom w:val="none" w:sz="0" w:space="0" w:color="auto"/>
                <w:right w:val="none" w:sz="0" w:space="0" w:color="auto"/>
              </w:divBdr>
              <w:divsChild>
                <w:div w:id="1886454216">
                  <w:marLeft w:val="0"/>
                  <w:marRight w:val="0"/>
                  <w:marTop w:val="0"/>
                  <w:marBottom w:val="0"/>
                  <w:divBdr>
                    <w:top w:val="none" w:sz="0" w:space="0" w:color="auto"/>
                    <w:left w:val="none" w:sz="0" w:space="0" w:color="auto"/>
                    <w:bottom w:val="none" w:sz="0" w:space="0" w:color="auto"/>
                    <w:right w:val="none" w:sz="0" w:space="0" w:color="auto"/>
                  </w:divBdr>
                  <w:divsChild>
                    <w:div w:id="1500267941">
                      <w:marLeft w:val="0"/>
                      <w:marRight w:val="0"/>
                      <w:marTop w:val="0"/>
                      <w:marBottom w:val="0"/>
                      <w:divBdr>
                        <w:top w:val="none" w:sz="0" w:space="0" w:color="auto"/>
                        <w:left w:val="none" w:sz="0" w:space="0" w:color="auto"/>
                        <w:bottom w:val="none" w:sz="0" w:space="0" w:color="auto"/>
                        <w:right w:val="none" w:sz="0" w:space="0" w:color="auto"/>
                      </w:divBdr>
                      <w:divsChild>
                        <w:div w:id="1938977268">
                          <w:marLeft w:val="0"/>
                          <w:marRight w:val="0"/>
                          <w:marTop w:val="0"/>
                          <w:marBottom w:val="0"/>
                          <w:divBdr>
                            <w:top w:val="none" w:sz="0" w:space="0" w:color="auto"/>
                            <w:left w:val="none" w:sz="0" w:space="0" w:color="auto"/>
                            <w:bottom w:val="none" w:sz="0" w:space="0" w:color="auto"/>
                            <w:right w:val="none" w:sz="0" w:space="0" w:color="auto"/>
                          </w:divBdr>
                          <w:divsChild>
                            <w:div w:id="86273247">
                              <w:marLeft w:val="0"/>
                              <w:marRight w:val="0"/>
                              <w:marTop w:val="0"/>
                              <w:marBottom w:val="0"/>
                              <w:divBdr>
                                <w:top w:val="none" w:sz="0" w:space="0" w:color="auto"/>
                                <w:left w:val="none" w:sz="0" w:space="0" w:color="auto"/>
                                <w:bottom w:val="none" w:sz="0" w:space="0" w:color="auto"/>
                                <w:right w:val="none" w:sz="0" w:space="0" w:color="auto"/>
                              </w:divBdr>
                            </w:div>
                            <w:div w:id="2082945138">
                              <w:marLeft w:val="0"/>
                              <w:marRight w:val="-450"/>
                              <w:marTop w:val="0"/>
                              <w:marBottom w:val="0"/>
                              <w:divBdr>
                                <w:top w:val="none" w:sz="0" w:space="0" w:color="auto"/>
                                <w:left w:val="none" w:sz="0" w:space="0" w:color="auto"/>
                                <w:bottom w:val="none" w:sz="0" w:space="0" w:color="auto"/>
                                <w:right w:val="none" w:sz="0" w:space="0" w:color="auto"/>
                              </w:divBdr>
                              <w:divsChild>
                                <w:div w:id="361132957">
                                  <w:marLeft w:val="0"/>
                                  <w:marRight w:val="0"/>
                                  <w:marTop w:val="0"/>
                                  <w:marBottom w:val="0"/>
                                  <w:divBdr>
                                    <w:top w:val="none" w:sz="0" w:space="0" w:color="auto"/>
                                    <w:left w:val="none" w:sz="0" w:space="0" w:color="auto"/>
                                    <w:bottom w:val="none" w:sz="0" w:space="0" w:color="auto"/>
                                    <w:right w:val="none" w:sz="0" w:space="0" w:color="auto"/>
                                  </w:divBdr>
                                  <w:divsChild>
                                    <w:div w:id="2042434238">
                                      <w:marLeft w:val="0"/>
                                      <w:marRight w:val="0"/>
                                      <w:marTop w:val="0"/>
                                      <w:marBottom w:val="0"/>
                                      <w:divBdr>
                                        <w:top w:val="none" w:sz="0" w:space="0" w:color="auto"/>
                                        <w:left w:val="none" w:sz="0" w:space="0" w:color="auto"/>
                                        <w:bottom w:val="none" w:sz="0" w:space="0" w:color="auto"/>
                                        <w:right w:val="none" w:sz="0" w:space="0" w:color="auto"/>
                                      </w:divBdr>
                                      <w:divsChild>
                                        <w:div w:id="1321690796">
                                          <w:marLeft w:val="0"/>
                                          <w:marRight w:val="0"/>
                                          <w:marTop w:val="0"/>
                                          <w:marBottom w:val="0"/>
                                          <w:divBdr>
                                            <w:top w:val="none" w:sz="0" w:space="0" w:color="auto"/>
                                            <w:left w:val="none" w:sz="0" w:space="0" w:color="auto"/>
                                            <w:bottom w:val="none" w:sz="0" w:space="0" w:color="auto"/>
                                            <w:right w:val="none" w:sz="0" w:space="0" w:color="auto"/>
                                          </w:divBdr>
                                          <w:divsChild>
                                            <w:div w:id="1168012248">
                                              <w:marLeft w:val="0"/>
                                              <w:marRight w:val="0"/>
                                              <w:marTop w:val="0"/>
                                              <w:marBottom w:val="0"/>
                                              <w:divBdr>
                                                <w:top w:val="none" w:sz="0" w:space="0" w:color="auto"/>
                                                <w:left w:val="none" w:sz="0" w:space="0" w:color="auto"/>
                                                <w:bottom w:val="none" w:sz="0" w:space="0" w:color="auto"/>
                                                <w:right w:val="none" w:sz="0" w:space="0" w:color="auto"/>
                                              </w:divBdr>
                                              <w:divsChild>
                                                <w:div w:id="1051419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data.baltimorecity.gov/Crime/Crime-by-Neighborhood/6ayg-3z5z" TargetMode="External"/><Relationship Id="rId11" Type="http://schemas.openxmlformats.org/officeDocument/2006/relationships/image" Target="media/image5.png"/><Relationship Id="rId5" Type="http://schemas.openxmlformats.org/officeDocument/2006/relationships/endnotes" Target="endnotes.xml"/><Relationship Id="rId10" Type="http://schemas.openxmlformats.org/officeDocument/2006/relationships/image" Target="media/image4.pn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TotalTime>
  <Pages>7</Pages>
  <Words>2066</Words>
  <Characters>11779</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Torres, David D</dc:creator>
  <cp:keywords/>
  <dc:description/>
  <cp:lastModifiedBy>Torres, David D</cp:lastModifiedBy>
  <cp:revision>3</cp:revision>
  <dcterms:created xsi:type="dcterms:W3CDTF">2019-08-15T19:37:00Z</dcterms:created>
  <dcterms:modified xsi:type="dcterms:W3CDTF">2019-08-15T19:57:00Z</dcterms:modified>
</cp:coreProperties>
</file>