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overview"/>
    <w:p>
      <w:pPr>
        <w:pStyle w:val="Heading2"/>
      </w:pPr>
      <w:r>
        <w:t xml:space="preserve">Overview</w:t>
      </w:r>
    </w:p>
    <w:p>
      <w:pPr>
        <w:pStyle w:val="FirstParagraph"/>
      </w:pPr>
      <w:r>
        <w:t xml:space="preserve">This module handles the configuration management for the code monitoring tool. It defines a</w:t>
      </w:r>
      <w:r>
        <w:t xml:space="preserve"> </w:t>
      </w:r>
      <w:r>
        <w:rPr>
          <w:rStyle w:val="VerbatimChar"/>
        </w:rPr>
        <w:t xml:space="preserve">MonitorConfig</w:t>
      </w:r>
      <w:r>
        <w:t xml:space="preserve"> </w:t>
      </w:r>
      <w:r>
        <w:t xml:space="preserve">class that loads settings from a YAML file (</w:t>
      </w:r>
      <w:r>
        <w:rPr>
          <w:rStyle w:val="VerbatimChar"/>
        </w:rPr>
        <w:t xml:space="preserve">.monitor_config.yaml</w:t>
      </w:r>
      <w:r>
        <w:t xml:space="preserve"> </w:t>
      </w:r>
      <w:r>
        <w:t xml:space="preserve">by default). These settings determine which file extensions to monitor and which file or directory patterns to ignore. A global singleton instance,</w:t>
      </w:r>
      <w:r>
        <w:t xml:space="preserve"> </w:t>
      </w:r>
      <w:r>
        <w:rPr>
          <w:rStyle w:val="VerbatimChar"/>
        </w:rPr>
        <w:t xml:space="preserve">CONFIG</w:t>
      </w:r>
      <w:r>
        <w:t xml:space="preserve">, is created and exported for easy access to these settings throughout the application.</w:t>
      </w:r>
    </w:p>
    <w:bookmarkEnd w:id="9"/>
    <w:bookmarkStart w:id="12" w:name="classes"/>
    <w:p>
      <w:pPr>
        <w:pStyle w:val="Heading2"/>
      </w:pPr>
      <w:r>
        <w:t xml:space="preserve">Classes</w:t>
      </w:r>
    </w:p>
    <w:bookmarkStart w:id="11" w:name="monitorconfig"/>
    <w:p>
      <w:pPr>
        <w:pStyle w:val="Heading3"/>
      </w:pPr>
      <w:r>
        <w:t xml:space="preserve">MonitorConfig</w:t>
      </w:r>
    </w:p>
    <w:p>
      <w:pPr>
        <w:pStyle w:val="FirstParagraph"/>
      </w:pPr>
      <w:r>
        <w:t xml:space="preserve">A class to load and store configuration settings from a YAML file.</w:t>
      </w:r>
    </w:p>
    <w:p>
      <w:pPr>
        <w:pStyle w:val="BodyText"/>
      </w:pPr>
      <w:r>
        <w:t xml:space="preserve">The</w:t>
      </w:r>
      <w:r>
        <w:t xml:space="preserve"> </w:t>
      </w:r>
      <w:r>
        <w:rPr>
          <w:rStyle w:val="VerbatimChar"/>
        </w:rPr>
        <w:t xml:space="preserve">MonitorConfig</w:t>
      </w:r>
      <w:r>
        <w:t xml:space="preserve"> </w:t>
      </w:r>
      <w:r>
        <w:t xml:space="preserve">class is responsible for encapsulating the application’s configuration. When an object of this class is created, it initializes with default settings and then attempts to override them by reading a specified YAML configuration file. If the configuration file does not exist, the default values are used.</w:t>
      </w:r>
    </w:p>
    <w:p>
      <w:pPr>
        <w:pStyle w:val="BodyText"/>
      </w:pPr>
      <w:r>
        <w:t xml:space="preserve">The two main configuration parameters are:</w:t>
      </w:r>
      <w:r>
        <w:t xml:space="preserve"> </w:t>
      </w:r>
      <w:r>
        <w:t xml:space="preserve">-</w:t>
      </w:r>
      <w:r>
        <w:t xml:space="preserve"> </w:t>
      </w:r>
      <w:r>
        <w:rPr>
          <w:rStyle w:val="VerbatimChar"/>
        </w:rPr>
        <w:t xml:space="preserve">ignore_patterns</w:t>
      </w:r>
      <w:r>
        <w:t xml:space="preserve">: A list of glob patterns for files and directories to be ignored by the monitor.</w:t>
      </w:r>
      <w:r>
        <w:t xml:space="preserve"> </w:t>
      </w:r>
      <w:r>
        <w:t xml:space="preserve">-</w:t>
      </w:r>
      <w:r>
        <w:t xml:space="preserve"> </w:t>
      </w:r>
      <w:r>
        <w:rPr>
          <w:rStyle w:val="VerbatimChar"/>
        </w:rPr>
        <w:t xml:space="preserve">file_extensions</w:t>
      </w:r>
      <w:r>
        <w:t xml:space="preserve">: A list of file extensions (e.g.,</w:t>
      </w:r>
      <w:r>
        <w:t xml:space="preserve"> </w:t>
      </w:r>
      <w:r>
        <w:rPr>
          <w:rStyle w:val="VerbatimChar"/>
        </w:rPr>
        <w:t xml:space="preserve">.py</w:t>
      </w:r>
      <w:r>
        <w:t xml:space="preserve">,</w:t>
      </w:r>
      <w:r>
        <w:t xml:space="preserve"> </w:t>
      </w:r>
      <w:r>
        <w:rPr>
          <w:rStyle w:val="VerbatimChar"/>
        </w:rPr>
        <w:t xml:space="preserve">.md</w:t>
      </w:r>
      <w:r>
        <w:t xml:space="preserve">) that the monitor should track.</w:t>
      </w:r>
    </w:p>
    <w:bookmarkStart w:id="10" w:name="init__config_path.monitor_config.yaml"/>
    <w:p>
      <w:pPr>
        <w:pStyle w:val="Heading4"/>
      </w:pPr>
      <w:r>
        <w:rPr>
          <w:rStyle w:val="VerbatimChar"/>
        </w:rPr>
        <w:t xml:space="preserve">__init__(config_path='.monitor_config.yaml')</w:t>
      </w:r>
    </w:p>
    <w:p>
      <w:pPr>
        <w:pStyle w:val="FirstParagraph"/>
      </w:pPr>
      <w:r>
        <w:t xml:space="preserve">Initializes the</w:t>
      </w:r>
      <w:r>
        <w:t xml:space="preserve"> </w:t>
      </w:r>
      <w:r>
        <w:rPr>
          <w:rStyle w:val="VerbatimChar"/>
        </w:rPr>
        <w:t xml:space="preserve">MonitorConfig</w:t>
      </w:r>
      <w:r>
        <w:t xml:space="preserve"> </w:t>
      </w:r>
      <w:r>
        <w:t xml:space="preserve">instance.</w:t>
      </w:r>
    </w:p>
    <w:p>
      <w:pPr>
        <w:pStyle w:val="BodyText"/>
      </w:pPr>
      <w:r>
        <w:t xml:space="preserve">This constructor sets up the initial state with default values. It then checks if the file at</w:t>
      </w:r>
      <w:r>
        <w:t xml:space="preserve"> </w:t>
      </w:r>
      <w:r>
        <w:rPr>
          <w:rStyle w:val="VerbatimChar"/>
        </w:rPr>
        <w:t xml:space="preserve">config_path</w:t>
      </w:r>
      <w:r>
        <w:t xml:space="preserve"> </w:t>
      </w:r>
      <w:r>
        <w:t xml:space="preserve">exists. If it does, the method opens and parses the YAML file, updating the instance’s attributes with the values found in the file. Keys not present in the YAML file will retain their default values.</w:t>
      </w:r>
    </w:p>
    <w:p>
      <w:pPr>
        <w:pStyle w:val="Compact"/>
        <w:numPr>
          <w:ilvl w:val="0"/>
          <w:numId w:val="1001"/>
        </w:numPr>
      </w:pPr>
      <w:r>
        <w:rPr>
          <w:b/>
          <w:bCs/>
        </w:rPr>
        <w:t xml:space="preserve">Parameters:</w:t>
      </w:r>
    </w:p>
    <w:p>
      <w:pPr>
        <w:pStyle w:val="Compact"/>
        <w:numPr>
          <w:ilvl w:val="1"/>
          <w:numId w:val="1002"/>
        </w:numPr>
      </w:pPr>
      <w:r>
        <w:rPr>
          <w:rStyle w:val="VerbatimChar"/>
        </w:rPr>
        <w:t xml:space="preserve">config_path</w:t>
      </w:r>
      <w:r>
        <w:t xml:space="preserve"> </w:t>
      </w:r>
      <w:r>
        <w:t xml:space="preserve">(str, optional): The path to the YAML configuration file. Defaults to</w:t>
      </w:r>
      <w:r>
        <w:t xml:space="preserve"> </w:t>
      </w:r>
      <w:r>
        <w:rPr>
          <w:rStyle w:val="VerbatimChar"/>
        </w:rPr>
        <w:t xml:space="preserve">'.monitor_config.yaml'</w:t>
      </w:r>
      <w:r>
        <w:t xml:space="preserve">.</w:t>
      </w:r>
    </w:p>
    <w:p>
      <w:pPr>
        <w:pStyle w:val="Compact"/>
        <w:numPr>
          <w:ilvl w:val="0"/>
          <w:numId w:val="1001"/>
        </w:numPr>
      </w:pPr>
      <w:r>
        <w:rPr>
          <w:b/>
          <w:bCs/>
        </w:rPr>
        <w:t xml:space="preserve">Returns:</w:t>
      </w:r>
    </w:p>
    <w:p>
      <w:pPr>
        <w:pStyle w:val="Compact"/>
        <w:numPr>
          <w:ilvl w:val="1"/>
          <w:numId w:val="1003"/>
        </w:numPr>
      </w:pPr>
      <w:r>
        <w:rPr>
          <w:rStyle w:val="VerbatimChar"/>
        </w:rPr>
        <w:t xml:space="preserve">None</w:t>
      </w:r>
    </w:p>
    <w:p>
      <w:pPr>
        <w:pStyle w:val="Compact"/>
        <w:numPr>
          <w:ilvl w:val="0"/>
          <w:numId w:val="1001"/>
        </w:numPr>
      </w:pPr>
      <w:r>
        <w:rPr>
          <w:b/>
          <w:bCs/>
        </w:rPr>
        <w:t xml:space="preserve">Usage Example:</w:t>
      </w:r>
    </w:p>
    <w:p>
      <w:pPr>
        <w:pStyle w:val="FirstParagraph"/>
      </w:pPr>
      <w:r>
        <w:t xml:space="preserve">An example of a</w:t>
      </w:r>
      <w:r>
        <w:t xml:space="preserve"> </w:t>
      </w:r>
      <w:r>
        <w:rPr>
          <w:rStyle w:val="VerbatimChar"/>
        </w:rPr>
        <w:t xml:space="preserve">.monitor_config.yaml</w:t>
      </w:r>
      <w:r>
        <w:t xml:space="preserve"> </w:t>
      </w:r>
      <w:r>
        <w:t xml:space="preserve">file:</w:t>
      </w:r>
    </w:p>
    <w:p>
      <w:pPr>
        <w:pStyle w:val="SourceCode"/>
      </w:pPr>
      <w:r>
        <w:rPr>
          <w:rStyle w:val="VerbatimChar"/>
        </w:rPr>
        <w:t xml:space="preserve"># .monitor_config.yaml</w:t>
      </w:r>
      <w:r>
        <w:br/>
      </w:r>
      <w:r>
        <w:rPr>
          <w:rStyle w:val="VerbatimChar"/>
        </w:rPr>
        <w:t xml:space="preserve"># List of glob patterns to ignore</w:t>
      </w:r>
      <w:r>
        <w:br/>
      </w:r>
      <w:r>
        <w:rPr>
          <w:rStyle w:val="VerbatimChar"/>
        </w:rPr>
        <w:t xml:space="preserve">ignore_patterns:</w:t>
      </w:r>
      <w:r>
        <w:br/>
      </w:r>
      <w:r>
        <w:rPr>
          <w:rStyle w:val="VerbatimChar"/>
        </w:rPr>
        <w:t xml:space="preserve">  - "*/.venv/*"</w:t>
      </w:r>
      <w:r>
        <w:br/>
      </w:r>
      <w:r>
        <w:rPr>
          <w:rStyle w:val="VerbatimChar"/>
        </w:rPr>
        <w:t xml:space="preserve">  - "*/__pycache__/*"</w:t>
      </w:r>
      <w:r>
        <w:br/>
      </w:r>
      <w:r>
        <w:rPr>
          <w:rStyle w:val="VerbatimChar"/>
        </w:rPr>
        <w:t xml:space="preserve">  - "*.tmp"</w:t>
      </w:r>
      <w:r>
        <w:br/>
      </w:r>
      <w:r>
        <w:rPr>
          <w:rStyle w:val="VerbatimChar"/>
        </w:rPr>
        <w:t xml:space="preserve">  - "docs/_build/*"</w:t>
      </w:r>
      <w:r>
        <w:br/>
      </w:r>
      <w:r>
        <w:br/>
      </w:r>
      <w:r>
        <w:rPr>
          <w:rStyle w:val="VerbatimChar"/>
        </w:rPr>
        <w:t xml:space="preserve"># List of file extensions to monitor</w:t>
      </w:r>
      <w:r>
        <w:br/>
      </w:r>
      <w:r>
        <w:rPr>
          <w:rStyle w:val="VerbatimChar"/>
        </w:rPr>
        <w:t xml:space="preserve">file_extensions_to_check:</w:t>
      </w:r>
      <w:r>
        <w:br/>
      </w:r>
      <w:r>
        <w:rPr>
          <w:rStyle w:val="VerbatimChar"/>
        </w:rPr>
        <w:t xml:space="preserve">  - ".py"</w:t>
      </w:r>
      <w:r>
        <w:br/>
      </w:r>
      <w:r>
        <w:rPr>
          <w:rStyle w:val="VerbatimChar"/>
        </w:rPr>
        <w:t xml:space="preserve">  - ".md"</w:t>
      </w:r>
      <w:r>
        <w:br/>
      </w:r>
      <w:r>
        <w:rPr>
          <w:rStyle w:val="VerbatimChar"/>
        </w:rPr>
        <w:t xml:space="preserve">  - ".yaml"</w:t>
      </w:r>
    </w:p>
    <w:p>
      <w:pPr>
        <w:pStyle w:val="FirstParagraph"/>
      </w:pPr>
      <w:r>
        <w:t xml:space="preserve">When</w:t>
      </w:r>
      <w:r>
        <w:t xml:space="preserve"> </w:t>
      </w:r>
      <w:r>
        <w:rPr>
          <w:rStyle w:val="VerbatimChar"/>
        </w:rPr>
        <w:t xml:space="preserve">MonitorConfig</w:t>
      </w:r>
      <w:r>
        <w:t xml:space="preserve"> </w:t>
      </w:r>
      <w:r>
        <w:t xml:space="preserve">is instantiated, it will load these values.</w:t>
      </w:r>
    </w:p>
    <w:p>
      <w:pPr>
        <w:pStyle w:val="SourceCode"/>
      </w:pPr>
      <w:r>
        <w:rPr>
          <w:rStyle w:val="VerbatimChar"/>
        </w:rPr>
        <w:t xml:space="preserve"># Assuming the .monitor_config.yaml above exists</w:t>
      </w:r>
      <w:r>
        <w:br/>
      </w:r>
      <w:r>
        <w:rPr>
          <w:rStyle w:val="VerbatimChar"/>
        </w:rPr>
        <w:t xml:space="preserve">config = MonitorConfig()</w:t>
      </w:r>
      <w:r>
        <w:br/>
      </w:r>
      <w:r>
        <w:br/>
      </w:r>
      <w:r>
        <w:rPr>
          <w:rStyle w:val="VerbatimChar"/>
        </w:rPr>
        <w:t xml:space="preserve">print(config.ignore_patterns)</w:t>
      </w:r>
      <w:r>
        <w:br/>
      </w:r>
      <w:r>
        <w:rPr>
          <w:rStyle w:val="VerbatimChar"/>
        </w:rPr>
        <w:t xml:space="preserve"># Output: ['*/.venv/*', '*/__pycache__/*', '*.tmp', 'docs/_build/*']</w:t>
      </w:r>
      <w:r>
        <w:br/>
      </w:r>
      <w:r>
        <w:br/>
      </w:r>
      <w:r>
        <w:rPr>
          <w:rStyle w:val="VerbatimChar"/>
        </w:rPr>
        <w:t xml:space="preserve">print(config.file_extensions)</w:t>
      </w:r>
      <w:r>
        <w:br/>
      </w:r>
      <w:r>
        <w:rPr>
          <w:rStyle w:val="VerbatimChar"/>
        </w:rPr>
        <w:t xml:space="preserve"># Output: ['.py', '.md', '.yaml']</w:t>
      </w:r>
    </w:p>
    <w:bookmarkEnd w:id="10"/>
    <w:bookmarkEnd w:id="11"/>
    <w:bookmarkEnd w:id="12"/>
    <w:bookmarkStart w:id="14" w:name="global-instances"/>
    <w:p>
      <w:pPr>
        <w:pStyle w:val="Heading2"/>
      </w:pPr>
      <w:r>
        <w:t xml:space="preserve">Global Instances</w:t>
      </w:r>
    </w:p>
    <w:bookmarkStart w:id="13" w:name="config"/>
    <w:p>
      <w:pPr>
        <w:pStyle w:val="Heading3"/>
      </w:pPr>
      <w:r>
        <w:rPr>
          <w:rStyle w:val="VerbatimChar"/>
        </w:rPr>
        <w:t xml:space="preserve">CONFIG</w:t>
      </w:r>
    </w:p>
    <w:p>
      <w:pPr>
        <w:pStyle w:val="FirstParagraph"/>
      </w:pPr>
      <w:r>
        <w:t xml:space="preserve">A global, pre-initialized instance of the</w:t>
      </w:r>
      <w:r>
        <w:t xml:space="preserve"> </w:t>
      </w:r>
      <w:r>
        <w:rPr>
          <w:rStyle w:val="VerbatimChar"/>
        </w:rPr>
        <w:t xml:space="preserve">MonitorConfig</w:t>
      </w:r>
      <w:r>
        <w:t xml:space="preserve"> </w:t>
      </w:r>
      <w:r>
        <w:t xml:space="preserve">class.</w:t>
      </w:r>
    </w:p>
    <w:p>
      <w:pPr>
        <w:numPr>
          <w:ilvl w:val="0"/>
          <w:numId w:val="1004"/>
        </w:numPr>
      </w:pPr>
      <w:r>
        <w:rPr>
          <w:b/>
          <w:bCs/>
        </w:rPr>
        <w:t xml:space="preserve">Type:</w:t>
      </w:r>
      <w:r>
        <w:t xml:space="preserve"> </w:t>
      </w:r>
      <w:r>
        <w:rPr>
          <w:rStyle w:val="VerbatimChar"/>
        </w:rPr>
        <w:t xml:space="preserve">MonitorConfig</w:t>
      </w:r>
    </w:p>
    <w:p>
      <w:pPr>
        <w:numPr>
          <w:ilvl w:val="0"/>
          <w:numId w:val="1004"/>
        </w:numPr>
      </w:pPr>
      <w:r>
        <w:rPr>
          <w:b/>
          <w:bCs/>
        </w:rPr>
        <w:t xml:space="preserve">Description:</w:t>
      </w:r>
      <w:r>
        <w:t xml:space="preserve"> </w:t>
      </w:r>
      <w:r>
        <w:t xml:space="preserve">This singleton instance is created when the</w:t>
      </w:r>
      <w:r>
        <w:t xml:space="preserve"> </w:t>
      </w:r>
      <w:r>
        <w:rPr>
          <w:rStyle w:val="VerbatimChar"/>
        </w:rPr>
        <w:t xml:space="preserve">config.py</w:t>
      </w:r>
      <w:r>
        <w:t xml:space="preserve"> </w:t>
      </w:r>
      <w:r>
        <w:t xml:space="preserve">module is first imported. It automatically attempts to load configuration from</w:t>
      </w:r>
      <w:r>
        <w:t xml:space="preserve"> </w:t>
      </w:r>
      <w:r>
        <w:rPr>
          <w:rStyle w:val="VerbatimChar"/>
        </w:rPr>
        <w:t xml:space="preserve">.monitor_config.yaml</w:t>
      </w:r>
      <w:r>
        <w:t xml:space="preserve"> </w:t>
      </w:r>
      <w:r>
        <w:t xml:space="preserve">in the current working directory. It is the intended way for other parts of the application to access configuration settings.</w:t>
      </w:r>
    </w:p>
    <w:p>
      <w:pPr>
        <w:numPr>
          <w:ilvl w:val="0"/>
          <w:numId w:val="1004"/>
        </w:numPr>
      </w:pPr>
      <w:r>
        <w:rPr>
          <w:b/>
          <w:bCs/>
        </w:rPr>
        <w:t xml:space="preserve">Usage Example:</w:t>
      </w:r>
    </w:p>
    <w:p>
      <w:pPr>
        <w:pStyle w:val="SourceCode"/>
      </w:pPr>
      <w:r>
        <w:rPr>
          <w:rStyle w:val="VerbatimChar"/>
        </w:rPr>
        <w:t xml:space="preserve">from code_monitor.config import CONFIG</w:t>
      </w:r>
      <w:r>
        <w:br/>
      </w:r>
      <w:r>
        <w:br/>
      </w:r>
      <w:r>
        <w:rPr>
          <w:rStyle w:val="VerbatimChar"/>
        </w:rPr>
        <w:t xml:space="preserve"># Use the global CONFIG instance to access settings</w:t>
      </w:r>
      <w:r>
        <w:br/>
      </w:r>
      <w:r>
        <w:rPr>
          <w:rStyle w:val="VerbatimChar"/>
        </w:rPr>
        <w:t xml:space="preserve">def should_ignore_file(filepath):</w:t>
      </w:r>
      <w:r>
        <w:br/>
      </w:r>
      <w:r>
        <w:rPr>
          <w:rStyle w:val="VerbatimChar"/>
        </w:rPr>
        <w:t xml:space="preserve">    # Access ignore_patterns directly from the global config</w:t>
      </w:r>
      <w:r>
        <w:br/>
      </w:r>
      <w:r>
        <w:rPr>
          <w:rStyle w:val="VerbatimChar"/>
        </w:rPr>
        <w:t xml:space="preserve">    for pattern in CONFIG.ignore_patterns:</w:t>
      </w:r>
      <w:r>
        <w:br/>
      </w:r>
      <w:r>
        <w:rPr>
          <w:rStyle w:val="VerbatimChar"/>
        </w:rPr>
        <w:t xml:space="preserve">        if fnmatch.fnmatch(filepath, pattern):</w:t>
      </w:r>
      <w:r>
        <w:br/>
      </w:r>
      <w:r>
        <w:rPr>
          <w:rStyle w:val="VerbatimChar"/>
        </w:rPr>
        <w:t xml:space="preserve">            return True</w:t>
      </w:r>
      <w:r>
        <w:br/>
      </w:r>
      <w:r>
        <w:rPr>
          <w:rStyle w:val="VerbatimChar"/>
        </w:rPr>
        <w:t xml:space="preserve">    return False</w:t>
      </w:r>
      <w:r>
        <w:br/>
      </w:r>
      <w:r>
        <w:br/>
      </w:r>
      <w:r>
        <w:rPr>
          <w:rStyle w:val="VerbatimChar"/>
        </w:rPr>
        <w:t xml:space="preserve">def is_valid_extension(filepath):</w:t>
      </w:r>
      <w:r>
        <w:br/>
      </w:r>
      <w:r>
        <w:rPr>
          <w:rStyle w:val="VerbatimChar"/>
        </w:rPr>
        <w:t xml:space="preserve">    # Access file_extensions directly from the global config</w:t>
      </w:r>
      <w:r>
        <w:br/>
      </w:r>
      <w:r>
        <w:rPr>
          <w:rStyle w:val="VerbatimChar"/>
        </w:rPr>
        <w:t xml:space="preserve">    return any(filepath.endswith(ext) for ext in CONFIG.file_extensions)</w:t>
      </w:r>
    </w:p>
    <w:p>
      <w:pPr>
        <w:pStyle w:val="FirstParagraph"/>
      </w:pPr>
      <w:r>
        <w:t xml:space="preserve">yaml</w:t>
      </w:r>
      <w:r>
        <w:t xml:space="preserve"> </w:t>
      </w:r>
      <w:r>
        <w:t xml:space="preserve">github:</w:t>
      </w:r>
      <w:r>
        <w:t xml:space="preserve"> </w:t>
      </w:r>
      <w:r>
        <w:t xml:space="preserve">token:</w:t>
      </w:r>
      <w:r>
        <w:t xml:space="preserve"> </w:t>
      </w:r>
      <w:r>
        <w:t xml:space="preserve">“your_github_personal_access_token”</w:t>
      </w:r>
      <w:r>
        <w:t xml:space="preserve"> </w:t>
      </w:r>
      <w:r>
        <w:t xml:space="preserve">owner:</w:t>
      </w:r>
      <w:r>
        <w:t xml:space="preserve"> </w:t>
      </w:r>
      <w:r>
        <w:t xml:space="preserve">“github_username_or_org”</w:t>
      </w:r>
      <w:r>
        <w:t xml:space="preserve"> </w:t>
      </w:r>
      <w:r>
        <w:t xml:space="preserve">repo:</w:t>
      </w:r>
      <w:r>
        <w:t xml:space="preserve"> </w:t>
      </w:r>
      <w:r>
        <w:t xml:space="preserve">“repository_name”</w:t>
      </w:r>
    </w:p>
    <w:p>
      <w:pPr>
        <w:pStyle w:val="BodyText"/>
      </w:pPr>
      <w:r>
        <w:t xml:space="preserve">monitor:</w:t>
      </w:r>
      <w:r>
        <w:t xml:space="preserve"> </w:t>
      </w:r>
      <w:r>
        <w:t xml:space="preserve">check_interval: 60</w:t>
      </w:r>
      <w:r>
        <w:t xml:space="preserve"> </w:t>
      </w:r>
      <w:r>
        <w:t xml:space="preserve">commit_check_depth: 5</w:t>
      </w:r>
      <w:r>
        <w:t xml:space="preserve"> </w:t>
      </w:r>
      <w:r>
        <w:t xml:space="preserve">target_branch:</w:t>
      </w:r>
      <w:r>
        <w:t xml:space="preserve"> </w:t>
      </w:r>
      <w:r>
        <w:t xml:space="preserve">“main”</w:t>
      </w:r>
    </w:p>
    <w:p>
      <w:pPr>
        <w:pStyle w:val="BodyText"/>
      </w:pPr>
      <w:r>
        <w:t xml:space="preserve">actions:</w:t>
      </w:r>
      <w:r>
        <w:t xml:space="preserve"> </w:t>
      </w:r>
      <w:r>
        <w:t xml:space="preserve">run_command:</w:t>
      </w:r>
      <w:r>
        <w:t xml:space="preserve"> </w:t>
      </w:r>
      <w:r>
        <w:t xml:space="preserve">“echo</w:t>
      </w:r>
      <w:r>
        <w:t xml:space="preserve"> </w:t>
      </w:r>
      <w:r>
        <w:t xml:space="preserve">‘New commit found!’</w:t>
      </w:r>
      <w:r>
        <w:t xml:space="preserve">”</w:t>
      </w:r>
      <w:r>
        <w:t xml:space="preserve"> </w:t>
      </w:r>
    </w:p>
    <w:p>
      <w:pPr>
        <w:pStyle w:val="BodyText"/>
      </w:pPr>
      <w:r>
        <w:t xml:space="preserve">python</w:t>
      </w:r>
      <w:r>
        <w:t xml:space="preserve"> </w:t>
      </w:r>
      <w:r>
        <w:t xml:space="preserve">result = sub_num(10, 3)</w:t>
      </w:r>
      <w:r>
        <w:t xml:space="preserve"> </w:t>
      </w:r>
      <w:r>
        <w:t xml:space="preserve">print(result)</w:t>
      </w:r>
      <w:r>
        <w:t xml:space="preserve"> </w:t>
      </w:r>
      <w:r>
        <w:t xml:space="preserve"># Expected output: 7</w:t>
      </w:r>
      <w:r>
        <w:t xml:space="preserve"> </w:t>
      </w:r>
      <w:r>
        <w:t xml:space="preserve"> </w:t>
      </w:r>
    </w:p>
    <w:bookmarkEnd w:id="13"/>
    <w:bookmarkEnd w:id="14"/>
    <w:sectPr w:rsidR="00F23012"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72170613" w:numId="1">
    <w:abstractNumId w:val="8"/>
  </w:num>
  <w:num w16cid:durableId="732123823" w:numId="2">
    <w:abstractNumId w:val="6"/>
  </w:num>
  <w:num w16cid:durableId="134220644" w:numId="3">
    <w:abstractNumId w:val="5"/>
  </w:num>
  <w:num w16cid:durableId="578910499" w:numId="4">
    <w:abstractNumId w:val="4"/>
  </w:num>
  <w:num w16cid:durableId="1441995622" w:numId="5">
    <w:abstractNumId w:val="7"/>
  </w:num>
  <w:num w16cid:durableId="16468202" w:numId="6">
    <w:abstractNumId w:val="3"/>
  </w:num>
  <w:num w16cid:durableId="2101947406" w:numId="7">
    <w:abstractNumId w:val="2"/>
  </w:num>
  <w:num w16cid:durableId="1745495342" w:numId="8">
    <w:abstractNumId w:val="1"/>
  </w:num>
  <w:num w16cid:durableId="1056051063" w:numId="9">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4871"/>
    <w:rsid w:val="00AA1D8D"/>
    <w:rsid w:val="00B47730"/>
    <w:rsid w:val="00CB0664"/>
    <w:rsid w:val="00ED1158"/>
    <w:rsid w:val="00F23012"/>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style>
  <w:style w:styleId="Heading1" w:type="paragraph">
    <w:name w:val="heading 1"/>
    <w:basedOn w:val="Normal"/>
    <w:next w:val="Normal"/>
    <w:link w:val="Heading1Char"/>
    <w:uiPriority w:val="9"/>
    <w:qFormat/>
    <w:rsid w:val="00FC693F"/>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FC693F"/>
    <w:rPr>
      <w:rFonts w:asciiTheme="majorHAnsi" w:cstheme="majorBidi" w:eastAsiaTheme="majorEastAsia" w:hAnsiTheme="majorHAnsi"/>
      <w:b/>
      <w:bCs/>
      <w:color w:themeColor="accent1" w:themeShade="BF" w:val="365F91"/>
      <w:sz w:val="28"/>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2025-09-22T11:17:40Z</dcterms:created>
  <dcterms:modified xsi:type="dcterms:W3CDTF">2025-09-22T11:17:40Z</dcterms:modified>
</cp:coreProperties>
</file>

<file path=docProps/custom.xml><?xml version="1.0" encoding="utf-8"?>
<Properties xmlns="http://schemas.openxmlformats.org/officeDocument/2006/custom-properties" xmlns:vt="http://schemas.openxmlformats.org/officeDocument/2006/docPropsVTypes"/>
</file>