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FunctionDef num(a, b)</w:t>
      </w:r>
    </w:p>
    <w:p>
      <w:pPr>
        <w:pStyle w:val="FirstParagraph"/>
      </w:pPr>
      <w:r>
        <w:t xml:space="preserve">Doc is waiting to be generated…</w:t>
      </w:r>
      <w:r>
        <w:t xml:space="preserve"> </w:t>
      </w:r>
      <w:r>
        <w:t xml:space="preserve">## FunctionDef generate_random_integers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choose_random_item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shuffle_copy</w:t>
      </w:r>
      <w:r>
        <w:t xml:space="preserve"> </w:t>
      </w:r>
      <w:r>
        <w:t xml:space="preserve">Doc is waiting to be generated…</w:t>
      </w:r>
      <w:r>
        <w:t xml:space="preserve"> </w:t>
      </w:r>
      <w:r>
        <w:t xml:space="preserve">## FunctionDef fibonacci</w:t>
      </w:r>
      <w:r>
        <w:t xml:space="preserve"> </w:t>
      </w:r>
      <w:r>
        <w:t xml:space="preserve">Doc is waiting to be generated…</w:t>
      </w:r>
    </w:p>
    <w:bookmarkEnd w:id="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2025-11-09T15:22:04Z</dcterms:created>
  <dcterms:modified xsi:type="dcterms:W3CDTF">2025-11-09T15:22:04Z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