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functiondef-reverse_wordssentence"/>
    <w:p>
      <w:pPr>
        <w:pStyle w:val="Heading2"/>
      </w:pPr>
      <w:r>
        <w:rPr>
          <w:rStyle w:val="SectionNumber"/>
        </w:rPr>
        <w:t xml:space="preserve">0.1</w:t>
      </w:r>
      <w:r>
        <w:tab/>
      </w:r>
      <w:r>
        <w:t xml:space="preserve">FunctionDef reverse_words(sentence)</w:t>
      </w:r>
    </w:p>
    <w:bookmarkEnd w:id="9"/>
    <w:bookmarkStart w:id="16" w:name="function-reverse_wordssentence"/>
    <w:p>
      <w:pPr>
        <w:pStyle w:val="Heading1"/>
      </w:pPr>
      <w:r>
        <w:rPr>
          <w:rStyle w:val="SectionNumber"/>
        </w:rPr>
        <w:t xml:space="preserve">1</w:t>
      </w:r>
      <w:r>
        <w:tab/>
      </w:r>
      <w:r>
        <w:t xml:space="preserve">Function: reverse_words(sentence)</w:t>
      </w:r>
    </w:p>
    <w:bookmarkStart w:id="10" w:name="overview"/>
    <w:p>
      <w:pPr>
        <w:pStyle w:val="Heading2"/>
      </w:pPr>
      <w:r>
        <w:rPr>
          <w:rStyle w:val="SectionNumber"/>
        </w:rPr>
        <w:t xml:space="preserve">1.1</w:t>
      </w:r>
      <w:r>
        <w:tab/>
      </w:r>
      <w:r>
        <w:t xml:space="preserve">Overview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reverse_words</w:t>
      </w:r>
      <w:r>
        <w:t xml:space="preserve"> </w:t>
      </w:r>
      <w:r>
        <w:t xml:space="preserve">function reverses the order of words within a given string.</w:t>
      </w:r>
    </w:p>
    <w:bookmarkEnd w:id="10"/>
    <w:bookmarkStart w:id="11" w:name="parameters"/>
    <w:p>
      <w:pPr>
        <w:pStyle w:val="Heading2"/>
      </w:pPr>
      <w:r>
        <w:rPr>
          <w:rStyle w:val="SectionNumber"/>
        </w:rPr>
        <w:t xml:space="preserve">1.2</w:t>
      </w:r>
      <w:r>
        <w:tab/>
      </w:r>
      <w:r>
        <w:t xml:space="preserve">parameters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sentence</w:t>
      </w:r>
      <w:r>
        <w:t xml:space="preserve"> </w:t>
      </w:r>
      <w:r>
        <w:t xml:space="preserve">(str): The input string containing words to be reversed. It is expected to be a sentence or a series of words separated by spaces.</w:t>
      </w:r>
    </w:p>
    <w:bookmarkEnd w:id="11"/>
    <w:bookmarkStart w:id="12" w:name="description"/>
    <w:p>
      <w:pPr>
        <w:pStyle w:val="Heading2"/>
      </w:pPr>
      <w:r>
        <w:rPr>
          <w:rStyle w:val="SectionNumber"/>
        </w:rPr>
        <w:t xml:space="preserve">1.3</w:t>
      </w:r>
      <w:r>
        <w:tab/>
      </w:r>
      <w:r>
        <w:t xml:space="preserve">Description</w:t>
      </w:r>
    </w:p>
    <w:p>
      <w:pPr>
        <w:pStyle w:val="FirstParagraph"/>
      </w:pPr>
      <w:r>
        <w:t xml:space="preserve">This function takes a single string argument,</w:t>
      </w:r>
      <w:r>
        <w:t xml:space="preserve"> </w:t>
      </w:r>
      <w:r>
        <w:rPr>
          <w:rStyle w:val="VerbatimChar"/>
        </w:rPr>
        <w:t xml:space="preserve">sentence</w:t>
      </w:r>
      <w:r>
        <w:t xml:space="preserve">, and returns a new string where the sequence of words is inverted. The logic operates in two main steps:</w:t>
      </w:r>
    </w:p>
    <w:p>
      <w:pPr>
        <w:pStyle w:val="Compact"/>
        <w:numPr>
          <w:ilvl w:val="0"/>
          <w:numId w:val="1002"/>
        </w:numPr>
      </w:pPr>
      <w:r>
        <w:t xml:space="preserve">The input</w:t>
      </w:r>
      <w:r>
        <w:t xml:space="preserve"> </w:t>
      </w:r>
      <w:r>
        <w:rPr>
          <w:rStyle w:val="VerbatimChar"/>
        </w:rPr>
        <w:t xml:space="preserve">sentence</w:t>
      </w:r>
      <w:r>
        <w:t xml:space="preserve"> </w:t>
      </w:r>
      <w:r>
        <w:t xml:space="preserve">is first broken down into a list of individual words using the</w:t>
      </w:r>
      <w:r>
        <w:t xml:space="preserve"> </w:t>
      </w:r>
      <w:r>
        <w:rPr>
          <w:rStyle w:val="VerbatimChar"/>
        </w:rPr>
        <w:t xml:space="preserve">split()</w:t>
      </w:r>
      <w:r>
        <w:t xml:space="preserve"> </w:t>
      </w:r>
      <w:r>
        <w:t xml:space="preserve">method. This method, by default, splits the string at any whitespace character (spaces, tabs, newlines).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r>
        <w:rPr>
          <w:rStyle w:val="VerbatimChar"/>
        </w:rPr>
        <w:t xml:space="preserve">reversed()</w:t>
      </w:r>
      <w:r>
        <w:t xml:space="preserve"> </w:t>
      </w:r>
      <w:r>
        <w:t xml:space="preserve">function is then applied to this list of words, creating an iterator that yields the words in the reverse order.</w:t>
      </w:r>
    </w:p>
    <w:p>
      <w:pPr>
        <w:pStyle w:val="Compact"/>
        <w:numPr>
          <w:ilvl w:val="0"/>
          <w:numId w:val="1002"/>
        </w:numPr>
      </w:pPr>
      <w:r>
        <w:t xml:space="preserve">Finally, the</w:t>
      </w:r>
      <w:r>
        <w:t xml:space="preserve"> </w:t>
      </w:r>
      <w:r>
        <w:rPr>
          <w:rStyle w:val="VerbatimChar"/>
        </w:rPr>
        <w:t xml:space="preserve">join()</w:t>
      </w:r>
      <w:r>
        <w:t xml:space="preserve"> </w:t>
      </w:r>
      <w:r>
        <w:t xml:space="preserve">method is called on a space character (</w:t>
      </w:r>
      <w:r>
        <w:rPr>
          <w:rStyle w:val="VerbatimChar"/>
        </w:rPr>
        <w:t xml:space="preserve">" "</w:t>
      </w:r>
      <w:r>
        <w:t xml:space="preserve">) to concatenate the words from the reversed iterator back into a single string, with each word separated by a single space.</w:t>
      </w:r>
    </w:p>
    <w:p>
      <w:pPr>
        <w:pStyle w:val="FirstParagraph"/>
      </w:pPr>
      <w:r>
        <w:t xml:space="preserve">For example, if the input is</w:t>
      </w:r>
      <w:r>
        <w:t xml:space="preserve"> </w:t>
      </w:r>
      <w:r>
        <w:rPr>
          <w:rStyle w:val="VerbatimChar"/>
        </w:rPr>
        <w:t xml:space="preserve">"hello world"</w:t>
      </w:r>
      <w:r>
        <w:t xml:space="preserve">, it is first split into</w:t>
      </w:r>
      <w:r>
        <w:t xml:space="preserve"> </w:t>
      </w:r>
      <w:r>
        <w:rPr>
          <w:rStyle w:val="VerbatimChar"/>
        </w:rPr>
        <w:t xml:space="preserve">['hello', 'world']</w:t>
      </w:r>
      <w:r>
        <w:t xml:space="preserve">. This list is then reversed to</w:t>
      </w:r>
      <w:r>
        <w:t xml:space="preserve"> </w:t>
      </w:r>
      <w:r>
        <w:rPr>
          <w:rStyle w:val="VerbatimChar"/>
        </w:rPr>
        <w:t xml:space="preserve">['world', 'hello']</w:t>
      </w:r>
      <w:r>
        <w:t xml:space="preserve">, and finally joined back together to produce the string</w:t>
      </w:r>
      <w:r>
        <w:t xml:space="preserve"> </w:t>
      </w:r>
      <w:r>
        <w:rPr>
          <w:rStyle w:val="VerbatimChar"/>
        </w:rPr>
        <w:t xml:space="preserve">"world hello"</w:t>
      </w:r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Internal logic breakdown</w:t>
      </w:r>
      <w:r>
        <w:br/>
      </w:r>
      <w:r>
        <w:rPr>
          <w:rStyle w:val="NormalTok"/>
        </w:rPr>
        <w:t xml:space="preserve">input_sentence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"Python is fun"</w:t>
      </w:r>
      <w:r>
        <w:br/>
      </w:r>
      <w:r>
        <w:rPr>
          <w:rStyle w:val="CommentTok"/>
        </w:rPr>
        <w:t xml:space="preserve"># 1. Split the sentence into a list of words</w:t>
      </w:r>
      <w:r>
        <w:br/>
      </w:r>
      <w:r>
        <w:rPr>
          <w:rStyle w:val="NormalTok"/>
        </w:rPr>
        <w:t xml:space="preserve">words_list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input_sentence.split()  </w:t>
      </w:r>
      <w:r>
        <w:rPr>
          <w:rStyle w:val="CommentTok"/>
        </w:rPr>
        <w:t xml:space="preserve"># Result: ['Python', 'is', 'fun']</w:t>
      </w:r>
      <w:r>
        <w:br/>
      </w:r>
      <w:r>
        <w:br/>
      </w:r>
      <w:r>
        <w:rPr>
          <w:rStyle w:val="CommentTok"/>
        </w:rPr>
        <w:t xml:space="preserve"># 2. Reverse the order of the list</w:t>
      </w:r>
      <w:r>
        <w:br/>
      </w:r>
      <w:r>
        <w:rPr>
          <w:rStyle w:val="NormalTok"/>
        </w:rPr>
        <w:t xml:space="preserve">reversed_list_iterator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reversed</w:t>
      </w:r>
      <w:r>
        <w:rPr>
          <w:rStyle w:val="NormalTok"/>
        </w:rPr>
        <w:t xml:space="preserve">(words_list) </w:t>
      </w:r>
      <w:r>
        <w:rPr>
          <w:rStyle w:val="CommentTok"/>
        </w:rPr>
        <w:t xml:space="preserve"># An iterator for ['fun', 'is', 'Python']</w:t>
      </w:r>
      <w:r>
        <w:br/>
      </w:r>
      <w:r>
        <w:br/>
      </w:r>
      <w:r>
        <w:rPr>
          <w:rStyle w:val="CommentTok"/>
        </w:rPr>
        <w:t xml:space="preserve"># 3. Join the reversed words with a space</w:t>
      </w:r>
      <w:r>
        <w:br/>
      </w:r>
      <w:r>
        <w:rPr>
          <w:rStyle w:val="NormalTok"/>
        </w:rPr>
        <w:t xml:space="preserve">final_string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"</w:t>
      </w:r>
      <w:r>
        <w:rPr>
          <w:rStyle w:val="NormalTok"/>
        </w:rPr>
        <w:t xml:space="preserve">.join(reversed_list_iterator) </w:t>
      </w:r>
      <w:r>
        <w:rPr>
          <w:rStyle w:val="CommentTok"/>
        </w:rPr>
        <w:t xml:space="preserve"># Result: "fun is Python"</w:t>
      </w:r>
    </w:p>
    <w:bookmarkEnd w:id="12"/>
    <w:bookmarkStart w:id="13" w:name="usage-notes"/>
    <w:p>
      <w:pPr>
        <w:pStyle w:val="Heading2"/>
      </w:pPr>
      <w:r>
        <w:rPr>
          <w:rStyle w:val="SectionNumber"/>
        </w:rPr>
        <w:t xml:space="preserve">1.4</w:t>
      </w:r>
      <w:r>
        <w:tab/>
      </w:r>
      <w:r>
        <w:t xml:space="preserve">Usage Notes</w:t>
      </w:r>
    </w:p>
    <w:p>
      <w:pPr>
        <w:pStyle w:val="Compact"/>
        <w:numPr>
          <w:ilvl w:val="0"/>
          <w:numId w:val="1003"/>
        </w:numPr>
      </w:pPr>
      <w:r>
        <w:t xml:space="preserve">The function splits the string by any whitespace and rejoins with single spaces. This means multiple spaces or other whitespace characters between words in the input will be normalized to a single space in the output.</w:t>
      </w:r>
    </w:p>
    <w:p>
      <w:pPr>
        <w:pStyle w:val="Compact"/>
        <w:numPr>
          <w:ilvl w:val="0"/>
          <w:numId w:val="1003"/>
        </w:numPr>
      </w:pPr>
      <w:r>
        <w:t xml:space="preserve">Punctuation attached to words (e.g.,</w:t>
      </w:r>
      <w:r>
        <w:t xml:space="preserve"> </w:t>
      </w:r>
      <w:r>
        <w:t xml:space="preserve">“world.”</w:t>
      </w:r>
      <w:r>
        <w:t xml:space="preserve">) will remain attached to those words in the reversed output (e.g.,</w:t>
      </w:r>
      <w:r>
        <w:t xml:space="preserve"> </w:t>
      </w:r>
      <w:r>
        <w:t xml:space="preserve">“test. a is This”</w:t>
      </w:r>
      <w:r>
        <w:t xml:space="preserve">). The function does not separate punctuation from words.</w:t>
      </w:r>
    </w:p>
    <w:p>
      <w:pPr>
        <w:pStyle w:val="Compact"/>
        <w:numPr>
          <w:ilvl w:val="0"/>
          <w:numId w:val="1003"/>
        </w:numPr>
      </w:pPr>
      <w:r>
        <w:t xml:space="preserve">The function is case-sensitive and preserves the original casing of each word.</w:t>
      </w:r>
    </w:p>
    <w:p>
      <w:pPr>
        <w:pStyle w:val="FirstParagraph"/>
      </w:pPr>
      <w:r>
        <w:rPr>
          <w:b/>
          <w:bCs/>
        </w:rPr>
        <w:t xml:space="preserve">Output Example</w:t>
      </w:r>
      <w:r>
        <w:t xml:space="preserve">: A string with the words in reverse order.</w:t>
      </w:r>
    </w:p>
    <w:bookmarkEnd w:id="13"/>
    <w:bookmarkStart w:id="14" w:name="example"/>
    <w:p>
      <w:pPr>
        <w:pStyle w:val="Heading2"/>
      </w:pPr>
      <w:r>
        <w:rPr>
          <w:rStyle w:val="SectionNumber"/>
        </w:rPr>
        <w:t xml:space="preserve">1.5</w:t>
      </w:r>
      <w:r>
        <w:tab/>
      </w:r>
      <w:r>
        <w:t xml:space="preserve">Example</w:t>
      </w:r>
    </w:p>
    <w:p>
      <w:pPr>
        <w:pStyle w:val="SourceCode"/>
      </w:pPr>
      <w:r>
        <w:rPr>
          <w:rStyle w:val="CommentTok"/>
        </w:rPr>
        <w:t xml:space="preserve"># Example usage</w:t>
      </w:r>
      <w:r>
        <w:br/>
      </w:r>
      <w:r>
        <w:rPr>
          <w:rStyle w:val="NormalTok"/>
        </w:rPr>
        <w:t xml:space="preserve">original_sentence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"The quick brown fox jumps over the lazy dog"</w:t>
      </w:r>
      <w:r>
        <w:br/>
      </w:r>
      <w:r>
        <w:rPr>
          <w:rStyle w:val="NormalTok"/>
        </w:rPr>
        <w:t xml:space="preserve">reversed_sentence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reverse_words(original_sentence)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(reversed_sentence)</w:t>
      </w:r>
    </w:p>
    <w:p>
      <w:pPr>
        <w:pStyle w:val="FirstParagraph"/>
      </w:pPr>
      <w:r>
        <w:rPr>
          <w:b/>
          <w:bCs/>
        </w:rPr>
        <w:t xml:space="preserve">Output:</w:t>
      </w:r>
    </w:p>
    <w:p>
      <w:pPr>
        <w:pStyle w:val="SourceCode"/>
      </w:pPr>
      <w:r>
        <w:rPr>
          <w:rStyle w:val="VerbatimChar"/>
        </w:rPr>
        <w:t xml:space="preserve">dog lazy the over jumps fox brown quick The</w:t>
      </w:r>
    </w:p>
    <w:p>
      <w:r>
        <w:pict>
          <v:rect style="width:0;height:1.5pt" o:hralign="center" o:hrstd="t" o:hr="t"/>
        </w:pict>
      </w:r>
    </w:p>
    <w:bookmarkEnd w:id="14"/>
    <w:bookmarkStart w:id="15" w:name="functiondef-is_armstrongn"/>
    <w:p>
      <w:pPr>
        <w:pStyle w:val="Heading2"/>
      </w:pPr>
      <w:r>
        <w:rPr>
          <w:rStyle w:val="SectionNumber"/>
        </w:rPr>
        <w:t xml:space="preserve">1.6</w:t>
      </w:r>
      <w:r>
        <w:tab/>
      </w:r>
      <w:r>
        <w:t xml:space="preserve">FunctionDef is_armstrong(n)</w:t>
      </w:r>
    </w:p>
    <w:bookmarkEnd w:id="15"/>
    <w:bookmarkEnd w:id="16"/>
    <w:bookmarkStart w:id="22" w:name="function-is_armstrongn"/>
    <w:p>
      <w:pPr>
        <w:pStyle w:val="Heading1"/>
      </w:pPr>
      <w:r>
        <w:rPr>
          <w:rStyle w:val="SectionNumber"/>
        </w:rPr>
        <w:t xml:space="preserve">2</w:t>
      </w:r>
      <w:r>
        <w:tab/>
      </w:r>
      <w:r>
        <w:t xml:space="preserve">Function: is_armstrong(n)</w:t>
      </w:r>
    </w:p>
    <w:bookmarkStart w:id="17" w:name="overview-1"/>
    <w:p>
      <w:pPr>
        <w:pStyle w:val="Heading2"/>
      </w:pPr>
      <w:r>
        <w:rPr>
          <w:rStyle w:val="SectionNumber"/>
        </w:rPr>
        <w:t xml:space="preserve">2.1</w:t>
      </w:r>
      <w:r>
        <w:tab/>
      </w:r>
      <w:r>
        <w:t xml:space="preserve">Overview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is_armstrong</w:t>
      </w:r>
      <w:r>
        <w:t xml:space="preserve"> </w:t>
      </w:r>
      <w:r>
        <w:t xml:space="preserve">function checks if a given integer is an Armstrong number (a number that is equal to the sum of its own digits each raised to the power of the number of digits).</w:t>
      </w:r>
    </w:p>
    <w:bookmarkEnd w:id="17"/>
    <w:bookmarkStart w:id="18" w:name="parameters-1"/>
    <w:p>
      <w:pPr>
        <w:pStyle w:val="Heading2"/>
      </w:pPr>
      <w:r>
        <w:rPr>
          <w:rStyle w:val="SectionNumber"/>
        </w:rPr>
        <w:t xml:space="preserve">2.2</w:t>
      </w:r>
      <w:r>
        <w:tab/>
      </w:r>
      <w:r>
        <w:t xml:space="preserve">parameters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  <w:b/>
          <w:bCs/>
        </w:rPr>
        <w:t xml:space="preserve">n</w:t>
      </w:r>
      <w:r>
        <w:t xml:space="preserve"> </w:t>
      </w:r>
      <w:r>
        <w:t xml:space="preserve">(</w:t>
      </w:r>
      <w:r>
        <w:rPr>
          <w:rStyle w:val="VerbatimChar"/>
        </w:rPr>
        <w:t xml:space="preserve">int</w:t>
      </w:r>
      <w:r>
        <w:t xml:space="preserve">): The non-negative integer to be checked.</w:t>
      </w:r>
    </w:p>
    <w:bookmarkEnd w:id="18"/>
    <w:bookmarkStart w:id="19" w:name="description-1"/>
    <w:p>
      <w:pPr>
        <w:pStyle w:val="Heading2"/>
      </w:pPr>
      <w:r>
        <w:rPr>
          <w:rStyle w:val="SectionNumber"/>
        </w:rPr>
        <w:t xml:space="preserve">2.3</w:t>
      </w:r>
      <w:r>
        <w:tab/>
      </w:r>
      <w:r>
        <w:t xml:space="preserve">Description</w:t>
      </w:r>
    </w:p>
    <w:p>
      <w:pPr>
        <w:pStyle w:val="FirstParagraph"/>
      </w:pPr>
      <w:r>
        <w:t xml:space="preserve">This function determines if a number is an Armstrong number by performing a series of calculations.</w:t>
      </w:r>
    </w:p>
    <w:p>
      <w:pPr>
        <w:pStyle w:val="BodyText"/>
      </w:pPr>
      <w:r>
        <w:t xml:space="preserve">First, the input integer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is converted into a string,</w:t>
      </w:r>
      <w:r>
        <w:t xml:space="preserve"> </w:t>
      </w:r>
      <w:r>
        <w:rPr>
          <w:rStyle w:val="VerbatimChar"/>
        </w:rPr>
        <w:t xml:space="preserve">digits</w:t>
      </w:r>
      <w:r>
        <w:t xml:space="preserve">, to easily access its individual digits and count them. The length of this string, which represents the total number of digits in</w:t>
      </w:r>
      <w:r>
        <w:t xml:space="preserve"> </w:t>
      </w:r>
      <w:r>
        <w:rPr>
          <w:rStyle w:val="VerbatimChar"/>
        </w:rPr>
        <w:t xml:space="preserve">n</w:t>
      </w:r>
      <w:r>
        <w:t xml:space="preserve">, is stored in the</w:t>
      </w:r>
      <w:r>
        <w:t xml:space="preserve"> </w:t>
      </w:r>
      <w:r>
        <w:rPr>
          <w:rStyle w:val="VerbatimChar"/>
        </w:rPr>
        <w:t xml:space="preserve">power</w:t>
      </w:r>
      <w:r>
        <w:t xml:space="preserve"> </w:t>
      </w:r>
      <w:r>
        <w:t xml:space="preserve">variable.</w:t>
      </w:r>
    </w:p>
    <w:p>
      <w:pPr>
        <w:pStyle w:val="BodyText"/>
      </w:pPr>
      <w:r>
        <w:t xml:space="preserve">Next, the function iterates through each character in the</w:t>
      </w:r>
      <w:r>
        <w:t xml:space="preserve"> </w:t>
      </w:r>
      <w:r>
        <w:rPr>
          <w:rStyle w:val="VerbatimChar"/>
        </w:rPr>
        <w:t xml:space="preserve">digits</w:t>
      </w:r>
      <w:r>
        <w:t xml:space="preserve"> </w:t>
      </w:r>
      <w:r>
        <w:t xml:space="preserve">string. For each digit character, it converts it back to an integer and raises it to the power of</w:t>
      </w:r>
      <w:r>
        <w:t xml:space="preserve"> </w:t>
      </w:r>
      <w:r>
        <w:rPr>
          <w:rStyle w:val="VerbatimChar"/>
        </w:rPr>
        <w:t xml:space="preserve">power</w:t>
      </w:r>
      <w:r>
        <w:t xml:space="preserve">. A generator expression</w:t>
      </w:r>
      <w:r>
        <w:t xml:space="preserve"> </w:t>
      </w:r>
      <w:r>
        <w:rPr>
          <w:rStyle w:val="VerbatimChar"/>
        </w:rPr>
        <w:t xml:space="preserve">(int(d)**power for d in digits)</w:t>
      </w:r>
      <w:r>
        <w:t xml:space="preserve"> </w:t>
      </w:r>
      <w:r>
        <w:t xml:space="preserve">is used for this calculation.</w:t>
      </w:r>
    </w:p>
    <w:p>
      <w:pPr>
        <w:pStyle w:val="BodyText"/>
      </w:pPr>
      <w:r>
        <w:t xml:space="preserve">Finally, the</w:t>
      </w:r>
      <w:r>
        <w:t xml:space="preserve"> </w:t>
      </w:r>
      <w:r>
        <w:rPr>
          <w:rStyle w:val="VerbatimChar"/>
        </w:rPr>
        <w:t xml:space="preserve">sum()</w:t>
      </w:r>
      <w:r>
        <w:t xml:space="preserve"> </w:t>
      </w:r>
      <w:r>
        <w:t xml:space="preserve">function calculates the total sum of these powered digits. This sum is then compared to the original input number</w:t>
      </w:r>
      <w:r>
        <w:t xml:space="preserve"> </w:t>
      </w:r>
      <w:r>
        <w:rPr>
          <w:rStyle w:val="VerbatimChar"/>
        </w:rPr>
        <w:t xml:space="preserve">n</w:t>
      </w:r>
      <w:r>
        <w:t xml:space="preserve">. If the sum and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are equal, the function returns</w:t>
      </w:r>
      <w:r>
        <w:t xml:space="preserve"> </w:t>
      </w:r>
      <w:r>
        <w:rPr>
          <w:rStyle w:val="VerbatimChar"/>
        </w:rPr>
        <w:t xml:space="preserve">True</w:t>
      </w:r>
      <w:r>
        <w:t xml:space="preserve">; otherwise, it returns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.</w:t>
      </w:r>
    </w:p>
    <w:p>
      <w:pPr>
        <w:pStyle w:val="BodyText"/>
      </w:pPr>
      <w:r>
        <w:t xml:space="preserve">For example, for the number</w:t>
      </w:r>
      <w:r>
        <w:t xml:space="preserve"> </w:t>
      </w:r>
      <w:r>
        <w:rPr>
          <w:rStyle w:val="VerbatimChar"/>
        </w:rPr>
        <w:t xml:space="preserve">153</w:t>
      </w:r>
      <w:r>
        <w:t xml:space="preserve">:</w:t>
      </w:r>
      <w:r>
        <w:t xml:space="preserve"> </w:t>
      </w:r>
      <w:r>
        <w:t xml:space="preserve">1. The number of digits (</w:t>
      </w:r>
      <w:r>
        <w:rPr>
          <w:rStyle w:val="VerbatimChar"/>
        </w:rPr>
        <w:t xml:space="preserve">power</w:t>
      </w:r>
      <w:r>
        <w:t xml:space="preserve">) is 3.</w:t>
      </w:r>
      <w:r>
        <w:t xml:space="preserve"> </w:t>
      </w:r>
      <w:r>
        <w:t xml:space="preserve">2. The sum is calculated as</w:t>
      </w:r>
      <w:r>
        <w:t xml:space="preserve"> </w:t>
      </w:r>
      <w:r>
        <w:rPr>
          <w:rStyle w:val="VerbatimChar"/>
        </w:rPr>
        <w:t xml:space="preserve">1**3 + 5**3 + 3**3</w:t>
      </w:r>
      <w:r>
        <w:t xml:space="preserve">, which equals</w:t>
      </w:r>
      <w:r>
        <w:t xml:space="preserve"> </w:t>
      </w:r>
      <w:r>
        <w:rPr>
          <w:rStyle w:val="VerbatimChar"/>
        </w:rPr>
        <w:t xml:space="preserve">1 + 125 + 27 = 153</w:t>
      </w:r>
      <w:r>
        <w:t xml:space="preserve">.</w:t>
      </w:r>
      <w:r>
        <w:t xml:space="preserve"> </w:t>
      </w:r>
      <w:r>
        <w:t xml:space="preserve">3. Since the sum</w:t>
      </w:r>
      <w:r>
        <w:t xml:space="preserve"> </w:t>
      </w:r>
      <w:r>
        <w:rPr>
          <w:rStyle w:val="VerbatimChar"/>
        </w:rPr>
        <w:t xml:space="preserve">153</w:t>
      </w:r>
      <w:r>
        <w:t xml:space="preserve"> </w:t>
      </w:r>
      <w:r>
        <w:t xml:space="preserve">is equal to the original number</w:t>
      </w:r>
      <w:r>
        <w:t xml:space="preserve"> </w:t>
      </w:r>
      <w:r>
        <w:rPr>
          <w:rStyle w:val="VerbatimChar"/>
        </w:rPr>
        <w:t xml:space="preserve">153</w:t>
      </w:r>
      <w:r>
        <w:t xml:space="preserve">, the function returns</w:t>
      </w:r>
      <w:r>
        <w:t xml:space="preserve"> </w:t>
      </w:r>
      <w:r>
        <w:rPr>
          <w:rStyle w:val="VerbatimChar"/>
        </w:rPr>
        <w:t xml:space="preserve">True</w:t>
      </w:r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Internal logic for n = 153</w:t>
      </w:r>
      <w:r>
        <w:br/>
      </w:r>
      <w:r>
        <w:rPr>
          <w:rStyle w:val="NormalTok"/>
        </w:rPr>
        <w:t xml:space="preserve">digits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"153"</w:t>
      </w:r>
      <w:r>
        <w:br/>
      </w:r>
      <w:r>
        <w:rPr>
          <w:rStyle w:val="NormalTok"/>
        </w:rPr>
        <w:t xml:space="preserve">power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CommentTok"/>
        </w:rPr>
        <w:t xml:space="preserve"># sum(int('1')**3, int('5')**3, int('3')**3)</w:t>
      </w:r>
      <w:r>
        <w:br/>
      </w:r>
      <w:r>
        <w:rPr>
          <w:rStyle w:val="CommentTok"/>
        </w:rPr>
        <w:t xml:space="preserve"># sum(1, 125, 27) -&gt; 153</w:t>
      </w:r>
      <w:r>
        <w:br/>
      </w:r>
      <w:r>
        <w:rPr>
          <w:rStyle w:val="CommentTok"/>
        </w:rPr>
        <w:t xml:space="preserve"># return 153 == 153 -&gt; True</w:t>
      </w:r>
    </w:p>
    <w:bookmarkEnd w:id="19"/>
    <w:bookmarkStart w:id="20" w:name="usage-notes-1"/>
    <w:p>
      <w:pPr>
        <w:pStyle w:val="Heading2"/>
      </w:pPr>
      <w:r>
        <w:rPr>
          <w:rStyle w:val="SectionNumber"/>
        </w:rPr>
        <w:t xml:space="preserve">2.4</w:t>
      </w:r>
      <w:r>
        <w:tab/>
      </w:r>
      <w:r>
        <w:t xml:space="preserve">Usage Notes</w:t>
      </w:r>
    </w:p>
    <w:p>
      <w:pPr>
        <w:pStyle w:val="Compact"/>
        <w:numPr>
          <w:ilvl w:val="0"/>
          <w:numId w:val="1005"/>
        </w:numPr>
      </w:pPr>
      <w:r>
        <w:t xml:space="preserve">The function is designed to work with non-negative integers.</w:t>
      </w:r>
    </w:p>
    <w:p>
      <w:pPr>
        <w:pStyle w:val="Compact"/>
        <w:numPr>
          <w:ilvl w:val="0"/>
          <w:numId w:val="1005"/>
        </w:numPr>
      </w:pPr>
      <w:r>
        <w:t xml:space="preserve">Providing a negative number, a float, or a string containing non-digit characters will result in a</w:t>
      </w:r>
      <w:r>
        <w:t xml:space="preserve"> </w:t>
      </w:r>
      <w:r>
        <w:rPr>
          <w:rStyle w:val="VerbatimChar"/>
        </w:rPr>
        <w:t xml:space="preserve">ValueError</w:t>
      </w:r>
      <w:r>
        <w:t xml:space="preserve"> </w:t>
      </w:r>
      <w:r>
        <w:t xml:space="preserve">because the</w:t>
      </w:r>
      <w:r>
        <w:t xml:space="preserve"> </w:t>
      </w:r>
      <w:r>
        <w:rPr>
          <w:rStyle w:val="VerbatimChar"/>
        </w:rPr>
        <w:t xml:space="preserve">int()</w:t>
      </w:r>
      <w:r>
        <w:t xml:space="preserve"> </w:t>
      </w:r>
      <w:r>
        <w:t xml:space="preserve">conversion will fail on non-digit characters like</w:t>
      </w:r>
      <w:r>
        <w:t xml:space="preserve"> </w:t>
      </w:r>
      <w:r>
        <w:rPr>
          <w:rStyle w:val="VerbatimChar"/>
        </w:rPr>
        <w:t xml:space="preserve">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.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Output Example</w:t>
      </w:r>
      <w:r>
        <w:t xml:space="preserve">: The function returns a boolean value.</w:t>
      </w:r>
      <w:r>
        <w:t xml:space="preserve"> </w:t>
      </w:r>
      <w:r>
        <w:rPr>
          <w:rStyle w:val="VerbatimChar"/>
        </w:rPr>
        <w:t xml:space="preserve">True</w:t>
      </w:r>
    </w:p>
    <w:bookmarkEnd w:id="20"/>
    <w:bookmarkStart w:id="21" w:name="example-1"/>
    <w:p>
      <w:pPr>
        <w:pStyle w:val="Heading2"/>
      </w:pPr>
      <w:r>
        <w:rPr>
          <w:rStyle w:val="SectionNumber"/>
        </w:rPr>
        <w:t xml:space="preserve">2.5</w:t>
      </w:r>
      <w:r>
        <w:tab/>
      </w:r>
      <w:r>
        <w:t xml:space="preserve">Example</w:t>
      </w:r>
    </w:p>
    <w:p>
      <w:pPr>
        <w:pStyle w:val="SourceCode"/>
      </w:pPr>
      <w:r>
        <w:rPr>
          <w:rStyle w:val="CommentTok"/>
        </w:rPr>
        <w:t xml:space="preserve"># Example 1: Check an Armstrong number</w:t>
      </w:r>
      <w:r>
        <w:br/>
      </w:r>
      <w:r>
        <w:rPr>
          <w:rStyle w:val="NormalTok"/>
        </w:rPr>
        <w:t xml:space="preserve">is_armstrong_number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is_armstrong(</w:t>
      </w:r>
      <w:r>
        <w:rPr>
          <w:rStyle w:val="DecValTok"/>
        </w:rPr>
        <w:t xml:space="preserve">153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f"Is 153 an Armstrong number?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is_armstrong_number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Example 2: Check a non-Armstrong number</w:t>
      </w:r>
      <w:r>
        <w:br/>
      </w:r>
      <w:r>
        <w:rPr>
          <w:rStyle w:val="NormalTok"/>
        </w:rPr>
        <w:t xml:space="preserve">is_not_armstrong_number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is_armstrong(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f"Is 123 an Armstrong number?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is_not_armstrong_number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Example 3: Check a single-digit number (all are Armstrong numbers)</w:t>
      </w:r>
      <w:r>
        <w:br/>
      </w:r>
      <w:r>
        <w:rPr>
          <w:rStyle w:val="NormalTok"/>
        </w:rPr>
        <w:t xml:space="preserve">is_single_digit_armstrong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is_armstrong(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f"Is 9 an Armstrong number?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is_single_digit_armstrong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Output:</w:t>
      </w:r>
    </w:p>
    <w:p>
      <w:pPr>
        <w:pStyle w:val="SourceCode"/>
      </w:pPr>
      <w:r>
        <w:rPr>
          <w:rStyle w:val="VerbatimChar"/>
        </w:rPr>
        <w:t xml:space="preserve">Is 153 an Armstrong number? True</w:t>
      </w:r>
      <w:r>
        <w:br/>
      </w:r>
      <w:r>
        <w:rPr>
          <w:rStyle w:val="VerbatimChar"/>
        </w:rPr>
        <w:t xml:space="preserve">Is 123 an Armstrong number? False</w:t>
      </w:r>
      <w:r>
        <w:br/>
      </w:r>
      <w:r>
        <w:rPr>
          <w:rStyle w:val="VerbatimChar"/>
        </w:rPr>
        <w:t xml:space="preserve">Is 9 an Armstrong number? True</w:t>
      </w:r>
    </w:p>
    <w:p>
      <w:r>
        <w:pict>
          <v:rect style="width:0;height:1.5pt" o:hralign="center" o:hrstd="t" o:hr="t"/>
        </w:pict>
      </w:r>
    </w:p>
    <w:bookmarkEnd w:id="21"/>
    <w:bookmarkEnd w:id="22"/>
    <w:sectPr w:rsidR="009B2029" w:rsidSect="00034616">
      <w:pgSz w:h="15840" w:w="12240"/>
      <w:pgMar w:bottom="1440" w:footer="720" w:gutter="0" w:header="720" w:left="1800" w:right="180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15:restartNumberingAfterBreak="0"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15:restartNumberingAfterBreak="0"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15:restartNumberingAfterBreak="0"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15:restartNumberingAfterBreak="0"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106237985" w:numId="1">
    <w:abstractNumId w:val="8"/>
  </w:num>
  <w:num w16cid:durableId="1179200623" w:numId="2">
    <w:abstractNumId w:val="6"/>
  </w:num>
  <w:num w16cid:durableId="297493677" w:numId="3">
    <w:abstractNumId w:val="5"/>
  </w:num>
  <w:num w16cid:durableId="934627216" w:numId="4">
    <w:abstractNumId w:val="4"/>
  </w:num>
  <w:num w16cid:durableId="818619603" w:numId="5">
    <w:abstractNumId w:val="7"/>
  </w:num>
  <w:num w16cid:durableId="453984866" w:numId="6">
    <w:abstractNumId w:val="3"/>
  </w:num>
  <w:num w16cid:durableId="1059523638" w:numId="7">
    <w:abstractNumId w:val="2"/>
  </w:num>
  <w:num w16cid:durableId="348261973" w:numId="8">
    <w:abstractNumId w:val="1"/>
  </w:num>
  <w:num w16cid:durableId="1721326024" w:numId="9">
    <w:abstractNumId w:val="0"/>
  </w: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51FEC"/>
    <w:rsid w:val="0006063C"/>
    <w:rsid w:val="000E4701"/>
    <w:rsid w:val="0015074B"/>
    <w:rsid w:val="00201E80"/>
    <w:rsid w:val="0029639D"/>
    <w:rsid w:val="00326F90"/>
    <w:rsid w:val="009B2029"/>
    <w:rsid w:val="00AA1D8D"/>
    <w:rsid w:val="00B47730"/>
    <w:rsid w:val="00BC40B5"/>
    <w:rsid w:val="00CB0664"/>
    <w:rsid w:val="00E74E09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FC693F"/>
    <w:rPr>
      <w:rFonts w:ascii="Times New Roman" w:eastAsia="Times New Roman" w:hAnsi="Times New Roman"/>
      <w:color w:val="000000"/>
      <w:sz w:val="24"/>
    </w:rPr>
  </w:style>
  <w:style w:styleId="Heading1" w:type="paragraph">
    <w:name w:val="heading 1"/>
    <w:basedOn w:val="Normal"/>
    <w:next w:val="Normal"/>
    <w:link w:val="Heading1Char"/>
    <w:uiPriority w:val="9"/>
    <w:qFormat/>
    <w:rsid w:val="00051FEC"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6" w:themeShade="BF" w:val="E36C0A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rsid w:val="00FC693F"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val="333333"/>
      <w:sz w:val="32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E74E09"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6" w:themeShade="BF" w:val="E36C0A"/>
    </w:rPr>
  </w:style>
  <w:style w:styleId="Heading4" w:type="paragraph">
    <w:name w:val="heading 4"/>
    <w:basedOn w:val="Normal"/>
    <w:next w:val="Normal"/>
    <w:link w:val="Heading4Char"/>
    <w:uiPriority w:val="9"/>
    <w:unhideWhenUsed/>
    <w:qFormat/>
    <w:rsid w:val="00E74E09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6" w:themeShade="BF" w:val="E36C0A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E74E09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6" w:themeTint="99" w:val="FABF8F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051FEC"/>
    <w:rPr>
      <w:rFonts w:asciiTheme="majorHAnsi" w:cstheme="majorBidi" w:eastAsiaTheme="majorEastAsia" w:hAnsiTheme="majorHAnsi"/>
      <w:b/>
      <w:bCs/>
      <w:color w:themeColor="accent6" w:themeShade="BF" w:val="E36C0A"/>
      <w:sz w:val="40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E74E09"/>
    <w:rPr>
      <w:rFonts w:asciiTheme="majorHAnsi" w:cstheme="majorBidi" w:eastAsiaTheme="majorEastAsia" w:hAnsiTheme="majorHAnsi"/>
      <w:b/>
      <w:bCs/>
      <w:color w:themeColor="accent6" w:themeShade="BF" w:val="E36C0A"/>
      <w:sz w:val="24"/>
    </w:rPr>
  </w:style>
  <w:style w:styleId="Title" w:type="paragraph">
    <w:name w:val="Title"/>
    <w:basedOn w:val="Normal"/>
    <w:next w:val="Normal"/>
    <w:link w:val="TitleChar"/>
    <w:uiPriority w:val="10"/>
    <w:qFormat/>
    <w:rsid w:val="00051FEC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accent6" w:themeShade="80" w:val="984806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051FEC"/>
    <w:rPr>
      <w:rFonts w:asciiTheme="majorHAnsi" w:cstheme="majorBidi" w:eastAsiaTheme="majorEastAsia" w:hAnsiTheme="majorHAnsi"/>
      <w:color w:themeColor="accent6" w:themeShade="80" w:val="984806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rsid w:val="00E74E09"/>
    <w:rPr>
      <w:rFonts w:asciiTheme="majorHAnsi" w:cstheme="majorBidi" w:eastAsiaTheme="majorEastAsia" w:hAnsiTheme="majorHAnsi"/>
      <w:b/>
      <w:bCs/>
      <w:i/>
      <w:iCs/>
      <w:color w:themeColor="accent6" w:themeShade="BF" w:val="E36C0A"/>
      <w:sz w:val="24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E74E09"/>
    <w:rPr>
      <w:rFonts w:asciiTheme="majorHAnsi" w:cstheme="majorBidi" w:eastAsiaTheme="majorEastAsia" w:hAnsiTheme="majorHAnsi"/>
      <w:color w:themeColor="accent6" w:themeTint="99" w:val="FABF8F"/>
      <w:sz w:val="24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Borders>
        <w:top w:color="000000" w:space="0" w:sz="8" w:themeColor="text1" w:val="single"/>
        <w:bottom w:color="000000" w:space="0" w:sz="8" w:themeColor="text1" w:val="single"/>
      </w:tblBorders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Borders>
        <w:top w:color="4F81BD" w:space="0" w:sz="8" w:themeColor="accent1" w:val="single"/>
        <w:bottom w:color="4F81BD" w:space="0" w:sz="8" w:themeColor="accent1" w:val="single"/>
      </w:tblBorders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Borders>
        <w:top w:color="C0504D" w:space="0" w:sz="8" w:themeColor="accent2" w:val="single"/>
        <w:bottom w:color="C0504D" w:space="0" w:sz="8" w:themeColor="accent2" w:val="single"/>
      </w:tblBorders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Borders>
        <w:top w:color="9BBB59" w:space="0" w:sz="8" w:themeColor="accent3" w:val="single"/>
        <w:bottom w:color="9BBB59" w:space="0" w:sz="8" w:themeColor="accent3" w:val="single"/>
      </w:tblBorders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Borders>
        <w:top w:color="8064A2" w:space="0" w:sz="8" w:themeColor="accent4" w:val="single"/>
        <w:bottom w:color="8064A2" w:space="0" w:sz="8" w:themeColor="accent4" w:val="single"/>
      </w:tblBorders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Borders>
        <w:top w:color="4BACC6" w:space="0" w:sz="8" w:themeColor="accent5" w:val="single"/>
        <w:bottom w:color="4BACC6" w:space="0" w:sz="8" w:themeColor="accent5" w:val="single"/>
      </w:tblBorders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Borders>
        <w:top w:color="F79646" w:space="0" w:sz="8" w:themeColor="accent6" w:val="single"/>
        <w:bottom w:color="F79646" w:space="0" w:sz="8" w:themeColor="accent6" w:val="single"/>
      </w:tblBorders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color="auto" w:space="0" w:sz="18" w:val="single"/>
        <w:bottom w:color="auto" w:space="0" w:sz="18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color="auto" w:space="0" w:sz="18" w:val="single"/>
        <w:bottom w:color="auto" w:space="0" w:sz="18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color="auto" w:space="0" w:sz="18" w:val="single"/>
        <w:bottom w:color="auto" w:space="0" w:sz="18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color="auto" w:space="0" w:sz="18" w:val="single"/>
        <w:bottom w:color="auto" w:space="0" w:sz="18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color="auto" w:space="0" w:sz="18" w:val="single"/>
        <w:bottom w:color="auto" w:space="0" w:sz="18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color="auto" w:space="0" w:sz="18" w:val="single"/>
        <w:bottom w:color="auto" w:space="0" w:sz="18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color="auto" w:space="0" w:sz="18" w:val="single"/>
        <w:bottom w:color="auto" w:space="0" w:sz="18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Borders>
        <w:top w:color="000000" w:space="0" w:sz="8" w:themeColor="text1" w:val="single"/>
        <w:bottom w:color="000000" w:space="0" w:sz="8" w:themeColor="text1" w:val="single"/>
      </w:tblBorders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Borders>
        <w:top w:color="4F81BD" w:space="0" w:sz="8" w:themeColor="accent1" w:val="single"/>
        <w:bottom w:color="4F81BD" w:space="0" w:sz="8" w:themeColor="accent1" w:val="single"/>
      </w:tblBorders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Borders>
        <w:top w:color="C0504D" w:space="0" w:sz="8" w:themeColor="accent2" w:val="single"/>
        <w:bottom w:color="C0504D" w:space="0" w:sz="8" w:themeColor="accent2" w:val="single"/>
      </w:tblBorders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Borders>
        <w:top w:color="9BBB59" w:space="0" w:sz="8" w:themeColor="accent3" w:val="single"/>
        <w:bottom w:color="9BBB59" w:space="0" w:sz="8" w:themeColor="accent3" w:val="single"/>
      </w:tblBorders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Borders>
        <w:top w:color="8064A2" w:space="0" w:sz="8" w:themeColor="accent4" w:val="single"/>
        <w:bottom w:color="8064A2" w:space="0" w:sz="8" w:themeColor="accent4" w:val="single"/>
      </w:tblBorders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Borders>
        <w:top w:color="4BACC6" w:space="0" w:sz="8" w:themeColor="accent5" w:val="single"/>
        <w:bottom w:color="4BACC6" w:space="0" w:sz="8" w:themeColor="accent5" w:val="single"/>
      </w:tblBorders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Borders>
        <w:top w:color="F79646" w:space="0" w:sz="8" w:themeColor="accent6" w:val="single"/>
        <w:bottom w:color="F79646" w:space="0" w:sz="8" w:themeColor="accent6" w:val="single"/>
      </w:tblBorders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Borders>
        <w:insideH w:color="FFFFFF" w:space="0" w:sz="4" w:themeColor="background1" w:val="single"/>
      </w:tblBorders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Borders>
        <w:insideH w:color="FFFFFF" w:space="0" w:sz="4" w:themeColor="background1" w:val="single"/>
      </w:tblBorders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Borders>
        <w:insideH w:color="FFFFFF" w:space="0" w:sz="4" w:themeColor="background1" w:val="single"/>
      </w:tblBorders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Borders>
        <w:insideH w:color="FFFFFF" w:space="0" w:sz="4" w:themeColor="background1" w:val="single"/>
      </w:tblBorders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Borders>
        <w:insideH w:color="FFFFFF" w:space="0" w:sz="4" w:themeColor="background1" w:val="single"/>
      </w:tblBorders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Borders>
        <w:insideH w:color="FFFFFF" w:space="0" w:sz="4" w:themeColor="background1" w:val="single"/>
      </w:tblBorders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Borders>
        <w:insideH w:color="FFFFFF" w:space="0" w:sz="4" w:themeColor="background1" w:val="single"/>
      </w:tblBorders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1</Pages>
  <Words>62</Words>
  <Characters>359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420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2025-11-14T06:46:48Z</dcterms:created>
  <dcterms:modified xsi:type="dcterms:W3CDTF">2025-11-14T06:46:48Z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