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--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 -&gt; int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in which to count the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determine the number of vowels (a, e, i, o, u) in a text string.</w:t>
      </w:r>
    </w:p>
    <w:p>
      <w:pPr>
        <w:pStyle w:val="BodyText"/>
      </w:pPr>
      <w:r>
        <w:t xml:space="preserve">The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all lowercase and uppercase English vowels (</w:t>
      </w:r>
      <w:r>
        <w:rPr>
          <w:rStyle w:val="VerbatimChar"/>
        </w:rPr>
        <w:t xml:space="preserve">"aeiouAEIOU"</w:t>
      </w:r>
      <w:r>
        <w:t xml:space="preserve">). Using a set is highly efficient for checking if a character exists within it.</w:t>
      </w:r>
    </w:p>
    <w:p>
      <w:pPr>
        <w:pStyle w:val="BodyText"/>
      </w:pPr>
      <w:r>
        <w:t xml:space="preserve">The function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for its presence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every time a character from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found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</w:t>
      </w:r>
    </w:p>
    <w:p>
      <w:pPr>
        <w:pStyle w:val="BodyText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called on this generator. It calculates the total sum of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generated, which corresponds to the total count of vowels in the string. This final sum is then returned.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 text like "Hi", the generator would be (1 for 'H' in vowels, 1 for 'i' in vowels)</w:t>
      </w:r>
      <w:r>
        <w:br/>
      </w:r>
      <w:r>
        <w:rPr>
          <w:rStyle w:val="CommentTok"/>
        </w:rPr>
        <w:t xml:space="preserve"># This evaluates to a generator that yields one '1' for the 'i'.</w:t>
      </w:r>
      <w:r>
        <w:br/>
      </w:r>
      <w:r>
        <w:rPr>
          <w:rStyle w:val="CommentTok"/>
        </w:rPr>
        <w:t xml:space="preserve"># sum() then calculates the total, which is 1.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vowel counting is case-insensitive. For example,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are both counted as vowels.</w:t>
      </w:r>
    </w:p>
    <w:p>
      <w:pPr>
        <w:pStyle w:val="Compact"/>
        <w:numPr>
          <w:ilvl w:val="0"/>
          <w:numId w:val="1002"/>
        </w:numPr>
      </w:pPr>
      <w:r>
        <w:t xml:space="preserve">Characters that are not vowels, including consonants, numbers, whitespace, and symbols, are ignored.</w:t>
      </w:r>
    </w:p>
    <w:p>
      <w:pPr>
        <w:pStyle w:val="Compact"/>
        <w:numPr>
          <w:ilvl w:val="0"/>
          <w:numId w:val="1002"/>
        </w:numPr>
      </w:pPr>
      <w:r>
        <w:t xml:space="preserve">The function is designed to work with string inputs. Providing a non-string type may lead to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total count of vowels.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 This is a test."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count_vowels(input_sentence)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number of vowels is: 8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2e119d0ba8707fc2275101497cc745ceb81b69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 sequence of numbers using a numerically stable algorithm to minimize floating-point errors.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numbers</w:t>
      </w:r>
      <w:r>
        <w:t xml:space="preserve">: An iterable (e.g., a list, tuple) of numeric values (integers or floats) to be summed.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more accurate method for summing floating-point numbers compared to the standard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function. It implements the Kahan summation algorithm, which is designed to reduce the accumulation of numerical errors that can occur when adding numbers of different magnitudes or when summing a large set of values.</w:t>
      </w:r>
    </w:p>
    <w:p>
      <w:pPr>
        <w:pStyle w:val="BodyText"/>
      </w:pPr>
      <w:r>
        <w:t xml:space="preserve">The algorithm works by maintaining a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variable, which tracks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low-order bits from previous additions.</w:t>
      </w:r>
    </w:p>
    <w:p>
      <w:pPr>
        <w:pStyle w:val="BodyText"/>
      </w:pPr>
      <w:r>
        <w:t xml:space="preserve">The logic proceeds as follows:</w:t>
      </w:r>
      <w:r>
        <w:t xml:space="preserve"> </w:t>
      </w:r>
      <w:r>
        <w:t xml:space="preserve">1. Initialize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  <w:r>
        <w:t xml:space="preserve"> </w:t>
      </w:r>
      <w:r>
        <w:t xml:space="preserve">2. 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iterable:</w:t>
      </w:r>
      <w:r>
        <w:t xml:space="preserve"> </w:t>
      </w:r>
      <w:r>
        <w:t xml:space="preserve">a.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first corrected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iteration. This corrected value is stored in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b.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 result is stored in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This is the step where precision loss can occur.</w:t>
      </w:r>
      <w:r>
        <w:t xml:space="preserve"> </w:t>
      </w:r>
      <w:r>
        <w:t xml:space="preserve">c. The new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 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 This formula precisely captures the numerical error (the part of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that was lost) during the addition of</w:t>
      </w:r>
      <w:r>
        <w:t xml:space="preserve"> </w:t>
      </w:r>
      <w:r>
        <w:rPr>
          <w:rStyle w:val="VerbatimChar"/>
        </w:rPr>
        <w:t xml:space="preserve">total + y</w:t>
      </w:r>
      <w:r>
        <w:t xml:space="preserve">.</w:t>
      </w:r>
      <w:r>
        <w:t xml:space="preserve"> </w:t>
      </w:r>
      <w:r>
        <w:t xml:space="preserve">d. 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3. After iterating through all numbers,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returned, which is a more accurate representation of the true sum.</w:t>
      </w:r>
    </w:p>
    <w:p>
      <w:pPr>
        <w:pStyle w:val="SourceCode"/>
      </w:pPr>
      <w:r>
        <w:rPr>
          <w:rStyle w:val="CommentTok"/>
        </w:rPr>
        <w:t xml:space="preserve"># Kahan summation for improved precision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compensation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particularly useful when summing a large number of floating-point values or when the values have widely different magnitudes, as these are scenarios where standard summation is prone to significant precision loss.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can be any iterable, such as a list, tuple, or generator.</w:t>
      </w:r>
    </w:p>
    <w:p>
      <w:pPr>
        <w:pStyle w:val="Compact"/>
        <w:numPr>
          <w:ilvl w:val="0"/>
          <w:numId w:val="1004"/>
        </w:numPr>
      </w:pPr>
      <w:r>
        <w:t xml:space="preserve">All elements within the iterable will be cast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before being added.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floating-point number representing the accurate sum.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a scenario where a naive summation fails due to floating-point limitations, but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produces the correct result.</w:t>
      </w:r>
    </w:p>
    <w:p>
      <w:pPr>
        <w:pStyle w:val="SourceCode"/>
      </w:pPr>
      <w:r>
        <w:rPr>
          <w:rStyle w:val="CommentTok"/>
        </w:rPr>
        <w:t xml:space="preserve"># Example usage with numbers of different magnitudes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 naive sum might incorrectly evaluate to 0.0</w:t>
      </w:r>
      <w:r>
        <w:br/>
      </w:r>
      <w:r>
        <w:rPr>
          <w:rStyle w:val="CommentTok"/>
        </w:rPr>
        <w:t xml:space="preserve"># (1e10 + 1.0) can be rounded to 1e10, then subtracting 1e10 results in 0.0</w:t>
      </w:r>
      <w:r>
        <w:br/>
      </w:r>
      <w:r>
        <w:rPr>
          <w:rStyle w:val="NormalTok"/>
        </w:rPr>
        <w:t xml:space="preserve">naive_result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f"Naive sum 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naive_result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pairwise_sum function correctly computes the sum</w:t>
      </w:r>
      <w:r>
        <w:br/>
      </w:r>
      <w:r>
        <w:rPr>
          <w:rStyle w:val="NormalTok"/>
        </w:rPr>
        <w:t xml:space="preserve">accurate_result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f"Accurate sum 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accurate_result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Naive sum result: 0.0</w:t>
      </w:r>
      <w:r>
        <w:br/>
      </w:r>
      <w:r>
        <w:rPr>
          <w:rStyle w:val="VerbatimChar"/>
        </w:rPr>
        <w:t xml:space="preserve">Accurate sum result: 1.0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substrings, returned as a tuple.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maximum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zero or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chunking a string into non-positive lengths is not a valid operation.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iterate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using a generator expression. It uses</w:t>
      </w:r>
      <w:r>
        <w:t xml:space="preserve"> </w:t>
      </w:r>
      <w:r>
        <w:rPr>
          <w:rStyle w:val="VerbatimChar"/>
        </w:rPr>
        <w:t xml:space="preserve">range(0, len(text), size)</w:t>
      </w:r>
      <w:r>
        <w:t xml:space="preserve"> </w:t>
      </w:r>
      <w:r>
        <w:t xml:space="preserve">to generate the starting indices for each chunk. For each starting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it slices the string from that index up to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. This process continues until the entire string has been processed. The resulting substrings are then collected into a tuple.</w:t>
      </w:r>
    </w:p>
    <w:p>
      <w:pPr>
        <w:pStyle w:val="BodyText"/>
      </w:pPr>
      <w:r>
        <w:t xml:space="preserve">It is important to note that 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the final chunk in the returned tuple will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core logic uses a generator expression and tuple conversion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strings, not a list.</w:t>
      </w:r>
    </w:p>
    <w:p>
      <w:pPr>
        <w:pStyle w:val="Compact"/>
        <w:numPr>
          <w:ilvl w:val="0"/>
          <w:numId w:val="1005"/>
        </w:numPr>
      </w:pPr>
      <w:r>
        <w:t xml:space="preserve">The last string in the returned tuple may have a length less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string length 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tuple containing string chunks.</w:t>
      </w:r>
      <w:r>
        <w:t xml:space="preserve"> </w:t>
      </w:r>
      <w:r>
        <w:rPr>
          <w:rStyle w:val="VerbatimChar"/>
        </w:rPr>
        <w:t xml:space="preserve">('chunk1', 'chunk2', 'rem')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"abcdefghijklmnopqrstuvwxyz"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Split the string into chunks of 5 characters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with a string length that is a multiple of the chunk size</w:t>
      </w:r>
      <w:r>
        <w:br/>
      </w:r>
      <w:r>
        <w:rPr>
          <w:rStyle w:val="NormalTok"/>
        </w:rPr>
        <w:t xml:space="preserve">another_string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br/>
      </w:r>
      <w:r>
        <w:rPr>
          <w:rStyle w:val="NormalTok"/>
        </w:rPr>
        <w:t xml:space="preserve">result_even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split_into_chunks(another_string,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(result_even)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('abcde', 'fghij', 'klmno', 'pqrst', 'uvwxy', 'z')</w:t>
      </w:r>
      <w:r>
        <w:br/>
      </w:r>
      <w:r>
        <w:rPr>
          <w:rStyle w:val="VerbatimChar"/>
        </w:rPr>
        <w:t xml:space="preserve">('12345', '67890')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2025-10-15T07:48:00Z</dcterms:created>
  <dcterms:modified xsi:type="dcterms:W3CDTF">2025-10-15T07:48:00Z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