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  <w:sz w:val="28"/>
        </w:rPr>
        <w:t>Entrenamiento ENARM — Lunes 27 de julio 2026 (Mañana) — Gineco-Obstetricia</w:t>
      </w:r>
    </w:p>
    <w:p/>
    <w:p>
      <w:pPr>
        <w:pStyle w:val="Heading1"/>
      </w:pPr>
      <w:r>
        <w:rPr>
          <w:rFonts w:ascii="Arial" w:hAnsi="Arial" w:eastAsia="Arial"/>
          <w:sz w:val="28"/>
        </w:rPr>
        <w:t>Cáncer Cervicouterino</w:t>
      </w:r>
    </w:p>
    <w:p>
      <w:pPr>
        <w:pStyle w:val="Heading2"/>
      </w:pPr>
      <w:r>
        <w:rPr>
          <w:rFonts w:ascii="Arial" w:hAnsi="Arial" w:eastAsia="Arial"/>
          <w:sz w:val="24"/>
        </w:rPr>
        <w:t>Illness Script — Cáncer Cervicouterino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Parámetro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Segunda causa de muerte por cáncer en mujeres &gt;25 años en México. Edad media 47 años. 86% en países en desarrollo. Vacuna VPH y citología redujeron incidencia ~75% en 50 años.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Progresión lenta: displasia leve → moderada → severa → carcinoma in situ → invasión. El carcinoma in situ tiene 30% de progresión a invasor en 30 años sin tratamiento.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Infección persistente por VPH (&gt;90% de casos). Proteínas E6 y E7 inhiben p53 y Rb. Tipos 16 y 18 causan 70% de casos. 70% escamosos; 25% adenocarcinomas.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Sangrado poscoital, intermenstrual o posmenstrual (temprano). Enfermedad avanzada: dolor pélvico, edema de miembros inferiores, hematuria, fístulas, adenopatías, pérdida ponderal.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Citología (Sistema Bethesda), colposcopía y biopsia dirigida. Confirmación histopatológica. Estadificación con TC/RM. FIGO IA1-IVB.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Precoz: conización, histerectomía. Avanzado: quimiorradioterapia con cisplatino. Embarazo: conducta expectante si &lt;IA; si avanzado depende de edad gestacional.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Pólipos cervicales, cervicitis aguda, metaplasia escamosa, condilomas, cáncer endometrial con afectación cervical, sarcoma de cérvix.</w:t>
            </w:r>
          </w:p>
        </w:tc>
      </w:tr>
    </w:tbl>
    <w:p/>
    <w:p>
      <w:r>
        <w:rPr>
          <w:rFonts w:ascii="Arial" w:hAnsi="Arial" w:eastAsia="Arial"/>
          <w:b w:val="0"/>
          <w:i/>
          <w:sz w:val="24"/>
        </w:rPr>
        <w:t>ANTES de ver la respuesta, explica en voz alta por qué elegiste esa opción.</w:t>
      </w:r>
    </w:p>
    <w:p/>
    <w:p>
      <w:r>
        <w:rPr>
          <w:rFonts w:ascii="Arial" w:hAnsi="Arial" w:eastAsia="Arial"/>
          <w:b/>
          <w:i w:val="0"/>
          <w:sz w:val="24"/>
        </w:rPr>
        <w:t>Pregunta 1</w:t>
      </w:r>
    </w:p>
    <w:p>
      <w:r>
        <w:rPr>
          <w:rFonts w:ascii="Arial" w:hAnsi="Arial" w:eastAsia="Arial"/>
          <w:b w:val="0"/>
          <w:i w:val="0"/>
          <w:sz w:val="24"/>
        </w:rPr>
        <w:t>Mujer de 32 años, consulta por sangrado vaginal leve después de las relaciones sexuales de 3 meses de evolución. A la exploración se observa una lesión ulcerada y friable en el cérvix. ¿Cuál es el siguiente paso diagnóstico más apropiado?</w:t>
      </w:r>
    </w:p>
    <w:p>
      <w:r>
        <w:rPr>
          <w:rFonts w:ascii="Arial" w:hAnsi="Arial" w:eastAsia="Arial"/>
          <w:b w:val="0"/>
          <w:i w:val="0"/>
          <w:sz w:val="24"/>
        </w:rPr>
        <w:t>A) Biopsia excisional inmediata sin estudio previo</w:t>
      </w:r>
    </w:p>
    <w:p>
      <w:r>
        <w:rPr>
          <w:rFonts w:ascii="Arial" w:hAnsi="Arial" w:eastAsia="Arial"/>
          <w:b w:val="0"/>
          <w:i w:val="0"/>
          <w:sz w:val="24"/>
        </w:rPr>
        <w:t>B) Citología cervical y colposcopía con biopsia dirigida</w:t>
      </w:r>
    </w:p>
    <w:p>
      <w:r>
        <w:rPr>
          <w:rFonts w:ascii="Arial" w:hAnsi="Arial" w:eastAsia="Arial"/>
          <w:b w:val="0"/>
          <w:i w:val="0"/>
          <w:sz w:val="24"/>
        </w:rPr>
        <w:t>C) Legrado uterino diagnóstico</w:t>
      </w:r>
    </w:p>
    <w:p>
      <w:r>
        <w:rPr>
          <w:rFonts w:ascii="Arial" w:hAnsi="Arial" w:eastAsia="Arial"/>
          <w:b w:val="0"/>
          <w:i w:val="0"/>
          <w:sz w:val="24"/>
        </w:rPr>
        <w:t>D) Iniciar antibioterapia empírica por cervicitis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El sangrado poscoital con lesión visible requiere estudio citológico y colposcopía con biopsia dirigida para confirmar o descartar neoplasia cervical.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2</w:t>
      </w:r>
    </w:p>
    <w:p>
      <w:r>
        <w:rPr>
          <w:rFonts w:ascii="Arial" w:hAnsi="Arial" w:eastAsia="Arial"/>
          <w:b w:val="0"/>
          <w:i w:val="0"/>
          <w:sz w:val="24"/>
        </w:rPr>
        <w:t>Paciente de 28 años, citología NIC II en tercio externo. Colposcopía satisfactoria. ¿Cuál es el manejo indicado?</w:t>
      </w:r>
    </w:p>
    <w:p>
      <w:r>
        <w:rPr>
          <w:rFonts w:ascii="Arial" w:hAnsi="Arial" w:eastAsia="Arial"/>
          <w:b w:val="0"/>
          <w:i w:val="0"/>
          <w:sz w:val="24"/>
        </w:rPr>
        <w:t>A) Seguimiento con citología anual</w:t>
      </w:r>
    </w:p>
    <w:p>
      <w:r>
        <w:rPr>
          <w:rFonts w:ascii="Arial" w:hAnsi="Arial" w:eastAsia="Arial"/>
          <w:b w:val="0"/>
          <w:i w:val="0"/>
          <w:sz w:val="24"/>
        </w:rPr>
        <w:t>B) Conización cervical como tratamiento</w:t>
      </w:r>
    </w:p>
    <w:p>
      <w:r>
        <w:rPr>
          <w:rFonts w:ascii="Arial" w:hAnsi="Arial" w:eastAsia="Arial"/>
          <w:b w:val="0"/>
          <w:i w:val="0"/>
          <w:sz w:val="24"/>
        </w:rPr>
        <w:t>C) Histerectomía inmediata</w:t>
      </w:r>
    </w:p>
    <w:p>
      <w:r>
        <w:rPr>
          <w:rFonts w:ascii="Arial" w:hAnsi="Arial" w:eastAsia="Arial"/>
          <w:b w:val="0"/>
          <w:i w:val="0"/>
          <w:sz w:val="24"/>
        </w:rPr>
        <w:t>D) Biopsia endometrial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NIC II (lesión de grado alto) requiere tratamiento activo: escisión con asa, criocirugía o láser. No es conducta expectante.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3</w:t>
      </w:r>
    </w:p>
    <w:p>
      <w:r>
        <w:rPr>
          <w:rFonts w:ascii="Arial" w:hAnsi="Arial" w:eastAsia="Arial"/>
          <w:b w:val="0"/>
          <w:i w:val="0"/>
          <w:sz w:val="24"/>
        </w:rPr>
        <w:t>Mujer de 45 años, citología NIC III. Colposcopía insatisfactoria. ¿Cuál es la conducta más apropiada?</w:t>
      </w:r>
    </w:p>
    <w:p>
      <w:r>
        <w:rPr>
          <w:rFonts w:ascii="Arial" w:hAnsi="Arial" w:eastAsia="Arial"/>
          <w:b w:val="0"/>
          <w:i w:val="0"/>
          <w:sz w:val="24"/>
        </w:rPr>
        <w:t>A) Repetir citología en 6 meses</w:t>
      </w:r>
    </w:p>
    <w:p>
      <w:r>
        <w:rPr>
          <w:rFonts w:ascii="Arial" w:hAnsi="Arial" w:eastAsia="Arial"/>
          <w:b w:val="0"/>
          <w:i w:val="0"/>
          <w:sz w:val="24"/>
        </w:rPr>
        <w:t>B) Conización cervical</w:t>
      </w:r>
    </w:p>
    <w:p>
      <w:r>
        <w:rPr>
          <w:rFonts w:ascii="Arial" w:hAnsi="Arial" w:eastAsia="Arial"/>
          <w:b w:val="0"/>
          <w:i w:val="0"/>
          <w:sz w:val="24"/>
        </w:rPr>
        <w:t>C) Histerectomía radical</w:t>
      </w:r>
    </w:p>
    <w:p>
      <w:r>
        <w:rPr>
          <w:rFonts w:ascii="Arial" w:hAnsi="Arial" w:eastAsia="Arial"/>
          <w:b w:val="0"/>
          <w:i w:val="0"/>
          <w:sz w:val="24"/>
        </w:rPr>
        <w:t>D) Radioterapia externa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NIC III con colposcopía insatisfactoria o curetaje endocervical positivo indica conización para diagnóstico y tratamiento.</w:t>
      </w:r>
    </w:p>
    <w:p>
      <w:r>
        <w:rPr>
          <w:rFonts w:ascii="Arial" w:hAnsi="Arial" w:eastAsia="Arial"/>
          <w:b w:val="0"/>
          <w:i/>
          <w:sz w:val="24"/>
        </w:rPr>
        <w:t>Sesgo que activa: sobreconfianza</w:t>
      </w:r>
    </w:p>
    <w:p/>
    <w:p>
      <w:r>
        <w:rPr>
          <w:rFonts w:ascii="Arial" w:hAnsi="Arial" w:eastAsia="Arial"/>
          <w:b/>
          <w:i w:val="0"/>
          <w:sz w:val="24"/>
        </w:rPr>
        <w:t>Pregunta 4</w:t>
      </w:r>
    </w:p>
    <w:p>
      <w:r>
        <w:rPr>
          <w:rFonts w:ascii="Arial" w:hAnsi="Arial" w:eastAsia="Arial"/>
          <w:b w:val="0"/>
          <w:i w:val="0"/>
          <w:sz w:val="24"/>
        </w:rPr>
        <w:t>Gestante de 18 semanas con diagnóstico de carcinoma in situ de cérvix. ¿Cuál es la conducta correcta?</w:t>
      </w:r>
    </w:p>
    <w:p>
      <w:r>
        <w:rPr>
          <w:rFonts w:ascii="Arial" w:hAnsi="Arial" w:eastAsia="Arial"/>
          <w:b w:val="0"/>
          <w:i w:val="0"/>
          <w:sz w:val="24"/>
        </w:rPr>
        <w:t>A) Conización inmediata</w:t>
      </w:r>
    </w:p>
    <w:p>
      <w:r>
        <w:rPr>
          <w:rFonts w:ascii="Arial" w:hAnsi="Arial" w:eastAsia="Arial"/>
          <w:b w:val="0"/>
          <w:i w:val="0"/>
          <w:sz w:val="24"/>
        </w:rPr>
        <w:t>B) Histerectomía radical</w:t>
      </w:r>
    </w:p>
    <w:p>
      <w:r>
        <w:rPr>
          <w:rFonts w:ascii="Arial" w:hAnsi="Arial" w:eastAsia="Arial"/>
          <w:b w:val="0"/>
          <w:i w:val="0"/>
          <w:sz w:val="24"/>
        </w:rPr>
        <w:t>C) Conducta expectante con seguimiento posparto</w:t>
      </w:r>
    </w:p>
    <w:p>
      <w:r>
        <w:rPr>
          <w:rFonts w:ascii="Arial" w:hAnsi="Arial" w:eastAsia="Arial"/>
          <w:b w:val="0"/>
          <w:i w:val="0"/>
          <w:sz w:val="24"/>
        </w:rPr>
        <w:t>D) Quimiorradioterapia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C</w:t>
      </w:r>
    </w:p>
    <w:p>
      <w:r>
        <w:rPr>
          <w:rFonts w:ascii="Arial" w:hAnsi="Arial" w:eastAsia="Arial"/>
          <w:b w:val="0"/>
          <w:i w:val="0"/>
          <w:sz w:val="24"/>
        </w:rPr>
        <w:t>Explicación: Durante el embarazo, las lesiones precancerosas se manejan con conducta expectante; el tratamiento se pospone hasta el posparto.</w:t>
      </w:r>
    </w:p>
    <w:p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r>
        <w:rPr>
          <w:rFonts w:ascii="Arial" w:hAnsi="Arial" w:eastAsia="Arial"/>
          <w:b/>
          <w:i w:val="0"/>
          <w:sz w:val="24"/>
        </w:rPr>
        <w:t>Pregunta 5</w:t>
      </w:r>
    </w:p>
    <w:p>
      <w:r>
        <w:rPr>
          <w:rFonts w:ascii="Arial" w:hAnsi="Arial" w:eastAsia="Arial"/>
          <w:b w:val="0"/>
          <w:i w:val="0"/>
          <w:sz w:val="24"/>
        </w:rPr>
        <w:t>Paciente de 52 años, cáncer cervicouterino estadio IB2 (&gt;4 cm). ¿Cuál es el tratamiento de elección?</w:t>
      </w:r>
    </w:p>
    <w:p>
      <w:r>
        <w:rPr>
          <w:rFonts w:ascii="Arial" w:hAnsi="Arial" w:eastAsia="Arial"/>
          <w:b w:val="0"/>
          <w:i w:val="0"/>
          <w:sz w:val="24"/>
        </w:rPr>
        <w:t>A) Histerectomía extrafascial</w:t>
      </w:r>
    </w:p>
    <w:p>
      <w:r>
        <w:rPr>
          <w:rFonts w:ascii="Arial" w:hAnsi="Arial" w:eastAsia="Arial"/>
          <w:b w:val="0"/>
          <w:i w:val="0"/>
          <w:sz w:val="24"/>
        </w:rPr>
        <w:t>B) Quimiorradioterapia concomitante con cisplatino</w:t>
      </w:r>
    </w:p>
    <w:p>
      <w:r>
        <w:rPr>
          <w:rFonts w:ascii="Arial" w:hAnsi="Arial" w:eastAsia="Arial"/>
          <w:b w:val="0"/>
          <w:i w:val="0"/>
          <w:sz w:val="24"/>
        </w:rPr>
        <w:t>C) Quimioterapia adyuvante sola</w:t>
      </w:r>
    </w:p>
    <w:p>
      <w:r>
        <w:rPr>
          <w:rFonts w:ascii="Arial" w:hAnsi="Arial" w:eastAsia="Arial"/>
          <w:b w:val="0"/>
          <w:i w:val="0"/>
          <w:sz w:val="24"/>
        </w:rPr>
        <w:t>D) Conización con márgenes amplios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Estadio IB2 requiere quimiorradioterapia concomitante con cisplatino, posiblemente con braquiterapia.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6</w:t>
      </w:r>
    </w:p>
    <w:p>
      <w:r>
        <w:rPr>
          <w:rFonts w:ascii="Arial" w:hAnsi="Arial" w:eastAsia="Arial"/>
          <w:b w:val="0"/>
          <w:i w:val="0"/>
          <w:sz w:val="24"/>
        </w:rPr>
        <w:t>Mujer de 16 años, nunca embarazada. ¿Cuál es la indicación de vacunación contra VPH según GPC mexicana?</w:t>
      </w:r>
    </w:p>
    <w:p>
      <w:r>
        <w:rPr>
          <w:rFonts w:ascii="Arial" w:hAnsi="Arial" w:eastAsia="Arial"/>
          <w:b w:val="0"/>
          <w:i w:val="0"/>
          <w:sz w:val="24"/>
        </w:rPr>
        <w:t>A) No se indica antes de los 18 años</w:t>
      </w:r>
    </w:p>
    <w:p>
      <w:r>
        <w:rPr>
          <w:rFonts w:ascii="Arial" w:hAnsi="Arial" w:eastAsia="Arial"/>
          <w:b w:val="0"/>
          <w:i w:val="0"/>
          <w:sz w:val="24"/>
        </w:rPr>
        <w:t>B) Esquema de 1 dosis desde los 9 a 20 años</w:t>
      </w:r>
    </w:p>
    <w:p>
      <w:r>
        <w:rPr>
          <w:rFonts w:ascii="Arial" w:hAnsi="Arial" w:eastAsia="Arial"/>
          <w:b w:val="0"/>
          <w:i w:val="0"/>
          <w:sz w:val="24"/>
        </w:rPr>
        <w:t>C) Solo si tiene antecedentes de enfermedad de transmisión sexual</w:t>
      </w:r>
    </w:p>
    <w:p>
      <w:r>
        <w:rPr>
          <w:rFonts w:ascii="Arial" w:hAnsi="Arial" w:eastAsia="Arial"/>
          <w:b w:val="0"/>
          <w:i w:val="0"/>
          <w:sz w:val="24"/>
        </w:rPr>
        <w:t>D) Vacuna bivalente exclusiva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La GPC mexicana recomienda vacuna contra VPH a mujeres de 9 a 20 años con esquema de 1 dosis.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7</w:t>
      </w:r>
    </w:p>
    <w:p>
      <w:r>
        <w:rPr>
          <w:rFonts w:ascii="Arial" w:hAnsi="Arial" w:eastAsia="Arial"/>
          <w:b w:val="0"/>
          <w:i w:val="0"/>
          <w:sz w:val="24"/>
        </w:rPr>
        <w:t>Paciente de 38 años, citología: células glandulares atípicas de significado indeterminado. ¿Cuál es la conducta?</w:t>
      </w:r>
    </w:p>
    <w:p>
      <w:r>
        <w:rPr>
          <w:rFonts w:ascii="Arial" w:hAnsi="Arial" w:eastAsia="Arial"/>
          <w:b w:val="0"/>
          <w:i w:val="0"/>
          <w:sz w:val="24"/>
        </w:rPr>
        <w:t>A) Seguimiento en 12 meses</w:t>
      </w:r>
    </w:p>
    <w:p>
      <w:r>
        <w:rPr>
          <w:rFonts w:ascii="Arial" w:hAnsi="Arial" w:eastAsia="Arial"/>
          <w:b w:val="0"/>
          <w:i w:val="0"/>
          <w:sz w:val="24"/>
        </w:rPr>
        <w:t>B) Colposcopía inmediata</w:t>
      </w:r>
    </w:p>
    <w:p>
      <w:r>
        <w:rPr>
          <w:rFonts w:ascii="Arial" w:hAnsi="Arial" w:eastAsia="Arial"/>
          <w:b w:val="0"/>
          <w:i w:val="0"/>
          <w:sz w:val="24"/>
        </w:rPr>
        <w:t>C) Histerectomía</w:t>
      </w:r>
    </w:p>
    <w:p>
      <w:r>
        <w:rPr>
          <w:rFonts w:ascii="Arial" w:hAnsi="Arial" w:eastAsia="Arial"/>
          <w:b w:val="0"/>
          <w:i w:val="0"/>
          <w:sz w:val="24"/>
        </w:rPr>
        <w:t>D) Iniciar metronidazol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Células glandulares atípicas requieren colposcopía inmediata y evaluación endometrial según edad.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8</w:t>
      </w:r>
    </w:p>
    <w:p>
      <w:r>
        <w:rPr>
          <w:rFonts w:ascii="Arial" w:hAnsi="Arial" w:eastAsia="Arial"/>
          <w:b w:val="0"/>
          <w:i w:val="0"/>
          <w:sz w:val="24"/>
        </w:rPr>
        <w:t>Mujer de 60 años, cáncer cervical estadio IVB con metástasis a hueso. ¿Cuál es el objetivo del tratamiento?</w:t>
      </w:r>
    </w:p>
    <w:p>
      <w:r>
        <w:rPr>
          <w:rFonts w:ascii="Arial" w:hAnsi="Arial" w:eastAsia="Arial"/>
          <w:b w:val="0"/>
          <w:i w:val="0"/>
          <w:sz w:val="24"/>
        </w:rPr>
        <w:t>A) Curación con cirugía radical</w:t>
      </w:r>
    </w:p>
    <w:p>
      <w:r>
        <w:rPr>
          <w:rFonts w:ascii="Arial" w:hAnsi="Arial" w:eastAsia="Arial"/>
          <w:b w:val="0"/>
          <w:i w:val="0"/>
          <w:sz w:val="24"/>
        </w:rPr>
        <w:t>B) Quimiorradioterapia con intención curativa</w:t>
      </w:r>
    </w:p>
    <w:p>
      <w:r>
        <w:rPr>
          <w:rFonts w:ascii="Arial" w:hAnsi="Arial" w:eastAsia="Arial"/>
          <w:b w:val="0"/>
          <w:i w:val="0"/>
          <w:sz w:val="24"/>
        </w:rPr>
        <w:t>C) Quimioterapia paliativa y control de síntomas</w:t>
      </w:r>
    </w:p>
    <w:p>
      <w:r>
        <w:rPr>
          <w:rFonts w:ascii="Arial" w:hAnsi="Arial" w:eastAsia="Arial"/>
          <w:b w:val="0"/>
          <w:i w:val="0"/>
          <w:sz w:val="24"/>
        </w:rPr>
        <w:t>D) Inmunoterapia de primera línea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C</w:t>
      </w:r>
    </w:p>
    <w:p>
      <w:r>
        <w:rPr>
          <w:rFonts w:ascii="Arial" w:hAnsi="Arial" w:eastAsia="Arial"/>
          <w:b w:val="0"/>
          <w:i w:val="0"/>
          <w:sz w:val="24"/>
        </w:rPr>
        <w:t>Explicación: Estadio IVB es enfermedad incurable; el tratamiento es paliativo con quimioterapia y manejo de complicaciones.</w:t>
      </w:r>
    </w:p>
    <w:p>
      <w:r>
        <w:rPr>
          <w:rFonts w:ascii="Arial" w:hAnsi="Arial" w:eastAsia="Arial"/>
          <w:b w:val="0"/>
          <w:i/>
          <w:sz w:val="24"/>
        </w:rPr>
        <w:t>Sesgo que activa: sobreconfianza</w:t>
      </w:r>
    </w:p>
    <w:p/>
    <w:p>
      <w:r>
        <w:rPr>
          <w:rFonts w:ascii="Arial" w:hAnsi="Arial" w:eastAsia="Arial"/>
          <w:b/>
          <w:i w:val="0"/>
          <w:sz w:val="24"/>
        </w:rPr>
        <w:t>Pregunta 9</w:t>
      </w:r>
    </w:p>
    <w:p>
      <w:r>
        <w:rPr>
          <w:rFonts w:ascii="Arial" w:hAnsi="Arial" w:eastAsia="Arial"/>
          <w:b w:val="0"/>
          <w:i w:val="0"/>
          <w:sz w:val="24"/>
        </w:rPr>
        <w:t>Paciente de 35 años, VPH 16 positivo, displasia cervical leve (NIC I). ¿Cuál es la conducta apropiada?</w:t>
      </w:r>
    </w:p>
    <w:p>
      <w:r>
        <w:rPr>
          <w:rFonts w:ascii="Arial" w:hAnsi="Arial" w:eastAsia="Arial"/>
          <w:b w:val="0"/>
          <w:i w:val="0"/>
          <w:sz w:val="24"/>
        </w:rPr>
        <w:t>A) Conización urgente</w:t>
      </w:r>
    </w:p>
    <w:p>
      <w:r>
        <w:rPr>
          <w:rFonts w:ascii="Arial" w:hAnsi="Arial" w:eastAsia="Arial"/>
          <w:b w:val="0"/>
          <w:i w:val="0"/>
          <w:sz w:val="24"/>
        </w:rPr>
        <w:t>B) Seguimiento con citología a los 12 meses</w:t>
      </w:r>
    </w:p>
    <w:p>
      <w:r>
        <w:rPr>
          <w:rFonts w:ascii="Arial" w:hAnsi="Arial" w:eastAsia="Arial"/>
          <w:b w:val="0"/>
          <w:i w:val="0"/>
          <w:sz w:val="24"/>
        </w:rPr>
        <w:t>C) Histerectomía</w:t>
      </w:r>
    </w:p>
    <w:p>
      <w:r>
        <w:rPr>
          <w:rFonts w:ascii="Arial" w:hAnsi="Arial" w:eastAsia="Arial"/>
          <w:b w:val="0"/>
          <w:i w:val="0"/>
          <w:sz w:val="24"/>
        </w:rPr>
        <w:t>D) Quimioterapia topica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NIC I tiene alta probabilidad de regresión espontánea; la conducta es expectante con seguimiento.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10</w:t>
      </w:r>
    </w:p>
    <w:p>
      <w:r>
        <w:rPr>
          <w:rFonts w:ascii="Arial" w:hAnsi="Arial" w:eastAsia="Arial"/>
          <w:b w:val="0"/>
          <w:i w:val="0"/>
          <w:sz w:val="24"/>
        </w:rPr>
        <w:t>Mujer de 29 años, inmunosuprimida por trasplante renal. ¿Cuál es su riesgo relativo de cáncer cervical?</w:t>
      </w:r>
    </w:p>
    <w:p>
      <w:r>
        <w:rPr>
          <w:rFonts w:ascii="Arial" w:hAnsi="Arial" w:eastAsia="Arial"/>
          <w:b w:val="0"/>
          <w:i w:val="0"/>
          <w:sz w:val="24"/>
        </w:rPr>
        <w:t>A) RR 1.5</w:t>
      </w:r>
    </w:p>
    <w:p>
      <w:r>
        <w:rPr>
          <w:rFonts w:ascii="Arial" w:hAnsi="Arial" w:eastAsia="Arial"/>
          <w:b w:val="0"/>
          <w:i w:val="0"/>
          <w:sz w:val="24"/>
        </w:rPr>
        <w:t>B) RR 2.5</w:t>
      </w:r>
    </w:p>
    <w:p>
      <w:r>
        <w:rPr>
          <w:rFonts w:ascii="Arial" w:hAnsi="Arial" w:eastAsia="Arial"/>
          <w:b w:val="0"/>
          <w:i w:val="0"/>
          <w:sz w:val="24"/>
        </w:rPr>
        <w:t>C) RR 5.7</w:t>
      </w:r>
    </w:p>
    <w:p>
      <w:r>
        <w:rPr>
          <w:rFonts w:ascii="Arial" w:hAnsi="Arial" w:eastAsia="Arial"/>
          <w:b w:val="0"/>
          <w:i w:val="0"/>
          <w:sz w:val="24"/>
        </w:rPr>
        <w:t>D) RR 10.0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C</w:t>
      </w:r>
    </w:p>
    <w:p>
      <w:r>
        <w:rPr>
          <w:rFonts w:ascii="Arial" w:hAnsi="Arial" w:eastAsia="Arial"/>
          <w:b w:val="0"/>
          <w:i w:val="0"/>
          <w:sz w:val="24"/>
        </w:rPr>
        <w:t>Explicación: La inmunosupresión en receptoras de trasplante renal confiere un RR de 5.7 para cáncer cervical.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Cáncer Mamario</w:t>
      </w:r>
    </w:p>
    <w:p>
      <w:pPr>
        <w:pStyle w:val="Heading2"/>
      </w:pPr>
      <w:r>
        <w:rPr>
          <w:rFonts w:ascii="Arial" w:hAnsi="Arial" w:eastAsia="Arial"/>
          <w:sz w:val="24"/>
        </w:rPr>
        <w:t>Illness Script — Cáncer Mamario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Parámetro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Neoplasia maligna más común en mujeres en México. 20-25% de cánceres femeninos. Tasa de mortalidad 17.9/100,000. 5-10% hereditario (BRCA1/BRCA2).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Curso variable; tumor ductal in situ puede progresar a invasor en años. Tumores inflamatorios crecen rápidamente. Diagnóstico tardío común en México (42.1% estadios III-IV).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Proliferación descontrolada de epitelio glandular. Receptores ER/PR regulan crecimiento. HER2 sobreexpresado en ~25%. TP53 mutado en 30-50%.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Bulto indoloro, duro, bordes irregulares. Piel de naranja, retracción cutánea, ulceración, telorrea unilateral. Enfermedad de Paget (eccematoide del pezón).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Mastografía bilateral + ultrasonido. Biopsia con aguja de corte (trucut) como método más recomendable. Clasificación BI-RADS. Determinación de receptores hormonales y HER2.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Estadio 0-II: cirugía conservadora + radioterapia o mastectomía. Adyuvante: antraciclinas, taxanos, terapia hormonal (tamoxifeno/IA), trastuzumab si HER2+.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Fibroadenoma, quiste simple, mastopatía fibroquística, carcinoma lobular in situ, sarcoma de mama, absceso mamario, enfermedad de Paget benigna.</w:t>
            </w:r>
          </w:p>
        </w:tc>
      </w:tr>
    </w:tbl>
    <w:p/>
    <w:p>
      <w:r>
        <w:rPr>
          <w:rFonts w:ascii="Arial" w:hAnsi="Arial" w:eastAsia="Arial"/>
          <w:b w:val="0"/>
          <w:i/>
          <w:sz w:val="24"/>
        </w:rPr>
        <w:t>ANTES de ver la respuesta, explica en voz alta por qué elegiste esa opción.</w:t>
      </w:r>
    </w:p>
    <w:p/>
    <w:p>
      <w:r>
        <w:rPr>
          <w:rFonts w:ascii="Arial" w:hAnsi="Arial" w:eastAsia="Arial"/>
          <w:b/>
          <w:i w:val="0"/>
          <w:sz w:val="24"/>
        </w:rPr>
        <w:t>Pregunta 1</w:t>
      </w:r>
    </w:p>
    <w:p>
      <w:r>
        <w:rPr>
          <w:rFonts w:ascii="Arial" w:hAnsi="Arial" w:eastAsia="Arial"/>
          <w:b w:val="0"/>
          <w:i w:val="0"/>
          <w:sz w:val="24"/>
        </w:rPr>
        <w:t>Mujer de 45 años, masa mamaria indolora de 2 cm, dura, bordes irregulares, móvil. Mastografía BI-RADS 4C. ¿Cuál es el siguiente paso?</w:t>
      </w:r>
    </w:p>
    <w:p>
      <w:r>
        <w:rPr>
          <w:rFonts w:ascii="Arial" w:hAnsi="Arial" w:eastAsia="Arial"/>
          <w:b w:val="0"/>
          <w:i w:val="0"/>
          <w:sz w:val="24"/>
        </w:rPr>
        <w:t>A) Seguimiento mastográfico en 6 meses</w:t>
      </w:r>
    </w:p>
    <w:p>
      <w:r>
        <w:rPr>
          <w:rFonts w:ascii="Arial" w:hAnsi="Arial" w:eastAsia="Arial"/>
          <w:b w:val="0"/>
          <w:i w:val="0"/>
          <w:sz w:val="24"/>
        </w:rPr>
        <w:t>B) Biopsia con aguja de corte (trucut)</w:t>
      </w:r>
    </w:p>
    <w:p>
      <w:r>
        <w:rPr>
          <w:rFonts w:ascii="Arial" w:hAnsi="Arial" w:eastAsia="Arial"/>
          <w:b w:val="0"/>
          <w:i w:val="0"/>
          <w:sz w:val="24"/>
        </w:rPr>
        <w:t>C) Iniciar antibióticos y reevaluar</w:t>
      </w:r>
    </w:p>
    <w:p>
      <w:r>
        <w:rPr>
          <w:rFonts w:ascii="Arial" w:hAnsi="Arial" w:eastAsia="Arial"/>
          <w:b w:val="0"/>
          <w:i w:val="0"/>
          <w:sz w:val="24"/>
        </w:rPr>
        <w:t>D) Aspiración con aguja fina de la masa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BI-RADS 4C (50-95% probabilidad de malignidad) requiere biopsia con aguja de corte, método más recomendable.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2</w:t>
      </w:r>
    </w:p>
    <w:p>
      <w:r>
        <w:rPr>
          <w:rFonts w:ascii="Arial" w:hAnsi="Arial" w:eastAsia="Arial"/>
          <w:b w:val="0"/>
          <w:i w:val="0"/>
          <w:sz w:val="24"/>
        </w:rPr>
        <w:t>Paciente de 38 años, antecedente de cáncer de mama en hermana premenopáusica a los 35 años. ¿Cuándo iniciar tamizaje con mastografía?</w:t>
      </w:r>
    </w:p>
    <w:p>
      <w:r>
        <w:rPr>
          <w:rFonts w:ascii="Arial" w:hAnsi="Arial" w:eastAsia="Arial"/>
          <w:b w:val="0"/>
          <w:i w:val="0"/>
          <w:sz w:val="24"/>
        </w:rPr>
        <w:t>A) A los 40 años</w:t>
      </w:r>
    </w:p>
    <w:p>
      <w:r>
        <w:rPr>
          <w:rFonts w:ascii="Arial" w:hAnsi="Arial" w:eastAsia="Arial"/>
          <w:b w:val="0"/>
          <w:i w:val="0"/>
          <w:sz w:val="24"/>
        </w:rPr>
        <w:t>B) A los 30 años o 10 años antes de la edad del familiar afectado más joven</w:t>
      </w:r>
    </w:p>
    <w:p>
      <w:r>
        <w:rPr>
          <w:rFonts w:ascii="Arial" w:hAnsi="Arial" w:eastAsia="Arial"/>
          <w:b w:val="0"/>
          <w:i w:val="0"/>
          <w:sz w:val="24"/>
        </w:rPr>
        <w:t>C) A los 50 años</w:t>
      </w:r>
    </w:p>
    <w:p>
      <w:r>
        <w:rPr>
          <w:rFonts w:ascii="Arial" w:hAnsi="Arial" w:eastAsia="Arial"/>
          <w:b w:val="0"/>
          <w:i w:val="0"/>
          <w:sz w:val="24"/>
        </w:rPr>
        <w:t>D) No requiere tamizaje adicional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Mujeres con familiares de primer grado premenopáusicos: mastografía anual desde los 30 años o 10 años antes de la edad de diagnóstico del familiar.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3</w:t>
      </w:r>
    </w:p>
    <w:p>
      <w:r>
        <w:rPr>
          <w:rFonts w:ascii="Arial" w:hAnsi="Arial" w:eastAsia="Arial"/>
          <w:b w:val="0"/>
          <w:i w:val="0"/>
          <w:sz w:val="24"/>
        </w:rPr>
        <w:t>Mujer de 55 años, posmenopáusica, carcinoma ductal invasor receptor de estrógenos positivo, ganglios negativos. ¿Cuál es el tratamiento hormonal adyuvante de elección?</w:t>
      </w:r>
    </w:p>
    <w:p>
      <w:r>
        <w:rPr>
          <w:rFonts w:ascii="Arial" w:hAnsi="Arial" w:eastAsia="Arial"/>
          <w:b w:val="0"/>
          <w:i w:val="0"/>
          <w:sz w:val="24"/>
        </w:rPr>
        <w:t>A) Tamoxifeno por 5 años</w:t>
      </w:r>
    </w:p>
    <w:p>
      <w:r>
        <w:rPr>
          <w:rFonts w:ascii="Arial" w:hAnsi="Arial" w:eastAsia="Arial"/>
          <w:b w:val="0"/>
          <w:i w:val="0"/>
          <w:sz w:val="24"/>
        </w:rPr>
        <w:t>B) Inhibidor de aromatasa por 5 años</w:t>
      </w:r>
    </w:p>
    <w:p>
      <w:r>
        <w:rPr>
          <w:rFonts w:ascii="Arial" w:hAnsi="Arial" w:eastAsia="Arial"/>
          <w:b w:val="0"/>
          <w:i w:val="0"/>
          <w:sz w:val="24"/>
        </w:rPr>
        <w:t>C) Progesterona</w:t>
      </w:r>
    </w:p>
    <w:p>
      <w:r>
        <w:rPr>
          <w:rFonts w:ascii="Arial" w:hAnsi="Arial" w:eastAsia="Arial"/>
          <w:b w:val="0"/>
          <w:i w:val="0"/>
          <w:sz w:val="24"/>
        </w:rPr>
        <w:t>D) No requiere terapia hormonal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En posmenopáusicas con receptores positivos, el inhibidor de aromatasa es la terapia estándar por 5 años.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4</w:t>
      </w:r>
    </w:p>
    <w:p>
      <w:r>
        <w:rPr>
          <w:rFonts w:ascii="Arial" w:hAnsi="Arial" w:eastAsia="Arial"/>
          <w:b w:val="0"/>
          <w:i w:val="0"/>
          <w:sz w:val="24"/>
        </w:rPr>
        <w:t>Paciente de 42 años, diagnóstico de carcinoma ductal in situ. ¿Cuál es el tratamiento local de primera elección?</w:t>
      </w:r>
    </w:p>
    <w:p>
      <w:r>
        <w:rPr>
          <w:rFonts w:ascii="Arial" w:hAnsi="Arial" w:eastAsia="Arial"/>
          <w:b w:val="0"/>
          <w:i w:val="0"/>
          <w:sz w:val="24"/>
        </w:rPr>
        <w:t>A) Mastectomía radical inmediata</w:t>
      </w:r>
    </w:p>
    <w:p>
      <w:r>
        <w:rPr>
          <w:rFonts w:ascii="Arial" w:hAnsi="Arial" w:eastAsia="Arial"/>
          <w:b w:val="0"/>
          <w:i w:val="0"/>
          <w:sz w:val="24"/>
        </w:rPr>
        <w:t>B) Biopsia escisional (tumorectomía o cuadrantectomía) con márgenes ≥2 mm</w:t>
      </w:r>
    </w:p>
    <w:p>
      <w:r>
        <w:rPr>
          <w:rFonts w:ascii="Arial" w:hAnsi="Arial" w:eastAsia="Arial"/>
          <w:b w:val="0"/>
          <w:i w:val="0"/>
          <w:sz w:val="24"/>
        </w:rPr>
        <w:t>C) Quimioterapia neoadyuvante</w:t>
      </w:r>
    </w:p>
    <w:p>
      <w:r>
        <w:rPr>
          <w:rFonts w:ascii="Arial" w:hAnsi="Arial" w:eastAsia="Arial"/>
          <w:b w:val="0"/>
          <w:i w:val="0"/>
          <w:sz w:val="24"/>
        </w:rPr>
        <w:t>D) Solo radioterapia externa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El tratamiento local de elección del carcinoma ductal in situ es biopsia escisional, confirmando márgenes libres.</w:t>
      </w:r>
    </w:p>
    <w:p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r>
        <w:rPr>
          <w:rFonts w:ascii="Arial" w:hAnsi="Arial" w:eastAsia="Arial"/>
          <w:b/>
          <w:i w:val="0"/>
          <w:sz w:val="24"/>
        </w:rPr>
        <w:t>Pregunta 5</w:t>
      </w:r>
    </w:p>
    <w:p>
      <w:r>
        <w:rPr>
          <w:rFonts w:ascii="Arial" w:hAnsi="Arial" w:eastAsia="Arial"/>
          <w:b w:val="0"/>
          <w:i w:val="0"/>
          <w:sz w:val="24"/>
        </w:rPr>
        <w:t>Mujer de 50 años, tumor mamario de 4 cm, ganglios axilares fijos, ulceración cutánea. Estadio III. ¿Cuál es la conducta más apropiada?</w:t>
      </w:r>
    </w:p>
    <w:p>
      <w:r>
        <w:rPr>
          <w:rFonts w:ascii="Arial" w:hAnsi="Arial" w:eastAsia="Arial"/>
          <w:b w:val="0"/>
          <w:i w:val="0"/>
          <w:sz w:val="24"/>
        </w:rPr>
        <w:t>A) Mastectomía inmediata</w:t>
      </w:r>
    </w:p>
    <w:p>
      <w:r>
        <w:rPr>
          <w:rFonts w:ascii="Arial" w:hAnsi="Arial" w:eastAsia="Arial"/>
          <w:b w:val="0"/>
          <w:i w:val="0"/>
          <w:sz w:val="24"/>
        </w:rPr>
        <w:t>B) Quimioterapia neoadyuvante seguida de cirugía y radioterapia</w:t>
      </w:r>
    </w:p>
    <w:p>
      <w:r>
        <w:rPr>
          <w:rFonts w:ascii="Arial" w:hAnsi="Arial" w:eastAsia="Arial"/>
          <w:b w:val="0"/>
          <w:i w:val="0"/>
          <w:sz w:val="24"/>
        </w:rPr>
        <w:t>C) Solo radioterapia paliativa</w:t>
      </w:r>
    </w:p>
    <w:p>
      <w:r>
        <w:rPr>
          <w:rFonts w:ascii="Arial" w:hAnsi="Arial" w:eastAsia="Arial"/>
          <w:b w:val="0"/>
          <w:i w:val="0"/>
          <w:sz w:val="24"/>
        </w:rPr>
        <w:t>D) Hormonoterapia exclusiva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Estadio III (localmente avanzado) se maneja con quimioterapia neoadyuvante para reducir tamaño, luego cirugía y radioterapia.</w:t>
      </w:r>
    </w:p>
    <w:p>
      <w:r>
        <w:rPr>
          <w:rFonts w:ascii="Arial" w:hAnsi="Arial" w:eastAsia="Arial"/>
          <w:b w:val="0"/>
          <w:i/>
          <w:sz w:val="24"/>
        </w:rPr>
        <w:t>Sesgo que activa: sobreconfianza</w:t>
      </w:r>
    </w:p>
    <w:p/>
    <w:p>
      <w:r>
        <w:rPr>
          <w:rFonts w:ascii="Arial" w:hAnsi="Arial" w:eastAsia="Arial"/>
          <w:b/>
          <w:i w:val="0"/>
          <w:sz w:val="24"/>
        </w:rPr>
        <w:t>Pregunta 6</w:t>
      </w:r>
    </w:p>
    <w:p>
      <w:r>
        <w:rPr>
          <w:rFonts w:ascii="Arial" w:hAnsi="Arial" w:eastAsia="Arial"/>
          <w:b w:val="0"/>
          <w:i w:val="0"/>
          <w:sz w:val="24"/>
        </w:rPr>
        <w:t>Paciente de 60 años, mastografía de tamizaje anual. BI-RADS 3. ¿Cuál es la conducta?</w:t>
      </w:r>
    </w:p>
    <w:p>
      <w:r>
        <w:rPr>
          <w:rFonts w:ascii="Arial" w:hAnsi="Arial" w:eastAsia="Arial"/>
          <w:b w:val="0"/>
          <w:i w:val="0"/>
          <w:sz w:val="24"/>
        </w:rPr>
        <w:t>A) Biopsia inmediata</w:t>
      </w:r>
    </w:p>
    <w:p>
      <w:r>
        <w:rPr>
          <w:rFonts w:ascii="Arial" w:hAnsi="Arial" w:eastAsia="Arial"/>
          <w:b w:val="0"/>
          <w:i w:val="0"/>
          <w:sz w:val="24"/>
        </w:rPr>
        <w:t>B) Referencia a patología en &lt;15 días y seguimiento semestral</w:t>
      </w:r>
    </w:p>
    <w:p>
      <w:r>
        <w:rPr>
          <w:rFonts w:ascii="Arial" w:hAnsi="Arial" w:eastAsia="Arial"/>
          <w:b w:val="0"/>
          <w:i w:val="0"/>
          <w:sz w:val="24"/>
        </w:rPr>
        <w:t>C) Mastografía en 2 años</w:t>
      </w:r>
    </w:p>
    <w:p>
      <w:r>
        <w:rPr>
          <w:rFonts w:ascii="Arial" w:hAnsi="Arial" w:eastAsia="Arial"/>
          <w:b w:val="0"/>
          <w:i w:val="0"/>
          <w:sz w:val="24"/>
        </w:rPr>
        <w:t>D) Resonancia magnética urgente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BI-RADS 3 (&lt;2% malignidad) requiere referencia y seguimiento semestral.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7</w:t>
      </w:r>
    </w:p>
    <w:p>
      <w:r>
        <w:rPr>
          <w:rFonts w:ascii="Arial" w:hAnsi="Arial" w:eastAsia="Arial"/>
          <w:b w:val="0"/>
          <w:i w:val="0"/>
          <w:sz w:val="24"/>
        </w:rPr>
        <w:t>Mujer de 35 años, embarazada de 20 semanas, masa mamaria de 3 cm, sospechosa. ¿Cuál es el estudio de imagen de elección?</w:t>
      </w:r>
    </w:p>
    <w:p>
      <w:r>
        <w:rPr>
          <w:rFonts w:ascii="Arial" w:hAnsi="Arial" w:eastAsia="Arial"/>
          <w:b w:val="0"/>
          <w:i w:val="0"/>
          <w:sz w:val="24"/>
        </w:rPr>
        <w:t>A) Mastografía bilateral</w:t>
      </w:r>
    </w:p>
    <w:p>
      <w:r>
        <w:rPr>
          <w:rFonts w:ascii="Arial" w:hAnsi="Arial" w:eastAsia="Arial"/>
          <w:b w:val="0"/>
          <w:i w:val="0"/>
          <w:sz w:val="24"/>
        </w:rPr>
        <w:t>B) Ultrasonido mamario</w:t>
      </w:r>
    </w:p>
    <w:p>
      <w:r>
        <w:rPr>
          <w:rFonts w:ascii="Arial" w:hAnsi="Arial" w:eastAsia="Arial"/>
          <w:b w:val="0"/>
          <w:i w:val="0"/>
          <w:sz w:val="24"/>
        </w:rPr>
        <w:t>C) Resonancia magnética sin contraste</w:t>
      </w:r>
    </w:p>
    <w:p>
      <w:r>
        <w:rPr>
          <w:rFonts w:ascii="Arial" w:hAnsi="Arial" w:eastAsia="Arial"/>
          <w:b w:val="0"/>
          <w:i w:val="0"/>
          <w:sz w:val="24"/>
        </w:rPr>
        <w:t>D) Esperar al posparto para estudios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En el embarazo, el ultrasonido es el método de elección para evaluar masas mamarias.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8</w:t>
      </w:r>
    </w:p>
    <w:p>
      <w:r>
        <w:rPr>
          <w:rFonts w:ascii="Arial" w:hAnsi="Arial" w:eastAsia="Arial"/>
          <w:b w:val="0"/>
          <w:i w:val="0"/>
          <w:sz w:val="24"/>
        </w:rPr>
        <w:t>Paciente con mutación BRCA1. ¿Cuál es la recomendación de tamizaje adicional?</w:t>
      </w:r>
    </w:p>
    <w:p>
      <w:r>
        <w:rPr>
          <w:rFonts w:ascii="Arial" w:hAnsi="Arial" w:eastAsia="Arial"/>
          <w:b w:val="0"/>
          <w:i w:val="0"/>
          <w:sz w:val="24"/>
        </w:rPr>
        <w:t>A) Mastografía anual desde los 25 años</w:t>
      </w:r>
    </w:p>
    <w:p>
      <w:r>
        <w:rPr>
          <w:rFonts w:ascii="Arial" w:hAnsi="Arial" w:eastAsia="Arial"/>
          <w:b w:val="0"/>
          <w:i w:val="0"/>
          <w:sz w:val="24"/>
        </w:rPr>
        <w:t>B) Mastografía + resonancia magnética anual desde los 30 años</w:t>
      </w:r>
    </w:p>
    <w:p>
      <w:r>
        <w:rPr>
          <w:rFonts w:ascii="Arial" w:hAnsi="Arial" w:eastAsia="Arial"/>
          <w:b w:val="0"/>
          <w:i w:val="0"/>
          <w:sz w:val="24"/>
        </w:rPr>
        <w:t>C) Solo autoexploración mensual</w:t>
      </w:r>
    </w:p>
    <w:p>
      <w:r>
        <w:rPr>
          <w:rFonts w:ascii="Arial" w:hAnsi="Arial" w:eastAsia="Arial"/>
          <w:b w:val="0"/>
          <w:i w:val="0"/>
          <w:sz w:val="24"/>
        </w:rPr>
        <w:t>D) Profilaxis con tamoxifeno únicamente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Portadoras de BRCA1/BRCA2 requieren mastografía anual + resonancia magnética anual desde los 30 años.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9</w:t>
      </w:r>
    </w:p>
    <w:p>
      <w:r>
        <w:rPr>
          <w:rFonts w:ascii="Arial" w:hAnsi="Arial" w:eastAsia="Arial"/>
          <w:b w:val="0"/>
          <w:i w:val="0"/>
          <w:sz w:val="24"/>
        </w:rPr>
        <w:t>Mujer de 48 años, postmastectomía. Ganglios axilares: 4 positivos. ¿Cuál factor pronóstico es más importante?</w:t>
      </w:r>
    </w:p>
    <w:p>
      <w:r>
        <w:rPr>
          <w:rFonts w:ascii="Arial" w:hAnsi="Arial" w:eastAsia="Arial"/>
          <w:b w:val="0"/>
          <w:i w:val="0"/>
          <w:sz w:val="24"/>
        </w:rPr>
        <w:t>A) Edad de la paciente</w:t>
      </w:r>
    </w:p>
    <w:p>
      <w:r>
        <w:rPr>
          <w:rFonts w:ascii="Arial" w:hAnsi="Arial" w:eastAsia="Arial"/>
          <w:b w:val="0"/>
          <w:i w:val="0"/>
          <w:sz w:val="24"/>
        </w:rPr>
        <w:t>B) Número de ganglios axilares positivos</w:t>
      </w:r>
    </w:p>
    <w:p>
      <w:r>
        <w:rPr>
          <w:rFonts w:ascii="Arial" w:hAnsi="Arial" w:eastAsia="Arial"/>
          <w:b w:val="0"/>
          <w:i w:val="0"/>
          <w:sz w:val="24"/>
        </w:rPr>
        <w:t>C) Tamaño tumoral exclusivamente</w:t>
      </w:r>
    </w:p>
    <w:p>
      <w:r>
        <w:rPr>
          <w:rFonts w:ascii="Arial" w:hAnsi="Arial" w:eastAsia="Arial"/>
          <w:b w:val="0"/>
          <w:i w:val="0"/>
          <w:sz w:val="24"/>
        </w:rPr>
        <w:t>D) Tipo de cirugía realizada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El principal factor pronóstico en enfermedad temprana es la afección ganglionar axilar.</w:t>
      </w:r>
    </w:p>
    <w:p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r>
        <w:rPr>
          <w:rFonts w:ascii="Arial" w:hAnsi="Arial" w:eastAsia="Arial"/>
          <w:b/>
          <w:i w:val="0"/>
          <w:sz w:val="24"/>
        </w:rPr>
        <w:t>Pregunta 10</w:t>
      </w:r>
    </w:p>
    <w:p>
      <w:r>
        <w:rPr>
          <w:rFonts w:ascii="Arial" w:hAnsi="Arial" w:eastAsia="Arial"/>
          <w:b w:val="0"/>
          <w:i w:val="0"/>
          <w:sz w:val="24"/>
        </w:rPr>
        <w:t>Paciente de 65 años, metástasis ósea única por cáncer de mama receptor de estrógenos positivo. ¿Cuál es el objetivo del tratamiento?</w:t>
      </w:r>
    </w:p>
    <w:p>
      <w:r>
        <w:rPr>
          <w:rFonts w:ascii="Arial" w:hAnsi="Arial" w:eastAsia="Arial"/>
          <w:b w:val="0"/>
          <w:i w:val="0"/>
          <w:sz w:val="24"/>
        </w:rPr>
        <w:t>A) Curación quirúrgica radical</w:t>
      </w:r>
    </w:p>
    <w:p>
      <w:r>
        <w:rPr>
          <w:rFonts w:ascii="Arial" w:hAnsi="Arial" w:eastAsia="Arial"/>
          <w:b w:val="0"/>
          <w:i w:val="0"/>
          <w:sz w:val="24"/>
        </w:rPr>
        <w:t>B) Terapia hormonal y quimioterapia paliativa con buena calidad de vida</w:t>
      </w:r>
    </w:p>
    <w:p>
      <w:r>
        <w:rPr>
          <w:rFonts w:ascii="Arial" w:hAnsi="Arial" w:eastAsia="Arial"/>
          <w:b w:val="0"/>
          <w:i w:val="0"/>
          <w:sz w:val="24"/>
        </w:rPr>
        <w:t>C) Solo soporte con bifosfonatos</w:t>
      </w:r>
    </w:p>
    <w:p>
      <w:r>
        <w:rPr>
          <w:rFonts w:ascii="Arial" w:hAnsi="Arial" w:eastAsia="Arial"/>
          <w:b w:val="0"/>
          <w:i w:val="0"/>
          <w:sz w:val="24"/>
        </w:rPr>
        <w:t>D) Radioterapia exclusiva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Enfermedad metastásica es incurable pero puede lograrse buena calidad de vida con terapia hormonal y quimioterapia.</w:t>
      </w:r>
    </w:p>
    <w:p>
      <w:r>
        <w:rPr>
          <w:rFonts w:ascii="Arial" w:hAnsi="Arial" w:eastAsia="Arial"/>
          <w:b w:val="0"/>
          <w:i/>
          <w:sz w:val="24"/>
        </w:rPr>
        <w:t>Sesgo que activa: sobreconfianza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