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rFonts w:ascii="Arial" w:hAnsi="Arial"/>
          <w:b/>
          <w:sz w:val="32"/>
        </w:rPr>
        <w:t>ENTRENAMIENTO ENARM - Jueves 16 de julio de 2026</w:t>
        <w:br/>
        <w:t>SESION DE MANANA (2 temas de Pediatria)</w:t>
      </w:r>
    </w:p>
    <w:p/>
    <w:p>
      <w:r>
        <w:rPr>
          <w:rFonts w:ascii="Arial" w:hAnsi="Arial"/>
          <w:rFonts w:ascii="Arial" w:hAnsi="Arial"/>
          <w:b/>
          <w:sz w:val="28"/>
        </w:rPr>
        <w:t>Laringotraqueobronquitis (Crup)</w:t>
      </w:r>
    </w:p>
    <w:p>
      <w:r>
        <w:rPr>
          <w:rFonts w:ascii="Arial" w:hAnsi="Arial"/>
          <w:rFonts w:ascii="Arial" w:hAnsi="Arial"/>
          <w:b/>
          <w:sz w:val="26"/>
        </w:rPr>
        <w:t>ILLNESS SCRIPT: Laringotraqueobronquitis (Crup)</w:t>
      </w:r>
    </w:p>
    <w:tbl>
      <w:tblPr>
        <w:tblStyle w:val="TableGrid"/>
        <w:tblW w:type="auto" w:w="0"/>
        <w:tblLook w:firstColumn="1" w:firstRow="1" w:lastColumn="0" w:lastRow="0" w:noHBand="0" w:noVBand="1" w:val="04A0"/>
      </w:tblPr>
      <w:tblGrid>
        <w:gridCol w:w="4320"/>
        <w:gridCol w:w="4320"/>
      </w:tblGrid>
      <w:tr>
        <w:tc>
          <w:tcPr>
            <w:tcW w:type="dxa" w:w="4320"/>
            <w:shd w:fill="D9E1F2"/>
          </w:tcPr>
          <w:p>
            <w:r>
              <w:rPr>
                <w:rFonts w:ascii="Arial" w:hAnsi="Arial"/>
                <w:rFonts w:ascii="Arial" w:hAnsi="Arial"/>
                <w:b/>
                <w:sz w:val="24"/>
              </w:rPr>
              <w:t>Epidemiologia</w:t>
            </w:r>
          </w:p>
        </w:tc>
        <w:tc>
          <w:tcPr>
            <w:tcW w:type="dxa" w:w="4320"/>
          </w:tcPr>
          <w:p>
            <w:r>
              <w:rPr>
                <w:rFonts w:ascii="Arial" w:hAnsi="Arial"/>
                <w:rFonts w:ascii="Arial" w:hAnsi="Arial"/>
                <w:b w:val="0"/>
                <w:sz w:val="24"/>
              </w:rPr>
              <w:t>Mas frecuente en ninos de 6 meses a 3 anos, sexo masculino. Ocurre en otono e inicio de invierno. Causada principalmente por virus parainfluenza (tipos 1, 2 y 3) y virus sincitial respiratorio.</w:t>
            </w:r>
          </w:p>
        </w:tc>
      </w:tr>
      <w:tr>
        <w:tc>
          <w:tcPr>
            <w:tcW w:type="dxa" w:w="4320"/>
            <w:shd w:fill="D9E1F2"/>
          </w:tcPr>
          <w:p>
            <w:r>
              <w:rPr>
                <w:rFonts w:ascii="Arial" w:hAnsi="Arial"/>
                <w:rFonts w:ascii="Arial" w:hAnsi="Arial"/>
                <w:b/>
                <w:sz w:val="24"/>
              </w:rPr>
              <w:t>Curso temporal</w:t>
            </w:r>
          </w:p>
        </w:tc>
        <w:tc>
          <w:tcPr>
            <w:tcW w:type="dxa" w:w="4320"/>
          </w:tcPr>
          <w:p>
            <w:r>
              <w:rPr>
                <w:rFonts w:ascii="Arial" w:hAnsi="Arial"/>
                <w:rFonts w:ascii="Arial" w:hAnsi="Arial"/>
                <w:b w:val="0"/>
                <w:sz w:val="24"/>
              </w:rPr>
              <w:t>Inicio agudo o gradual de obstruccion de via aerea superior. La evolucion tipica es de horas a dias, con cuadro autolimitado en la mayoria de los casos.</w:t>
            </w:r>
          </w:p>
        </w:tc>
      </w:tr>
      <w:tr>
        <w:tc>
          <w:tcPr>
            <w:tcW w:type="dxa" w:w="4320"/>
            <w:shd w:fill="D9E1F2"/>
          </w:tcPr>
          <w:p>
            <w:r>
              <w:rPr>
                <w:rFonts w:ascii="Arial" w:hAnsi="Arial"/>
                <w:rFonts w:ascii="Arial" w:hAnsi="Arial"/>
                <w:b/>
                <w:sz w:val="24"/>
              </w:rPr>
              <w:t>Fisiopatologia</w:t>
            </w:r>
          </w:p>
        </w:tc>
        <w:tc>
          <w:tcPr>
            <w:tcW w:type="dxa" w:w="4320"/>
          </w:tcPr>
          <w:p>
            <w:r>
              <w:rPr>
                <w:rFonts w:ascii="Arial" w:hAnsi="Arial"/>
                <w:rFonts w:ascii="Arial" w:hAnsi="Arial"/>
                <w:b w:val="0"/>
                <w:sz w:val="24"/>
              </w:rPr>
              <w:t>Inflamacion edematosa de la mucosa laringea, traqueal y bronquial que produce estrechamiento subglotico (signo de la aguja). La obstruccion puede extenderse a vias aereas inferiores generando sibilancias.</w:t>
            </w:r>
          </w:p>
        </w:tc>
      </w:tr>
      <w:tr>
        <w:tc>
          <w:tcPr>
            <w:tcW w:type="dxa" w:w="4320"/>
            <w:shd w:fill="D9E1F2"/>
          </w:tcPr>
          <w:p>
            <w:r>
              <w:rPr>
                <w:rFonts w:ascii="Arial" w:hAnsi="Arial"/>
                <w:rFonts w:ascii="Arial" w:hAnsi="Arial"/>
                <w:b/>
                <w:sz w:val="24"/>
              </w:rPr>
              <w:t>Presentacion clinica</w:t>
            </w:r>
          </w:p>
        </w:tc>
        <w:tc>
          <w:tcPr>
            <w:tcW w:type="dxa" w:w="4320"/>
          </w:tcPr>
          <w:p>
            <w:r>
              <w:rPr>
                <w:rFonts w:ascii="Arial" w:hAnsi="Arial"/>
                <w:rFonts w:ascii="Arial" w:hAnsi="Arial"/>
                <w:b w:val="0"/>
                <w:sz w:val="24"/>
              </w:rPr>
              <w:t>Triada clasica: tos traqueal (perruna), estridor inspiratorio y disfonia. Fiebre leve. Puede haber dificultad respiratoria. En casos graves: tiraje, cianosis, agitacion o letargo.</w:t>
            </w:r>
          </w:p>
        </w:tc>
      </w:tr>
      <w:tr>
        <w:tc>
          <w:tcPr>
            <w:tcW w:type="dxa" w:w="4320"/>
            <w:shd w:fill="D9E1F2"/>
          </w:tcPr>
          <w:p>
            <w:r>
              <w:rPr>
                <w:rFonts w:ascii="Arial" w:hAnsi="Arial"/>
                <w:rFonts w:ascii="Arial" w:hAnsi="Arial"/>
                <w:b/>
                <w:sz w:val="24"/>
              </w:rPr>
              <w:t>Diagnostico</w:t>
            </w:r>
          </w:p>
        </w:tc>
        <w:tc>
          <w:tcPr>
            <w:tcW w:type="dxa" w:w="4320"/>
          </w:tcPr>
          <w:p>
            <w:r>
              <w:rPr>
                <w:rFonts w:ascii="Arial" w:hAnsi="Arial"/>
                <w:rFonts w:ascii="Arial" w:hAnsi="Arial"/>
                <w:b w:val="0"/>
                <w:sz w:val="24"/>
              </w:rPr>
              <w:t>Diagnostico clinico principalmente. Radiografia cervical AP: estrechamiento subglotico (signo de la aguja o de la torre). Pruebas rapidas de antigenos y PCR para parainfluenza y VSR. Laboratorio rutinario no util.</w:t>
            </w:r>
          </w:p>
        </w:tc>
      </w:tr>
      <w:tr>
        <w:tc>
          <w:tcPr>
            <w:tcW w:type="dxa" w:w="4320"/>
            <w:shd w:fill="D9E1F2"/>
          </w:tcPr>
          <w:p>
            <w:r>
              <w:rPr>
                <w:rFonts w:ascii="Arial" w:hAnsi="Arial"/>
                <w:rFonts w:ascii="Arial" w:hAnsi="Arial"/>
                <w:b/>
                <w:sz w:val="24"/>
              </w:rPr>
              <w:t>Tratamiento</w:t>
            </w:r>
          </w:p>
        </w:tc>
        <w:tc>
          <w:tcPr>
            <w:tcW w:type="dxa" w:w="4320"/>
          </w:tcPr>
          <w:p>
            <w:r>
              <w:rPr>
                <w:rFonts w:ascii="Arial" w:hAnsi="Arial"/>
                <w:rFonts w:ascii="Arial" w:hAnsi="Arial"/>
                <w:b w:val="0"/>
                <w:sz w:val="24"/>
              </w:rPr>
              <w:t>Esteroides: dexametasona 0.6 mg/kg dosis unica (piedra angular). Epinefrina racemica aerosolizada solo en casos graves. Oxigeno si saturacion &lt;92%. Evitar procedimientos que alteren la calma.</w:t>
            </w:r>
          </w:p>
        </w:tc>
      </w:tr>
      <w:tr>
        <w:tc>
          <w:tcPr>
            <w:tcW w:type="dxa" w:w="4320"/>
            <w:shd w:fill="D9E1F2"/>
          </w:tcPr>
          <w:p>
            <w:r>
              <w:rPr>
                <w:rFonts w:ascii="Arial" w:hAnsi="Arial"/>
                <w:rFonts w:ascii="Arial" w:hAnsi="Arial"/>
                <w:b/>
                <w:sz w:val="24"/>
              </w:rPr>
              <w:t>Diagnosticos diferenciales</w:t>
            </w:r>
          </w:p>
        </w:tc>
        <w:tc>
          <w:tcPr>
            <w:tcW w:type="dxa" w:w="4320"/>
          </w:tcPr>
          <w:p>
            <w:r>
              <w:rPr>
                <w:rFonts w:ascii="Arial" w:hAnsi="Arial"/>
                <w:rFonts w:ascii="Arial" w:hAnsi="Arial"/>
                <w:b w:val="0"/>
                <w:sz w:val="24"/>
              </w:rPr>
              <w:t>Epiglotitis (supraglotitis): inicio mas abrupto, aspecto toxico, sialorrea, disfagia, voz apagada, posicion en tripode. Traqueitis bacteriana. Crup espasmodico recurrente. Cuerpo extraño en via aerea.</w:t>
            </w:r>
          </w:p>
        </w:tc>
      </w:tr>
    </w:tbl>
    <w:p/>
    <w:p>
      <w:r>
        <w:rPr>
          <w:rFonts w:ascii="Arial" w:hAnsi="Arial"/>
          <w:rFonts w:ascii="Arial" w:hAnsi="Arial"/>
          <w:b/>
          <w:i w:val="0"/>
          <w:sz w:val="24"/>
        </w:rPr>
        <w:t>A continuacion, 10 preguntas tipo ENARM sobre Laringotraqueobronquitis (Crup):</w:t>
      </w:r>
    </w:p>
    <w:p/>
    <w:p>
      <w:r>
        <w:rPr>
          <w:rFonts w:ascii="Arial" w:hAnsi="Arial"/>
          <w:rFonts w:ascii="Arial" w:hAnsi="Arial"/>
          <w:b/>
          <w:i w:val="0"/>
          <w:sz w:val="24"/>
        </w:rPr>
        <w:t>Pregunta 1:</w:t>
      </w:r>
    </w:p>
    <w:p>
      <w:r>
        <w:rPr>
          <w:rFonts w:ascii="Arial" w:hAnsi="Arial"/>
          <w:rFonts w:ascii="Arial" w:hAnsi="Arial"/>
          <w:b w:val="0"/>
          <w:i w:val="0"/>
          <w:sz w:val="24"/>
        </w:rPr>
        <w:t>Nino de 18 meses llega a urgencias en octubre con tos seca tipo ladrido, estridor inspiratorio y fiebre de 38.2 C. Su madre refiere que el cuadro inicio hace 8 horas y ha empeorado progresivamente. A la exploracion presenta disfonia leve y tiraje intercostal leve. Cual es el tratamiento de primera linea?</w:t>
      </w:r>
    </w:p>
    <w:p>
      <w:r>
        <w:rPr>
          <w:rFonts w:ascii="Arial" w:hAnsi="Arial"/>
          <w:rFonts w:ascii="Arial" w:hAnsi="Arial"/>
          <w:b w:val="0"/>
          <w:i w:val="0"/>
          <w:sz w:val="24"/>
        </w:rPr>
        <w:t>A) Dexametasona 0.6 mg/kg VO dosis unica</w:t>
      </w:r>
    </w:p>
    <w:p>
      <w:r>
        <w:rPr>
          <w:rFonts w:ascii="Arial" w:hAnsi="Arial"/>
          <w:rFonts w:ascii="Arial" w:hAnsi="Arial"/>
          <w:b w:val="0"/>
          <w:i w:val="0"/>
          <w:sz w:val="24"/>
        </w:rPr>
        <w:t>B) Adrenalina racemica nebulizada de inmediato</w:t>
      </w:r>
    </w:p>
    <w:p>
      <w:r>
        <w:rPr>
          <w:rFonts w:ascii="Arial" w:hAnsi="Arial"/>
          <w:rFonts w:ascii="Arial" w:hAnsi="Arial"/>
          <w:b w:val="0"/>
          <w:i w:val="0"/>
          <w:sz w:val="24"/>
        </w:rPr>
        <w:t>C) Cefotaxima IV por 7 dias</w:t>
      </w:r>
    </w:p>
    <w:p>
      <w:r>
        <w:rPr>
          <w:rFonts w:ascii="Arial" w:hAnsi="Arial"/>
          <w:rFonts w:ascii="Arial" w:hAnsi="Arial"/>
          <w:b w:val="0"/>
          <w:i w:val="0"/>
          <w:sz w:val="24"/>
        </w:rPr>
        <w:t>D) Salbutamol nebulizado cada 4 horas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A</w:t>
      </w:r>
    </w:p>
    <w:p>
      <w:r>
        <w:rPr>
          <w:rFonts w:ascii="Arial" w:hAnsi="Arial"/>
          <w:rFonts w:ascii="Arial" w:hAnsi="Arial"/>
          <w:b w:val="0"/>
          <w:i w:val="0"/>
          <w:sz w:val="24"/>
        </w:rPr>
        <w:t>Explicacion: Los esteroides son la piedra angular del tratamiento del crup segun la GPC. La dexametasona 0.6 mg/kg dosis unica es el tratamiento de eleccion en casos leves y moderados. La adrenalina racemica se reserva para casos graves. Los antibioticos no tienen indicacion porque es una enfermedad viral.</w:t>
      </w:r>
    </w:p>
    <w:p>
      <w:r>
        <w:rPr>
          <w:rFonts w:ascii="Arial" w:hAnsi="Arial"/>
          <w:rFonts w:ascii="Arial" w:hAnsi="Arial"/>
          <w:b w:val="0"/>
          <w:i/>
          <w:sz w:val="24"/>
        </w:rPr>
        <w:t>Sesgo que activa: disponibilidad</w:t>
      </w:r>
    </w:p>
    <w:p/>
    <w:p>
      <w:r>
        <w:rPr>
          <w:rFonts w:ascii="Arial" w:hAnsi="Arial"/>
          <w:rFonts w:ascii="Arial" w:hAnsi="Arial"/>
          <w:b/>
          <w:i w:val="0"/>
          <w:sz w:val="24"/>
        </w:rPr>
        <w:t>Pregunta 2:</w:t>
      </w:r>
    </w:p>
    <w:p>
      <w:r>
        <w:rPr>
          <w:rFonts w:ascii="Arial" w:hAnsi="Arial"/>
          <w:rFonts w:ascii="Arial" w:hAnsi="Arial"/>
          <w:b w:val="0"/>
          <w:i w:val="0"/>
          <w:sz w:val="24"/>
        </w:rPr>
        <w:t>Nino de 2 anos con diagnostico de crup moderado recibe dexametasona. Una hora despues presenta estridor en reposo y tiraje intercostal marcado, aunque permanece calmado. Oximetria de pulso: 89%. Cual es el siguiente paso?</w:t>
      </w:r>
    </w:p>
    <w:p>
      <w:r>
        <w:rPr>
          <w:rFonts w:ascii="Arial" w:hAnsi="Arial"/>
          <w:rFonts w:ascii="Arial" w:hAnsi="Arial"/>
          <w:b w:val="0"/>
          <w:i w:val="0"/>
          <w:sz w:val="24"/>
        </w:rPr>
        <w:t>A) Iniciar oxigeno por canula nasal a 2 L/min y continuar observacion</w:t>
      </w:r>
    </w:p>
    <w:p>
      <w:r>
        <w:rPr>
          <w:rFonts w:ascii="Arial" w:hAnsi="Arial"/>
          <w:rFonts w:ascii="Arial" w:hAnsi="Arial"/>
          <w:b w:val="0"/>
          <w:i w:val="0"/>
          <w:sz w:val="24"/>
        </w:rPr>
        <w:t>B) Administrar adrenalina racemica aerosolizada de inmediato</w:t>
      </w:r>
    </w:p>
    <w:p>
      <w:r>
        <w:rPr>
          <w:rFonts w:ascii="Arial" w:hAnsi="Arial"/>
          <w:rFonts w:ascii="Arial" w:hAnsi="Arial"/>
          <w:b w:val="0"/>
          <w:i w:val="0"/>
          <w:sz w:val="24"/>
        </w:rPr>
        <w:t>C) Indicar amoxicilina/acido clavulanico VO</w:t>
      </w:r>
    </w:p>
    <w:p>
      <w:r>
        <w:rPr>
          <w:rFonts w:ascii="Arial" w:hAnsi="Arial"/>
          <w:rFonts w:ascii="Arial" w:hAnsi="Arial"/>
          <w:b w:val="0"/>
          <w:i w:val="0"/>
          <w:sz w:val="24"/>
        </w:rPr>
        <w:t>D) Solicitar resonancia magnetica de cuello urgente</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 epinefrina racemica aerosolizada esta indicada unicamente en los casos graves de crup. Este paciente tiene criterios de gravedad: estridor con dificultad respiratoria en reposo y saturacion &lt;92%. La GPC indica que la suplementacion de oxigeno esta reservada para deterioro clinico o saturacion &lt;92%, pero el tratamiento farmacologico especifico para la gravedad es la epinefrina racemica.</w:t>
      </w:r>
    </w:p>
    <w:p>
      <w:r>
        <w:rPr>
          <w:rFonts w:ascii="Arial" w:hAnsi="Arial"/>
          <w:rFonts w:ascii="Arial" w:hAnsi="Arial"/>
          <w:b w:val="0"/>
          <w:i/>
          <w:sz w:val="24"/>
        </w:rPr>
        <w:t>Sesgo que activa: cierre prematuro</w:t>
      </w:r>
    </w:p>
    <w:p/>
    <w:p>
      <w:r>
        <w:rPr>
          <w:rFonts w:ascii="Arial" w:hAnsi="Arial"/>
          <w:rFonts w:ascii="Arial" w:hAnsi="Arial"/>
          <w:b/>
          <w:i w:val="0"/>
          <w:sz w:val="24"/>
        </w:rPr>
        <w:t>Pregunta 3:</w:t>
      </w:r>
    </w:p>
    <w:p>
      <w:r>
        <w:rPr>
          <w:rFonts w:ascii="Arial" w:hAnsi="Arial"/>
          <w:rFonts w:ascii="Arial" w:hAnsi="Arial"/>
          <w:b w:val="0"/>
          <w:i w:val="0"/>
          <w:sz w:val="24"/>
        </w:rPr>
        <w:t>En la radiografia de cuello AP de un nino con sospecha de crup, se observa un estrechamiento simetrico de la via aerea subglotica con forma puntiaguda. Este hallazgo radiografico se denomina:</w:t>
      </w:r>
    </w:p>
    <w:p>
      <w:r>
        <w:rPr>
          <w:rFonts w:ascii="Arial" w:hAnsi="Arial"/>
          <w:rFonts w:ascii="Arial" w:hAnsi="Arial"/>
          <w:b w:val="0"/>
          <w:i w:val="0"/>
          <w:sz w:val="24"/>
        </w:rPr>
        <w:t>A) Signo del pulgar</w:t>
      </w:r>
    </w:p>
    <w:p>
      <w:r>
        <w:rPr>
          <w:rFonts w:ascii="Arial" w:hAnsi="Arial"/>
          <w:rFonts w:ascii="Arial" w:hAnsi="Arial"/>
          <w:b w:val="0"/>
          <w:i w:val="0"/>
          <w:sz w:val="24"/>
        </w:rPr>
        <w:t>B) Signo de la aguja o de la torre</w:t>
      </w:r>
    </w:p>
    <w:p>
      <w:r>
        <w:rPr>
          <w:rFonts w:ascii="Arial" w:hAnsi="Arial"/>
          <w:rFonts w:ascii="Arial" w:hAnsi="Arial"/>
          <w:b w:val="0"/>
          <w:i w:val="0"/>
          <w:sz w:val="24"/>
        </w:rPr>
        <w:t>C) Signo del collarino</w:t>
      </w:r>
    </w:p>
    <w:p>
      <w:r>
        <w:rPr>
          <w:rFonts w:ascii="Arial" w:hAnsi="Arial"/>
          <w:rFonts w:ascii="Arial" w:hAnsi="Arial"/>
          <w:b w:val="0"/>
          <w:i w:val="0"/>
          <w:sz w:val="24"/>
        </w:rPr>
        <w:t>D) Signo del calcaneo</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El signo de la aguja o de la torre corresponde al estrechamiento subglotico visible en radiografia cervical AP en pacientes con crup. El signo del pulgar se describe en epiglotitis (edema de la epiglotis en radiografia lateral de cuello). Los demas signos no corresponden a esta patologia.</w:t>
      </w:r>
    </w:p>
    <w:p>
      <w:r>
        <w:rPr>
          <w:rFonts w:ascii="Arial" w:hAnsi="Arial"/>
          <w:rFonts w:ascii="Arial" w:hAnsi="Arial"/>
          <w:b w:val="0"/>
          <w:i/>
          <w:sz w:val="24"/>
        </w:rPr>
        <w:t>Sesgo que activa: anclaje</w:t>
      </w:r>
    </w:p>
    <w:p/>
    <w:p>
      <w:r>
        <w:rPr>
          <w:rFonts w:ascii="Arial" w:hAnsi="Arial"/>
          <w:rFonts w:ascii="Arial" w:hAnsi="Arial"/>
          <w:b/>
          <w:i w:val="0"/>
          <w:sz w:val="24"/>
        </w:rPr>
        <w:t>Pregunta 4:</w:t>
      </w:r>
    </w:p>
    <w:p>
      <w:r>
        <w:rPr>
          <w:rFonts w:ascii="Arial" w:hAnsi="Arial"/>
          <w:rFonts w:ascii="Arial" w:hAnsi="Arial"/>
          <w:b w:val="0"/>
          <w:i w:val="0"/>
          <w:sz w:val="24"/>
        </w:rPr>
        <w:t>Nino de 10 meses con crup leve. Su madre pregunta que medidas puede tomar en casa. Cual de las siguientes recomendaciones es la mas apropiada?</w:t>
      </w:r>
    </w:p>
    <w:p>
      <w:r>
        <w:rPr>
          <w:rFonts w:ascii="Arial" w:hAnsi="Arial"/>
          <w:rFonts w:ascii="Arial" w:hAnsi="Arial"/>
          <w:b w:val="0"/>
          <w:i w:val="0"/>
          <w:sz w:val="24"/>
        </w:rPr>
        <w:t>A) Administrar vapor de agua caliente en el bano cerrado</w:t>
      </w:r>
    </w:p>
    <w:p>
      <w:r>
        <w:rPr>
          <w:rFonts w:ascii="Arial" w:hAnsi="Arial"/>
          <w:rFonts w:ascii="Arial" w:hAnsi="Arial"/>
          <w:b w:val="0"/>
          <w:i w:val="0"/>
          <w:sz w:val="24"/>
        </w:rPr>
        <w:t>B) Mantener la dieta habitual e incrementar liquidos</w:t>
      </w:r>
    </w:p>
    <w:p>
      <w:r>
        <w:rPr>
          <w:rFonts w:ascii="Arial" w:hAnsi="Arial"/>
          <w:rFonts w:ascii="Arial" w:hAnsi="Arial"/>
          <w:b w:val="0"/>
          <w:i w:val="0"/>
          <w:sz w:val="24"/>
        </w:rPr>
        <w:t>C) Dar antibiotico de forma empirica por si es bacteriano</w:t>
      </w:r>
    </w:p>
    <w:p>
      <w:r>
        <w:rPr>
          <w:rFonts w:ascii="Arial" w:hAnsi="Arial"/>
          <w:rFonts w:ascii="Arial" w:hAnsi="Arial"/>
          <w:b w:val="0"/>
          <w:i w:val="0"/>
          <w:sz w:val="24"/>
        </w:rPr>
        <w:t>D) Realizar venopuncion en casa para control de electrolitos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Las medidas no farmacologicas en crup leve incluyen mantener la dieta habitual con incremento del aporte hidrico y evitar procedimientos que alteren la calma del paciente. Los antibioticos no estan indicados por etiologia viral. No se recomiendan intervenciones invasivas en domicilio.</w:t>
      </w:r>
    </w:p>
    <w:p>
      <w:r>
        <w:rPr>
          <w:rFonts w:ascii="Arial" w:hAnsi="Arial"/>
          <w:rFonts w:ascii="Arial" w:hAnsi="Arial"/>
          <w:b w:val="0"/>
          <w:i/>
          <w:sz w:val="24"/>
        </w:rPr>
        <w:t>Sesgo que activa: sobreconfianza</w:t>
      </w:r>
    </w:p>
    <w:p/>
    <w:p>
      <w:r>
        <w:rPr>
          <w:rFonts w:ascii="Arial" w:hAnsi="Arial"/>
          <w:rFonts w:ascii="Arial" w:hAnsi="Arial"/>
          <w:b/>
          <w:i w:val="0"/>
          <w:sz w:val="24"/>
        </w:rPr>
        <w:t>Pregunta 5:</w:t>
      </w:r>
    </w:p>
    <w:p>
      <w:r>
        <w:rPr>
          <w:rFonts w:ascii="Arial" w:hAnsi="Arial"/>
          <w:rFonts w:ascii="Arial" w:hAnsi="Arial"/>
          <w:b w:val="0"/>
          <w:i w:val="0"/>
          <w:sz w:val="24"/>
        </w:rPr>
        <w:t>Nino de 3 anos con cuadro de tos perruna, estridor inspiratorio y fiebre de 37.8 C. La exploracion muestra disfonia y sibilancias bilaterales. No tiene tiraje ni cianosis. Cual es el agente etiologico mas probable?</w:t>
      </w:r>
    </w:p>
    <w:p>
      <w:r>
        <w:rPr>
          <w:rFonts w:ascii="Arial" w:hAnsi="Arial"/>
          <w:rFonts w:ascii="Arial" w:hAnsi="Arial"/>
          <w:b w:val="0"/>
          <w:i w:val="0"/>
          <w:sz w:val="24"/>
        </w:rPr>
        <w:t>A) Haemophilus influenzae tipo b</w:t>
      </w:r>
    </w:p>
    <w:p>
      <w:r>
        <w:rPr>
          <w:rFonts w:ascii="Arial" w:hAnsi="Arial"/>
          <w:rFonts w:ascii="Arial" w:hAnsi="Arial"/>
          <w:b w:val="0"/>
          <w:i w:val="0"/>
          <w:sz w:val="24"/>
        </w:rPr>
        <w:t>B) Virus parainfluenza tipo 1</w:t>
      </w:r>
    </w:p>
    <w:p>
      <w:r>
        <w:rPr>
          <w:rFonts w:ascii="Arial" w:hAnsi="Arial"/>
          <w:rFonts w:ascii="Arial" w:hAnsi="Arial"/>
          <w:b w:val="0"/>
          <w:i w:val="0"/>
          <w:sz w:val="24"/>
        </w:rPr>
        <w:t>C) Streptococcus pneumoniae</w:t>
      </w:r>
    </w:p>
    <w:p>
      <w:r>
        <w:rPr>
          <w:rFonts w:ascii="Arial" w:hAnsi="Arial"/>
          <w:rFonts w:ascii="Arial" w:hAnsi="Arial"/>
          <w:b w:val="0"/>
          <w:i w:val="0"/>
          <w:sz w:val="24"/>
        </w:rPr>
        <w:t>D) Staphylococcus aureus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Los agentes causales mas frecuentes del crup son los virus parainfluenza (tipos 1, 2 y 3) y el virus sincitial respiratorio. Haemophilus influenzae tipo b es el principal agente de epiglotitis, no de crup. Las bacterias no son causas habituales de crup.</w:t>
      </w:r>
    </w:p>
    <w:p>
      <w:r>
        <w:rPr>
          <w:rFonts w:ascii="Arial" w:hAnsi="Arial"/>
          <w:rFonts w:ascii="Arial" w:hAnsi="Arial"/>
          <w:b w:val="0"/>
          <w:i/>
          <w:sz w:val="24"/>
        </w:rPr>
        <w:t>Sesgo que activa: disponibilidad</w:t>
      </w:r>
    </w:p>
    <w:p/>
    <w:p>
      <w:r>
        <w:rPr>
          <w:rFonts w:ascii="Arial" w:hAnsi="Arial"/>
          <w:rFonts w:ascii="Arial" w:hAnsi="Arial"/>
          <w:b/>
          <w:i w:val="0"/>
          <w:sz w:val="24"/>
        </w:rPr>
        <w:t>Pregunta 6:</w:t>
      </w:r>
    </w:p>
    <w:p>
      <w:r>
        <w:rPr>
          <w:rFonts w:ascii="Arial" w:hAnsi="Arial"/>
          <w:rFonts w:ascii="Arial" w:hAnsi="Arial"/>
          <w:b w:val="0"/>
          <w:i w:val="0"/>
          <w:sz w:val="24"/>
        </w:rPr>
        <w:t>Un medico de primer nivel de atencion evalua a un nino de 2 anos con crup. Cual de los siguientes criterios obliga a referir al segundo nivel?</w:t>
      </w:r>
    </w:p>
    <w:p>
      <w:r>
        <w:rPr>
          <w:rFonts w:ascii="Arial" w:hAnsi="Arial"/>
          <w:rFonts w:ascii="Arial" w:hAnsi="Arial"/>
          <w:b w:val="0"/>
          <w:i w:val="0"/>
          <w:sz w:val="24"/>
        </w:rPr>
        <w:t>A) Tos perruna sin dificultad respiratoria</w:t>
      </w:r>
    </w:p>
    <w:p>
      <w:r>
        <w:rPr>
          <w:rFonts w:ascii="Arial" w:hAnsi="Arial"/>
          <w:rFonts w:ascii="Arial" w:hAnsi="Arial"/>
          <w:b w:val="0"/>
          <w:i w:val="0"/>
          <w:sz w:val="24"/>
        </w:rPr>
        <w:t>B) Enfermedad moderada o refractaria a glucocorticoides</w:t>
      </w:r>
    </w:p>
    <w:p>
      <w:r>
        <w:rPr>
          <w:rFonts w:ascii="Arial" w:hAnsi="Arial"/>
          <w:rFonts w:ascii="Arial" w:hAnsi="Arial"/>
          <w:b w:val="0"/>
          <w:i w:val="0"/>
          <w:sz w:val="24"/>
        </w:rPr>
        <w:t>C) Fiebre leve de 37.5 C sin otros sintomas</w:t>
      </w:r>
    </w:p>
    <w:p>
      <w:r>
        <w:rPr>
          <w:rFonts w:ascii="Arial" w:hAnsi="Arial"/>
          <w:rFonts w:ascii="Arial" w:hAnsi="Arial"/>
          <w:b w:val="0"/>
          <w:i w:val="0"/>
          <w:sz w:val="24"/>
        </w:rPr>
        <w:t>D) Nino que mejora tras dexametasona y tolera via oral</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Los criterios de referencia al segundo nivel incluyen enfermedad moderada, grave, que amenaza la vida o refractaria al uso de glucocorticoides. Las opciones A, C y D describen cuadros leves o en mejoria que no requieren referencia.</w:t>
      </w:r>
    </w:p>
    <w:p>
      <w:r>
        <w:rPr>
          <w:rFonts w:ascii="Arial" w:hAnsi="Arial"/>
          <w:rFonts w:ascii="Arial" w:hAnsi="Arial"/>
          <w:b w:val="0"/>
          <w:i/>
          <w:sz w:val="24"/>
        </w:rPr>
        <w:t>Sesgo que activa: cierre prematuro</w:t>
      </w:r>
    </w:p>
    <w:p/>
    <w:p>
      <w:r>
        <w:rPr>
          <w:rFonts w:ascii="Arial" w:hAnsi="Arial"/>
          <w:rFonts w:ascii="Arial" w:hAnsi="Arial"/>
          <w:b/>
          <w:i w:val="0"/>
          <w:sz w:val="24"/>
        </w:rPr>
        <w:t>Pregunta 7:</w:t>
      </w:r>
    </w:p>
    <w:p>
      <w:r>
        <w:rPr>
          <w:rFonts w:ascii="Arial" w:hAnsi="Arial"/>
          <w:rFonts w:ascii="Arial" w:hAnsi="Arial"/>
          <w:b w:val="0"/>
          <w:i w:val="0"/>
          <w:sz w:val="24"/>
        </w:rPr>
        <w:t>Nino de 20 meses con crup leve. No presenta tiraje, cianosis ni estridor en reposo. Saturacion 95%. Cual es la indicacion de oxigeno suplementario correcta?</w:t>
      </w:r>
    </w:p>
    <w:p>
      <w:r>
        <w:rPr>
          <w:rFonts w:ascii="Arial" w:hAnsi="Arial"/>
          <w:rFonts w:ascii="Arial" w:hAnsi="Arial"/>
          <w:b w:val="0"/>
          <w:i w:val="0"/>
          <w:sz w:val="24"/>
        </w:rPr>
        <w:t>A) Oxigeno por canula nasal a 2 L/min en todo momento</w:t>
      </w:r>
    </w:p>
    <w:p>
      <w:r>
        <w:rPr>
          <w:rFonts w:ascii="Arial" w:hAnsi="Arial"/>
          <w:rFonts w:ascii="Arial" w:hAnsi="Arial"/>
          <w:b w:val="0"/>
          <w:i w:val="0"/>
          <w:sz w:val="24"/>
        </w:rPr>
        <w:t>B) Oxigeno solo en caso de deterioro clinico o saturacion &lt;92%</w:t>
      </w:r>
    </w:p>
    <w:p>
      <w:r>
        <w:rPr>
          <w:rFonts w:ascii="Arial" w:hAnsi="Arial"/>
          <w:rFonts w:ascii="Arial" w:hAnsi="Arial"/>
          <w:b w:val="0"/>
          <w:i w:val="0"/>
          <w:sz w:val="24"/>
        </w:rPr>
        <w:t>C) Oxigeno de forma profilactica antes de la dexametasona</w:t>
      </w:r>
    </w:p>
    <w:p>
      <w:r>
        <w:rPr>
          <w:rFonts w:ascii="Arial" w:hAnsi="Arial"/>
          <w:rFonts w:ascii="Arial" w:hAnsi="Arial"/>
          <w:b w:val="0"/>
          <w:i w:val="0"/>
          <w:sz w:val="24"/>
        </w:rPr>
        <w:t>D) Ventilacion con presion positiva continua en domicilio</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 suplementacion de oxigeno en crup solo se recomienda en caso de deterioro clinico u oximetria de pulso &lt;92%. Este paciente tiene saturacion normal y cuadro leve, por lo que no requiere oxigeno.</w:t>
      </w:r>
    </w:p>
    <w:p>
      <w:r>
        <w:rPr>
          <w:rFonts w:ascii="Arial" w:hAnsi="Arial"/>
          <w:rFonts w:ascii="Arial" w:hAnsi="Arial"/>
          <w:b w:val="0"/>
          <w:i/>
          <w:sz w:val="24"/>
        </w:rPr>
        <w:t>Sesgo que activa: sobreconfianza</w:t>
      </w:r>
    </w:p>
    <w:p/>
    <w:p>
      <w:r>
        <w:rPr>
          <w:rFonts w:ascii="Arial" w:hAnsi="Arial"/>
          <w:rFonts w:ascii="Arial" w:hAnsi="Arial"/>
          <w:b/>
          <w:i w:val="0"/>
          <w:sz w:val="24"/>
        </w:rPr>
        <w:t>Pregunta 8:</w:t>
      </w:r>
    </w:p>
    <w:p>
      <w:r>
        <w:rPr>
          <w:rFonts w:ascii="Arial" w:hAnsi="Arial"/>
          <w:rFonts w:ascii="Arial" w:hAnsi="Arial"/>
          <w:b w:val="0"/>
          <w:i w:val="0"/>
          <w:sz w:val="24"/>
        </w:rPr>
        <w:t>Nino de 15 meses con diagnostico de crup. Su madre refiere que presento un episodio identico hace 3 semanas que se resolvio en 2 dias. El medico sospecha crup espasmodico recurrente. Cual es la principal diferencia con el crup viral tipico?</w:t>
      </w:r>
    </w:p>
    <w:p>
      <w:r>
        <w:rPr>
          <w:rFonts w:ascii="Arial" w:hAnsi="Arial"/>
          <w:rFonts w:ascii="Arial" w:hAnsi="Arial"/>
          <w:b w:val="0"/>
          <w:i w:val="0"/>
          <w:sz w:val="24"/>
        </w:rPr>
        <w:t>A) El crup espasmodico siempre requiere intubacion</w:t>
      </w:r>
    </w:p>
    <w:p>
      <w:r>
        <w:rPr>
          <w:rFonts w:ascii="Arial" w:hAnsi="Arial"/>
          <w:rFonts w:ascii="Arial" w:hAnsi="Arial"/>
          <w:b w:val="0"/>
          <w:i w:val="0"/>
          <w:sz w:val="24"/>
        </w:rPr>
        <w:t>B) El crup espasmodico es recurrente y puede no tener fiebre ni sintomas virales previos</w:t>
      </w:r>
    </w:p>
    <w:p>
      <w:r>
        <w:rPr>
          <w:rFonts w:ascii="Arial" w:hAnsi="Arial"/>
          <w:rFonts w:ascii="Arial" w:hAnsi="Arial"/>
          <w:b w:val="0"/>
          <w:i w:val="0"/>
          <w:sz w:val="24"/>
        </w:rPr>
        <w:t>C) El crup espasmodico responde unicamente a antibioticos</w:t>
      </w:r>
    </w:p>
    <w:p>
      <w:r>
        <w:rPr>
          <w:rFonts w:ascii="Arial" w:hAnsi="Arial"/>
          <w:rFonts w:ascii="Arial" w:hAnsi="Arial"/>
          <w:b w:val="0"/>
          <w:i w:val="0"/>
          <w:sz w:val="24"/>
        </w:rPr>
        <w:t>D) El crup espasmodico afecta exclusivamente a mayores de 5 anos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El crup espasmodico recurrente se caracteriza por episodios repetidos de obstruccion de via aerea superior sin los antecedentes de infeccion viral tipica del crup agudo. No requiere intubacion de forma sistematica ni responde a antibioticos.</w:t>
      </w:r>
    </w:p>
    <w:p>
      <w:r>
        <w:rPr>
          <w:rFonts w:ascii="Arial" w:hAnsi="Arial"/>
          <w:rFonts w:ascii="Arial" w:hAnsi="Arial"/>
          <w:b w:val="0"/>
          <w:i/>
          <w:sz w:val="24"/>
        </w:rPr>
        <w:t>Sesgo que activa: anclaje</w:t>
      </w:r>
    </w:p>
    <w:p/>
    <w:p>
      <w:r>
        <w:rPr>
          <w:rFonts w:ascii="Arial" w:hAnsi="Arial"/>
          <w:rFonts w:ascii="Arial" w:hAnsi="Arial"/>
          <w:b/>
          <w:i w:val="0"/>
          <w:sz w:val="24"/>
        </w:rPr>
        <w:t>Pregunta 9:</w:t>
      </w:r>
    </w:p>
    <w:p>
      <w:r>
        <w:rPr>
          <w:rFonts w:ascii="Arial" w:hAnsi="Arial"/>
          <w:rFonts w:ascii="Arial" w:hAnsi="Arial"/>
          <w:b w:val="0"/>
          <w:i w:val="0"/>
          <w:sz w:val="24"/>
        </w:rPr>
        <w:t>En la clasificacion de gravedad del crup segun la GPC, un paciente con estridor y dificultad respiratoria en reposo pero sin agitacion se clasifica como:</w:t>
      </w:r>
    </w:p>
    <w:p>
      <w:r>
        <w:rPr>
          <w:rFonts w:ascii="Arial" w:hAnsi="Arial"/>
          <w:rFonts w:ascii="Arial" w:hAnsi="Arial"/>
          <w:b w:val="0"/>
          <w:i w:val="0"/>
          <w:sz w:val="24"/>
        </w:rPr>
        <w:t>A) Leve</w:t>
      </w:r>
    </w:p>
    <w:p>
      <w:r>
        <w:rPr>
          <w:rFonts w:ascii="Arial" w:hAnsi="Arial"/>
          <w:rFonts w:ascii="Arial" w:hAnsi="Arial"/>
          <w:b w:val="0"/>
          <w:i w:val="0"/>
          <w:sz w:val="24"/>
        </w:rPr>
        <w:t>B) Moderada</w:t>
      </w:r>
    </w:p>
    <w:p>
      <w:r>
        <w:rPr>
          <w:rFonts w:ascii="Arial" w:hAnsi="Arial"/>
          <w:rFonts w:ascii="Arial" w:hAnsi="Arial"/>
          <w:b w:val="0"/>
          <w:i w:val="0"/>
          <w:sz w:val="24"/>
        </w:rPr>
        <w:t>C) Grave</w:t>
      </w:r>
    </w:p>
    <w:p>
      <w:r>
        <w:rPr>
          <w:rFonts w:ascii="Arial" w:hAnsi="Arial"/>
          <w:rFonts w:ascii="Arial" w:hAnsi="Arial"/>
          <w:b w:val="0"/>
          <w:i w:val="0"/>
          <w:sz w:val="24"/>
        </w:rPr>
        <w:t>D) Critica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Segun la GPC: Leve = ausencia de estridor y dificultad respiratoria o dificultad leve. Moderada = estridor con dificultad respiratoria en reposo, sin agitacion. Grave = estridor y dificultad respiratoria grave con agitacion o letargo.</w:t>
      </w:r>
    </w:p>
    <w:p>
      <w:r>
        <w:rPr>
          <w:rFonts w:ascii="Arial" w:hAnsi="Arial"/>
          <w:rFonts w:ascii="Arial" w:hAnsi="Arial"/>
          <w:b w:val="0"/>
          <w:i/>
          <w:sz w:val="24"/>
        </w:rPr>
        <w:t>Sesgo que activa: prevalencia base</w:t>
      </w:r>
    </w:p>
    <w:p/>
    <w:p>
      <w:r>
        <w:rPr>
          <w:rFonts w:ascii="Arial" w:hAnsi="Arial"/>
          <w:rFonts w:ascii="Arial" w:hAnsi="Arial"/>
          <w:b/>
          <w:i w:val="0"/>
          <w:sz w:val="24"/>
        </w:rPr>
        <w:t>Pregunta 10:</w:t>
      </w:r>
    </w:p>
    <w:p>
      <w:r>
        <w:rPr>
          <w:rFonts w:ascii="Arial" w:hAnsi="Arial"/>
          <w:rFonts w:ascii="Arial" w:hAnsi="Arial"/>
          <w:b w:val="0"/>
          <w:i w:val="0"/>
          <w:sz w:val="24"/>
        </w:rPr>
        <w:t>Nino de 8 meses con cuadro de tos perruna y estridor. En la exploracion se detectan sibilancias bilaterales ademas del estridor inspiratorio. Que implica la presencia de sibilancias en este contexto?</w:t>
      </w:r>
    </w:p>
    <w:p>
      <w:r>
        <w:rPr>
          <w:rFonts w:ascii="Arial" w:hAnsi="Arial"/>
          <w:rFonts w:ascii="Arial" w:hAnsi="Arial"/>
          <w:b w:val="0"/>
          <w:i w:val="0"/>
          <w:sz w:val="24"/>
        </w:rPr>
        <w:t>A) Complicacion bacteriana secundaria que requiere antibioticos IV</w:t>
      </w:r>
    </w:p>
    <w:p>
      <w:r>
        <w:rPr>
          <w:rFonts w:ascii="Arial" w:hAnsi="Arial"/>
          <w:rFonts w:ascii="Arial" w:hAnsi="Arial"/>
          <w:b w:val="0"/>
          <w:i w:val="0"/>
          <w:sz w:val="24"/>
        </w:rPr>
        <w:t>B) Involucracion de la via aerea inferior como parte de la enfermedad</w:t>
      </w:r>
    </w:p>
    <w:p>
      <w:r>
        <w:rPr>
          <w:rFonts w:ascii="Arial" w:hAnsi="Arial"/>
          <w:rFonts w:ascii="Arial" w:hAnsi="Arial"/>
          <w:b w:val="0"/>
          <w:i w:val="0"/>
          <w:sz w:val="24"/>
        </w:rPr>
        <w:t>C) Error diagnostico, el paciente tiene asma exclusivamente</w:t>
      </w:r>
    </w:p>
    <w:p>
      <w:r>
        <w:rPr>
          <w:rFonts w:ascii="Arial" w:hAnsi="Arial"/>
          <w:rFonts w:ascii="Arial" w:hAnsi="Arial"/>
          <w:b w:val="0"/>
          <w:i w:val="0"/>
          <w:sz w:val="24"/>
        </w:rPr>
        <w:t>D) Indicacion urgente de intubacion endotraqueal</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Las sibilancias en el crup indican que la obstruccion/inflamacion se ha extendido a la via aerea inferior (bronquial), lo cual es parte del espectro de la laringotraqueobronquitis. No implica necesariamente complicacion bacteriana, ni descarta el diagnostico de crup, ni obliga a intubacion de forma automatica.</w:t>
      </w:r>
    </w:p>
    <w:p>
      <w:r>
        <w:rPr>
          <w:rFonts w:ascii="Arial" w:hAnsi="Arial"/>
          <w:rFonts w:ascii="Arial" w:hAnsi="Arial"/>
          <w:b w:val="0"/>
          <w:i/>
          <w:sz w:val="24"/>
        </w:rPr>
        <w:t>Sesgo que activa: cierre prematuro</w:t>
      </w:r>
    </w:p>
    <w:p/>
    <w:p>
      <w:r>
        <w:br w:type="page"/>
      </w:r>
    </w:p>
    <w:p>
      <w:r>
        <w:rPr>
          <w:rFonts w:ascii="Arial" w:hAnsi="Arial"/>
          <w:rFonts w:ascii="Arial" w:hAnsi="Arial"/>
          <w:b/>
          <w:sz w:val="28"/>
        </w:rPr>
        <w:t>Epiglotitis (Pediatrica)</w:t>
      </w:r>
    </w:p>
    <w:p>
      <w:r>
        <w:rPr>
          <w:rFonts w:ascii="Arial" w:hAnsi="Arial"/>
          <w:rFonts w:ascii="Arial" w:hAnsi="Arial"/>
          <w:b/>
          <w:sz w:val="26"/>
        </w:rPr>
        <w:t>ILLNESS SCRIPT: Epiglotitis (Pediatrica)</w:t>
      </w:r>
    </w:p>
    <w:tbl>
      <w:tblPr>
        <w:tblStyle w:val="TableGrid"/>
        <w:tblW w:type="auto" w:w="0"/>
        <w:tblLook w:firstColumn="1" w:firstRow="1" w:lastColumn="0" w:lastRow="0" w:noHBand="0" w:noVBand="1" w:val="04A0"/>
      </w:tblPr>
      <w:tblGrid>
        <w:gridCol w:w="4320"/>
        <w:gridCol w:w="4320"/>
      </w:tblGrid>
      <w:tr>
        <w:tc>
          <w:tcPr>
            <w:tcW w:type="dxa" w:w="4320"/>
            <w:shd w:fill="D9E1F2"/>
          </w:tcPr>
          <w:p>
            <w:r>
              <w:rPr>
                <w:rFonts w:ascii="Arial" w:hAnsi="Arial"/>
                <w:rFonts w:ascii="Arial" w:hAnsi="Arial"/>
                <w:b/>
                <w:sz w:val="24"/>
              </w:rPr>
              <w:t>Epidemiologia</w:t>
            </w:r>
          </w:p>
        </w:tc>
        <w:tc>
          <w:tcPr>
            <w:tcW w:type="dxa" w:w="4320"/>
          </w:tcPr>
          <w:p>
            <w:r>
              <w:rPr>
                <w:rFonts w:ascii="Arial" w:hAnsi="Arial"/>
                <w:rFonts w:ascii="Arial" w:hAnsi="Arial"/>
                <w:b w:val="0"/>
                <w:sz w:val="24"/>
              </w:rPr>
              <w:t>Antes era mas frecuente en ninos de 5-11 anos, sexo masculino, pero su incidencia ha disminuido con la vacunacion contra Hib. Se considera una urgencia medica. Tambien afecta adultos jovenes.</w:t>
            </w:r>
          </w:p>
        </w:tc>
      </w:tr>
      <w:tr>
        <w:tc>
          <w:tcPr>
            <w:tcW w:type="dxa" w:w="4320"/>
            <w:shd w:fill="D9E1F2"/>
          </w:tcPr>
          <w:p>
            <w:r>
              <w:rPr>
                <w:rFonts w:ascii="Arial" w:hAnsi="Arial"/>
                <w:rFonts w:ascii="Arial" w:hAnsi="Arial"/>
                <w:b/>
                <w:sz w:val="24"/>
              </w:rPr>
              <w:t>Curso temporal</w:t>
            </w:r>
          </w:p>
        </w:tc>
        <w:tc>
          <w:tcPr>
            <w:tcW w:type="dxa" w:w="4320"/>
          </w:tcPr>
          <w:p>
            <w:r>
              <w:rPr>
                <w:rFonts w:ascii="Arial" w:hAnsi="Arial"/>
                <w:rFonts w:ascii="Arial" w:hAnsi="Arial"/>
                <w:b w:val="0"/>
                <w:sz w:val="24"/>
              </w:rPr>
              <w:t>Inicio abrupto y progresion rapida (horas). Fiebre alta, dolor faringeo intenso y obstruccion de via aerea que puede llevar a asfixia en pocas horas si no se trata.</w:t>
            </w:r>
          </w:p>
        </w:tc>
      </w:tr>
      <w:tr>
        <w:tc>
          <w:tcPr>
            <w:tcW w:type="dxa" w:w="4320"/>
            <w:shd w:fill="D9E1F2"/>
          </w:tcPr>
          <w:p>
            <w:r>
              <w:rPr>
                <w:rFonts w:ascii="Arial" w:hAnsi="Arial"/>
                <w:rFonts w:ascii="Arial" w:hAnsi="Arial"/>
                <w:b/>
                <w:sz w:val="24"/>
              </w:rPr>
              <w:t>Fisiopatologia</w:t>
            </w:r>
          </w:p>
        </w:tc>
        <w:tc>
          <w:tcPr>
            <w:tcW w:type="dxa" w:w="4320"/>
          </w:tcPr>
          <w:p>
            <w:r>
              <w:rPr>
                <w:rFonts w:ascii="Arial" w:hAnsi="Arial"/>
                <w:rFonts w:ascii="Arial" w:hAnsi="Arial"/>
                <w:b w:val="0"/>
                <w:sz w:val="24"/>
              </w:rPr>
              <w:t>Inflamacion aguda de la epiglotis y estructuras supragloticas (tejidos blandos, pliegue aritenoepiglotico) causada principalmente por Haemophilus influenzae tipo b. Produce edema que obstruye el flujo de aire.</w:t>
            </w:r>
          </w:p>
        </w:tc>
      </w:tr>
      <w:tr>
        <w:tc>
          <w:tcPr>
            <w:tcW w:type="dxa" w:w="4320"/>
            <w:shd w:fill="D9E1F2"/>
          </w:tcPr>
          <w:p>
            <w:r>
              <w:rPr>
                <w:rFonts w:ascii="Arial" w:hAnsi="Arial"/>
                <w:rFonts w:ascii="Arial" w:hAnsi="Arial"/>
                <w:b/>
                <w:sz w:val="24"/>
              </w:rPr>
              <w:t>Presentacion clinica</w:t>
            </w:r>
          </w:p>
        </w:tc>
        <w:tc>
          <w:tcPr>
            <w:tcW w:type="dxa" w:w="4320"/>
          </w:tcPr>
          <w:p>
            <w:r>
              <w:rPr>
                <w:rFonts w:ascii="Arial" w:hAnsi="Arial"/>
                <w:rFonts w:ascii="Arial" w:hAnsi="Arial"/>
                <w:b w:val="0"/>
                <w:sz w:val="24"/>
              </w:rPr>
              <w:t>Cuatro D classicas: sialorrea (drooling), disfagia, disfonia y disnea. Apariencia toxica. Posicion en tripode (cabeza hacia adelante, mandibula protruida, sedestacion con manos hacia atras). Estridor y dificultad respiratoria.</w:t>
            </w:r>
          </w:p>
        </w:tc>
      </w:tr>
      <w:tr>
        <w:tc>
          <w:tcPr>
            <w:tcW w:type="dxa" w:w="4320"/>
            <w:shd w:fill="D9E1F2"/>
          </w:tcPr>
          <w:p>
            <w:r>
              <w:rPr>
                <w:rFonts w:ascii="Arial" w:hAnsi="Arial"/>
                <w:rFonts w:ascii="Arial" w:hAnsi="Arial"/>
                <w:b/>
                <w:sz w:val="24"/>
              </w:rPr>
              <w:t>Diagnostico</w:t>
            </w:r>
          </w:p>
        </w:tc>
        <w:tc>
          <w:tcPr>
            <w:tcW w:type="dxa" w:w="4320"/>
          </w:tcPr>
          <w:p>
            <w:r>
              <w:rPr>
                <w:rFonts w:ascii="Arial" w:hAnsi="Arial"/>
                <w:rFonts w:ascii="Arial" w:hAnsi="Arial"/>
                <w:b w:val="0"/>
                <w:sz w:val="24"/>
              </w:rPr>
              <w:t>Diagnostico definitivo: visualizacion de epiglotis edematosa e hiperemica bajo laringoscopia directa (reservado para casos graves, preferentemente en quirofano). Nasofibroscopia en casos leves-moderados. Radiografia lateral de cuello: signo del pulgar (baja sensibilidad).</w:t>
            </w:r>
          </w:p>
        </w:tc>
      </w:tr>
      <w:tr>
        <w:tc>
          <w:tcPr>
            <w:tcW w:type="dxa" w:w="4320"/>
            <w:shd w:fill="D9E1F2"/>
          </w:tcPr>
          <w:p>
            <w:r>
              <w:rPr>
                <w:rFonts w:ascii="Arial" w:hAnsi="Arial"/>
                <w:rFonts w:ascii="Arial" w:hAnsi="Arial"/>
                <w:b/>
                <w:sz w:val="24"/>
              </w:rPr>
              <w:t>Tratamiento</w:t>
            </w:r>
          </w:p>
        </w:tc>
        <w:tc>
          <w:tcPr>
            <w:tcW w:type="dxa" w:w="4320"/>
          </w:tcPr>
          <w:p>
            <w:r>
              <w:rPr>
                <w:rFonts w:ascii="Arial" w:hAnsi="Arial"/>
                <w:rFonts w:ascii="Arial" w:hAnsi="Arial"/>
                <w:b w:val="0"/>
                <w:sz w:val="24"/>
              </w:rPr>
              <w:t>Asegurar via aerea e intubacion si necesario. Antibioticos de eleccion: ceftriaxona o cefotaxima por 7-10 dias. Alternativas: trimetoprim-sulfametoxazol, ampicilina-sulbactam. Quimioprofilaxis con rifampicina para contactos. Oxigeno si saturacion &lt;92%.</w:t>
            </w:r>
          </w:p>
        </w:tc>
      </w:tr>
      <w:tr>
        <w:tc>
          <w:tcPr>
            <w:tcW w:type="dxa" w:w="4320"/>
            <w:shd w:fill="D9E1F2"/>
          </w:tcPr>
          <w:p>
            <w:r>
              <w:rPr>
                <w:rFonts w:ascii="Arial" w:hAnsi="Arial"/>
                <w:rFonts w:ascii="Arial" w:hAnsi="Arial"/>
                <w:b/>
                <w:sz w:val="24"/>
              </w:rPr>
              <w:t>Diagnosticos diferenciales</w:t>
            </w:r>
          </w:p>
        </w:tc>
        <w:tc>
          <w:tcPr>
            <w:tcW w:type="dxa" w:w="4320"/>
          </w:tcPr>
          <w:p>
            <w:r>
              <w:rPr>
                <w:rFonts w:ascii="Arial" w:hAnsi="Arial"/>
                <w:rFonts w:ascii="Arial" w:hAnsi="Arial"/>
                <w:b w:val="0"/>
                <w:sz w:val="24"/>
              </w:rPr>
              <w:t>Laringotraqueobronquitis (crup): ninos mas pequenos (6 meses-3 anos), evolucion mas gradual, tos perruna, sin aspecto toxico. Faringoamigdalitis bacteriana. Traqueitis bacteriana. Absceso retrofaringeo o periamigdalino. Aspiracion de cuerpo extraño.</w:t>
            </w:r>
          </w:p>
        </w:tc>
      </w:tr>
    </w:tbl>
    <w:p/>
    <w:p>
      <w:r>
        <w:rPr>
          <w:rFonts w:ascii="Arial" w:hAnsi="Arial"/>
          <w:rFonts w:ascii="Arial" w:hAnsi="Arial"/>
          <w:b/>
          <w:i w:val="0"/>
          <w:sz w:val="24"/>
        </w:rPr>
        <w:t>A continuacion, 10 preguntas tipo ENARM sobre Epiglotitis (Pediatrica):</w:t>
      </w:r>
    </w:p>
    <w:p/>
    <w:p>
      <w:r>
        <w:rPr>
          <w:rFonts w:ascii="Arial" w:hAnsi="Arial"/>
          <w:rFonts w:ascii="Arial" w:hAnsi="Arial"/>
          <w:b/>
          <w:i w:val="0"/>
          <w:sz w:val="24"/>
        </w:rPr>
        <w:t>Pregunta 11:</w:t>
      </w:r>
    </w:p>
    <w:p>
      <w:r>
        <w:rPr>
          <w:rFonts w:ascii="Arial" w:hAnsi="Arial"/>
          <w:rFonts w:ascii="Arial" w:hAnsi="Arial"/>
          <w:b w:val="0"/>
          <w:i w:val="0"/>
          <w:sz w:val="24"/>
        </w:rPr>
        <w:t>Nino de 6 anos llega a urgencias con inicio abrupto de fiebre de 39.5 C, dolor de garganta intenso y dificultad para tragar. Su madre nota que babeaba constantemente y adoptaba una posicion sentada inclinado hacia adelante. La voz era apagada. Cual es el diagnostico mas probable?</w:t>
      </w:r>
    </w:p>
    <w:p>
      <w:r>
        <w:rPr>
          <w:rFonts w:ascii="Arial" w:hAnsi="Arial"/>
          <w:rFonts w:ascii="Arial" w:hAnsi="Arial"/>
          <w:b w:val="0"/>
          <w:i w:val="0"/>
          <w:sz w:val="24"/>
        </w:rPr>
        <w:t>A) Laringotraqueobronquitis (crup) leve</w:t>
      </w:r>
    </w:p>
    <w:p>
      <w:r>
        <w:rPr>
          <w:rFonts w:ascii="Arial" w:hAnsi="Arial"/>
          <w:rFonts w:ascii="Arial" w:hAnsi="Arial"/>
          <w:b w:val="0"/>
          <w:i w:val="0"/>
          <w:sz w:val="24"/>
        </w:rPr>
        <w:t>B) Epiglotitis (supraglotitis)</w:t>
      </w:r>
    </w:p>
    <w:p>
      <w:r>
        <w:rPr>
          <w:rFonts w:ascii="Arial" w:hAnsi="Arial"/>
          <w:rFonts w:ascii="Arial" w:hAnsi="Arial"/>
          <w:b w:val="0"/>
          <w:i w:val="0"/>
          <w:sz w:val="24"/>
        </w:rPr>
        <w:t>C) Faringoamigdalitis estreptococica</w:t>
      </w:r>
    </w:p>
    <w:p>
      <w:r>
        <w:rPr>
          <w:rFonts w:ascii="Arial" w:hAnsi="Arial"/>
          <w:rFonts w:ascii="Arial" w:hAnsi="Arial"/>
          <w:b w:val="0"/>
          <w:i w:val="0"/>
          <w:sz w:val="24"/>
        </w:rPr>
        <w:t>D) Neumonia adquirida en la comunidad</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Las cuatro D (sialorrea, disfagia, disfonia, disnea) mas la posicion en tripode y el aspecto toxico son caracteristicos de epiglotitis. El crup presenta tos perruna y evolucion mas gradual sin aspecto toxico. La faringoamigdalitis no causa obstruccion de via aerea ni posicion en tripode.</w:t>
      </w:r>
    </w:p>
    <w:p>
      <w:r>
        <w:rPr>
          <w:rFonts w:ascii="Arial" w:hAnsi="Arial"/>
          <w:rFonts w:ascii="Arial" w:hAnsi="Arial"/>
          <w:b w:val="0"/>
          <w:i/>
          <w:sz w:val="24"/>
        </w:rPr>
        <w:t>Sesgo que activa: disponibilidad</w:t>
      </w:r>
    </w:p>
    <w:p/>
    <w:p>
      <w:r>
        <w:rPr>
          <w:rFonts w:ascii="Arial" w:hAnsi="Arial"/>
          <w:rFonts w:ascii="Arial" w:hAnsi="Arial"/>
          <w:b/>
          <w:i w:val="0"/>
          <w:sz w:val="24"/>
        </w:rPr>
        <w:t>Pregunta 12:</w:t>
      </w:r>
    </w:p>
    <w:p>
      <w:r>
        <w:rPr>
          <w:rFonts w:ascii="Arial" w:hAnsi="Arial"/>
          <w:rFonts w:ascii="Arial" w:hAnsi="Arial"/>
          <w:b w:val="0"/>
          <w:i w:val="0"/>
          <w:sz w:val="24"/>
        </w:rPr>
        <w:t>En el manejo inicial de un nino con epiglotitis confirmada, cual de las siguientes acciones esta contraindicada?</w:t>
      </w:r>
    </w:p>
    <w:p>
      <w:r>
        <w:rPr>
          <w:rFonts w:ascii="Arial" w:hAnsi="Arial"/>
          <w:rFonts w:ascii="Arial" w:hAnsi="Arial"/>
          <w:b w:val="0"/>
          <w:i w:val="0"/>
          <w:sz w:val="24"/>
        </w:rPr>
        <w:t>A) Mantener al nino en posicion de comfort</w:t>
      </w:r>
    </w:p>
    <w:p>
      <w:r>
        <w:rPr>
          <w:rFonts w:ascii="Arial" w:hAnsi="Arial"/>
          <w:rFonts w:ascii="Arial" w:hAnsi="Arial"/>
          <w:b w:val="0"/>
          <w:i w:val="0"/>
          <w:sz w:val="24"/>
        </w:rPr>
        <w:t>B) Realizar laringoscopia directa en quirofano</w:t>
      </w:r>
    </w:p>
    <w:p>
      <w:r>
        <w:rPr>
          <w:rFonts w:ascii="Arial" w:hAnsi="Arial"/>
          <w:rFonts w:ascii="Arial" w:hAnsi="Arial"/>
          <w:b w:val="0"/>
          <w:i w:val="0"/>
          <w:sz w:val="24"/>
        </w:rPr>
        <w:t>C) Forzar a que se acueste en posicion supina para examinar la orofaringe</w:t>
      </w:r>
    </w:p>
    <w:p>
      <w:r>
        <w:rPr>
          <w:rFonts w:ascii="Arial" w:hAnsi="Arial"/>
          <w:rFonts w:ascii="Arial" w:hAnsi="Arial"/>
          <w:b w:val="0"/>
          <w:i w:val="0"/>
          <w:sz w:val="24"/>
        </w:rPr>
        <w:t>D) Administrar oxigeno si la saturacion es &lt;92%</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C</w:t>
      </w:r>
    </w:p>
    <w:p>
      <w:r>
        <w:rPr>
          <w:rFonts w:ascii="Arial" w:hAnsi="Arial"/>
          <w:rFonts w:ascii="Arial" w:hAnsi="Arial"/>
          <w:b w:val="0"/>
          <w:i w:val="0"/>
          <w:sz w:val="24"/>
        </w:rPr>
        <w:t>Explicacion: En epiglotitis se debe evitar cualquier procedimiento que altere la calma del paciente o que fuerce posiciones no elegidas por el mismo, ya que la epiglotis edematosa puede colapsar la via aerea. La laringoscopia directa debe hacerse en quirofano por personal capacitado. La posicion supina forzada es peligrosa.</w:t>
      </w:r>
    </w:p>
    <w:p>
      <w:r>
        <w:rPr>
          <w:rFonts w:ascii="Arial" w:hAnsi="Arial"/>
          <w:rFonts w:ascii="Arial" w:hAnsi="Arial"/>
          <w:b w:val="0"/>
          <w:i/>
          <w:sz w:val="24"/>
        </w:rPr>
        <w:t>Sesgo que activa: sobreconfianza</w:t>
      </w:r>
    </w:p>
    <w:p/>
    <w:p>
      <w:r>
        <w:rPr>
          <w:rFonts w:ascii="Arial" w:hAnsi="Arial"/>
          <w:rFonts w:ascii="Arial" w:hAnsi="Arial"/>
          <w:b/>
          <w:i w:val="0"/>
          <w:sz w:val="24"/>
        </w:rPr>
        <w:t>Pregunta 13:</w:t>
      </w:r>
    </w:p>
    <w:p>
      <w:r>
        <w:rPr>
          <w:rFonts w:ascii="Arial" w:hAnsi="Arial"/>
          <w:rFonts w:ascii="Arial" w:hAnsi="Arial"/>
          <w:b w:val="0"/>
          <w:i w:val="0"/>
          <w:sz w:val="24"/>
        </w:rPr>
        <w:t>Cual es el agente etiologico principal de la epiglotitis en ninos previamente sanos no inmunocomprometidos?</w:t>
      </w:r>
    </w:p>
    <w:p>
      <w:r>
        <w:rPr>
          <w:rFonts w:ascii="Arial" w:hAnsi="Arial"/>
          <w:rFonts w:ascii="Arial" w:hAnsi="Arial"/>
          <w:b w:val="0"/>
          <w:i w:val="0"/>
          <w:sz w:val="24"/>
        </w:rPr>
        <w:t>A) Streptococcus pneumoniae</w:t>
      </w:r>
    </w:p>
    <w:p>
      <w:r>
        <w:rPr>
          <w:rFonts w:ascii="Arial" w:hAnsi="Arial"/>
          <w:rFonts w:ascii="Arial" w:hAnsi="Arial"/>
          <w:b w:val="0"/>
          <w:i w:val="0"/>
          <w:sz w:val="24"/>
        </w:rPr>
        <w:t>B) Haemophilus influenzae tipo b</w:t>
      </w:r>
    </w:p>
    <w:p>
      <w:r>
        <w:rPr>
          <w:rFonts w:ascii="Arial" w:hAnsi="Arial"/>
          <w:rFonts w:ascii="Arial" w:hAnsi="Arial"/>
          <w:b w:val="0"/>
          <w:i w:val="0"/>
          <w:sz w:val="24"/>
        </w:rPr>
        <w:t>C) Virus parainfluenza tipo 1</w:t>
      </w:r>
    </w:p>
    <w:p>
      <w:r>
        <w:rPr>
          <w:rFonts w:ascii="Arial" w:hAnsi="Arial"/>
          <w:rFonts w:ascii="Arial" w:hAnsi="Arial"/>
          <w:b w:val="0"/>
          <w:i w:val="0"/>
          <w:sz w:val="24"/>
        </w:rPr>
        <w:t>D) Staphylococcus aureus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El principal agente causal de epiglotitis es Haemophilus influenzae tipo b (Hib). En pacientes inmunocomprometidos pueden verse otras etiologias (Candida, VHS-1, virus varicela-zoster). Streptococcus pneumoniae no es la causa principal de epiglotitis.</w:t>
      </w:r>
    </w:p>
    <w:p>
      <w:r>
        <w:rPr>
          <w:rFonts w:ascii="Arial" w:hAnsi="Arial"/>
          <w:rFonts w:ascii="Arial" w:hAnsi="Arial"/>
          <w:b w:val="0"/>
          <w:i/>
          <w:sz w:val="24"/>
        </w:rPr>
        <w:t>Sesgo que activa: prevalencia base</w:t>
      </w:r>
    </w:p>
    <w:p/>
    <w:p>
      <w:r>
        <w:rPr>
          <w:rFonts w:ascii="Arial" w:hAnsi="Arial"/>
          <w:rFonts w:ascii="Arial" w:hAnsi="Arial"/>
          <w:b/>
          <w:i w:val="0"/>
          <w:sz w:val="24"/>
        </w:rPr>
        <w:t>Pregunta 14:</w:t>
      </w:r>
    </w:p>
    <w:p>
      <w:r>
        <w:rPr>
          <w:rFonts w:ascii="Arial" w:hAnsi="Arial"/>
          <w:rFonts w:ascii="Arial" w:hAnsi="Arial"/>
          <w:b w:val="0"/>
          <w:i w:val="0"/>
          <w:sz w:val="24"/>
        </w:rPr>
        <w:t>Un nino con epiglotitis grave requiere intubacion endotraqueal. Segun la GPC, donde debe realizarse preferentemente este procedimiento?</w:t>
      </w:r>
    </w:p>
    <w:p>
      <w:r>
        <w:rPr>
          <w:rFonts w:ascii="Arial" w:hAnsi="Arial"/>
          <w:rFonts w:ascii="Arial" w:hAnsi="Arial"/>
          <w:b w:val="0"/>
          <w:i w:val="0"/>
          <w:sz w:val="24"/>
        </w:rPr>
        <w:t>A) En la sala de urgencias por el medico de guardia</w:t>
      </w:r>
    </w:p>
    <w:p>
      <w:r>
        <w:rPr>
          <w:rFonts w:ascii="Arial" w:hAnsi="Arial"/>
          <w:rFonts w:ascii="Arial" w:hAnsi="Arial"/>
          <w:b w:val="0"/>
          <w:i w:val="0"/>
          <w:sz w:val="24"/>
        </w:rPr>
        <w:t>B) En quirofano por personal capacitado</w:t>
      </w:r>
    </w:p>
    <w:p>
      <w:r>
        <w:rPr>
          <w:rFonts w:ascii="Arial" w:hAnsi="Arial"/>
          <w:rFonts w:ascii="Arial" w:hAnsi="Arial"/>
          <w:b w:val="0"/>
          <w:i w:val="0"/>
          <w:sz w:val="24"/>
        </w:rPr>
        <w:t>C) En la sala de observacion con anestesia topica</w:t>
      </w:r>
    </w:p>
    <w:p>
      <w:r>
        <w:rPr>
          <w:rFonts w:ascii="Arial" w:hAnsi="Arial"/>
          <w:rFonts w:ascii="Arial" w:hAnsi="Arial"/>
          <w:b w:val="0"/>
          <w:i w:val="0"/>
          <w:sz w:val="24"/>
        </w:rPr>
        <w:t>D) En el domicilio del paciente</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 laringoscopia directa y la intubacion endotraqueal en epiglotitis deben realizarse preferentemente en quirofano por personal capacitado, dado el riesgo de perdida completa de la via aerea durante la manipulacion.</w:t>
      </w:r>
    </w:p>
    <w:p>
      <w:r>
        <w:rPr>
          <w:rFonts w:ascii="Arial" w:hAnsi="Arial"/>
          <w:rFonts w:ascii="Arial" w:hAnsi="Arial"/>
          <w:b w:val="0"/>
          <w:i/>
          <w:sz w:val="24"/>
        </w:rPr>
        <w:t>Sesgo que activa: cierre prematuro</w:t>
      </w:r>
    </w:p>
    <w:p/>
    <w:p>
      <w:r>
        <w:rPr>
          <w:rFonts w:ascii="Arial" w:hAnsi="Arial"/>
          <w:rFonts w:ascii="Arial" w:hAnsi="Arial"/>
          <w:b/>
          <w:i w:val="0"/>
          <w:sz w:val="24"/>
        </w:rPr>
        <w:t>Pregunta 15:</w:t>
      </w:r>
    </w:p>
    <w:p>
      <w:r>
        <w:rPr>
          <w:rFonts w:ascii="Arial" w:hAnsi="Arial"/>
          <w:rFonts w:ascii="Arial" w:hAnsi="Arial"/>
          <w:b w:val="0"/>
          <w:i w:val="0"/>
          <w:sz w:val="24"/>
        </w:rPr>
        <w:t>En la radiografia lateral de cuello de un nino con sospecha de epiglotitis, se observa una epiglotis engrosada con forma redondeada. Este hallazgo se conoce como:</w:t>
      </w:r>
    </w:p>
    <w:p>
      <w:r>
        <w:rPr>
          <w:rFonts w:ascii="Arial" w:hAnsi="Arial"/>
          <w:rFonts w:ascii="Arial" w:hAnsi="Arial"/>
          <w:b w:val="0"/>
          <w:i w:val="0"/>
          <w:sz w:val="24"/>
        </w:rPr>
        <w:t>A) Signo de la aguja</w:t>
      </w:r>
    </w:p>
    <w:p>
      <w:r>
        <w:rPr>
          <w:rFonts w:ascii="Arial" w:hAnsi="Arial"/>
          <w:rFonts w:ascii="Arial" w:hAnsi="Arial"/>
          <w:b w:val="0"/>
          <w:i w:val="0"/>
          <w:sz w:val="24"/>
        </w:rPr>
        <w:t>B) Signo del pulgar</w:t>
      </w:r>
    </w:p>
    <w:p>
      <w:r>
        <w:rPr>
          <w:rFonts w:ascii="Arial" w:hAnsi="Arial"/>
          <w:rFonts w:ascii="Arial" w:hAnsi="Arial"/>
          <w:b w:val="0"/>
          <w:i w:val="0"/>
          <w:sz w:val="24"/>
        </w:rPr>
        <w:t>C) Signo del esternon</w:t>
      </w:r>
    </w:p>
    <w:p>
      <w:r>
        <w:rPr>
          <w:rFonts w:ascii="Arial" w:hAnsi="Arial"/>
          <w:rFonts w:ascii="Arial" w:hAnsi="Arial"/>
          <w:b w:val="0"/>
          <w:i w:val="0"/>
          <w:sz w:val="24"/>
        </w:rPr>
        <w:t>D) Signo del calcaneo</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El signo del pulgar corresponde a la epiglotis edematosa e hiperemica visible en radiografia lateral de cuello. Tiene baja sensibilidad pero es un hallazgo radiografico clasico. El signo de la aguja corresponde al crup (estrechamiento subglotico en AP).</w:t>
      </w:r>
    </w:p>
    <w:p>
      <w:r>
        <w:rPr>
          <w:rFonts w:ascii="Arial" w:hAnsi="Arial"/>
          <w:rFonts w:ascii="Arial" w:hAnsi="Arial"/>
          <w:b w:val="0"/>
          <w:i/>
          <w:sz w:val="24"/>
        </w:rPr>
        <w:t>Sesgo que activa: anclaje</w:t>
      </w:r>
    </w:p>
    <w:p/>
    <w:p>
      <w:r>
        <w:rPr>
          <w:rFonts w:ascii="Arial" w:hAnsi="Arial"/>
          <w:rFonts w:ascii="Arial" w:hAnsi="Arial"/>
          <w:b/>
          <w:i w:val="0"/>
          <w:sz w:val="24"/>
        </w:rPr>
        <w:t>Pregunta 16:</w:t>
      </w:r>
    </w:p>
    <w:p>
      <w:r>
        <w:rPr>
          <w:rFonts w:ascii="Arial" w:hAnsi="Arial"/>
          <w:rFonts w:ascii="Arial" w:hAnsi="Arial"/>
          <w:b w:val="0"/>
          <w:i w:val="0"/>
          <w:sz w:val="24"/>
        </w:rPr>
        <w:t>Nino de 7 anos con epiglotitis. Cual es el esquema antibiotico de eleccion segun la GPC?</w:t>
      </w:r>
    </w:p>
    <w:p>
      <w:r>
        <w:rPr>
          <w:rFonts w:ascii="Arial" w:hAnsi="Arial"/>
          <w:rFonts w:ascii="Arial" w:hAnsi="Arial"/>
          <w:b w:val="0"/>
          <w:i w:val="0"/>
          <w:sz w:val="24"/>
        </w:rPr>
        <w:t>A) Amoxicilina VO por 5 dias</w:t>
      </w:r>
    </w:p>
    <w:p>
      <w:r>
        <w:rPr>
          <w:rFonts w:ascii="Arial" w:hAnsi="Arial"/>
          <w:rFonts w:ascii="Arial" w:hAnsi="Arial"/>
          <w:b w:val="0"/>
          <w:i w:val="0"/>
          <w:sz w:val="24"/>
        </w:rPr>
        <w:t>B) Ceftriaxona o cefotaxima por 7-10 dias</w:t>
      </w:r>
    </w:p>
    <w:p>
      <w:r>
        <w:rPr>
          <w:rFonts w:ascii="Arial" w:hAnsi="Arial"/>
          <w:rFonts w:ascii="Arial" w:hAnsi="Arial"/>
          <w:b w:val="0"/>
          <w:i w:val="0"/>
          <w:sz w:val="24"/>
        </w:rPr>
        <w:t>C) Azitromicina VO dosis unica</w:t>
      </w:r>
    </w:p>
    <w:p>
      <w:r>
        <w:rPr>
          <w:rFonts w:ascii="Arial" w:hAnsi="Arial"/>
          <w:rFonts w:ascii="Arial" w:hAnsi="Arial"/>
          <w:b w:val="0"/>
          <w:i w:val="0"/>
          <w:sz w:val="24"/>
        </w:rPr>
        <w:t>D) Metronidazol IV por 10 dias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Los agentes antibiotico de eleccion en epiglotitis son ceftriaxona y cefotaxima por 7-10 dias. Amoxicilina VO no cubre adecuadamente Hib en una infeccion grave. La azitromicina no es de eleccion. Metronidazol no cubre Hib.</w:t>
      </w:r>
    </w:p>
    <w:p>
      <w:r>
        <w:rPr>
          <w:rFonts w:ascii="Arial" w:hAnsi="Arial"/>
          <w:rFonts w:ascii="Arial" w:hAnsi="Arial"/>
          <w:b w:val="0"/>
          <w:i/>
          <w:sz w:val="24"/>
        </w:rPr>
        <w:t>Sesgo que activa: disponibilidad</w:t>
      </w:r>
    </w:p>
    <w:p/>
    <w:p>
      <w:r>
        <w:rPr>
          <w:rFonts w:ascii="Arial" w:hAnsi="Arial"/>
          <w:rFonts w:ascii="Arial" w:hAnsi="Arial"/>
          <w:b/>
          <w:i w:val="0"/>
          <w:sz w:val="24"/>
        </w:rPr>
        <w:t>Pregunta 17:</w:t>
      </w:r>
    </w:p>
    <w:p>
      <w:r>
        <w:rPr>
          <w:rFonts w:ascii="Arial" w:hAnsi="Arial"/>
          <w:rFonts w:ascii="Arial" w:hAnsi="Arial"/>
          <w:b w:val="0"/>
          <w:i w:val="0"/>
          <w:sz w:val="24"/>
        </w:rPr>
        <w:t>Los contactos de un caso de epiglotitis por Hib deben recibir:</w:t>
      </w:r>
    </w:p>
    <w:p>
      <w:r>
        <w:rPr>
          <w:rFonts w:ascii="Arial" w:hAnsi="Arial"/>
          <w:rFonts w:ascii="Arial" w:hAnsi="Arial"/>
          <w:b w:val="0"/>
          <w:i w:val="0"/>
          <w:sz w:val="24"/>
        </w:rPr>
        <w:t>A) Vacuna contra Hib de refuerzo</w:t>
      </w:r>
    </w:p>
    <w:p>
      <w:r>
        <w:rPr>
          <w:rFonts w:ascii="Arial" w:hAnsi="Arial"/>
          <w:rFonts w:ascii="Arial" w:hAnsi="Arial"/>
          <w:b w:val="0"/>
          <w:i w:val="0"/>
          <w:sz w:val="24"/>
        </w:rPr>
        <w:t>B) Quimioprofilaxis con rifampicina</w:t>
      </w:r>
    </w:p>
    <w:p>
      <w:r>
        <w:rPr>
          <w:rFonts w:ascii="Arial" w:hAnsi="Arial"/>
          <w:rFonts w:ascii="Arial" w:hAnsi="Arial"/>
          <w:b w:val="0"/>
          <w:i w:val="0"/>
          <w:sz w:val="24"/>
        </w:rPr>
        <w:t>C) Azitromicina por 3 dias</w:t>
      </w:r>
    </w:p>
    <w:p>
      <w:r>
        <w:rPr>
          <w:rFonts w:ascii="Arial" w:hAnsi="Arial"/>
          <w:rFonts w:ascii="Arial" w:hAnsi="Arial"/>
          <w:b w:val="0"/>
          <w:i w:val="0"/>
          <w:sz w:val="24"/>
        </w:rPr>
        <w:t>D) No requieren ninguna medida adicional</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Los contactos del caso indice de epiglotitis por Hib deben recibir quimioprofilaxis con rifampicina para prevenir la diseminacion secundaria.</w:t>
      </w:r>
    </w:p>
    <w:p>
      <w:r>
        <w:rPr>
          <w:rFonts w:ascii="Arial" w:hAnsi="Arial"/>
          <w:rFonts w:ascii="Arial" w:hAnsi="Arial"/>
          <w:b w:val="0"/>
          <w:i/>
          <w:sz w:val="24"/>
        </w:rPr>
        <w:t>Sesgo que activa: prevalencia base</w:t>
      </w:r>
    </w:p>
    <w:p/>
    <w:p>
      <w:r>
        <w:rPr>
          <w:rFonts w:ascii="Arial" w:hAnsi="Arial"/>
          <w:rFonts w:ascii="Arial" w:hAnsi="Arial"/>
          <w:b/>
          <w:i w:val="0"/>
          <w:sz w:val="24"/>
        </w:rPr>
        <w:t>Pregunta 18:</w:t>
      </w:r>
    </w:p>
    <w:p>
      <w:r>
        <w:rPr>
          <w:rFonts w:ascii="Arial" w:hAnsi="Arial"/>
          <w:rFonts w:ascii="Arial" w:hAnsi="Arial"/>
          <w:b w:val="0"/>
          <w:i w:val="0"/>
          <w:sz w:val="24"/>
        </w:rPr>
        <w:t>Nino de 4 anos inmunosuprimido (en tratamiento por leucemia) presenta obstruccion de via aerea y fiebre. En este contexto, cual etiologia de epiglotitis debe sospecharse ademas de Hib?</w:t>
      </w:r>
    </w:p>
    <w:p>
      <w:r>
        <w:rPr>
          <w:rFonts w:ascii="Arial" w:hAnsi="Arial"/>
          <w:rFonts w:ascii="Arial" w:hAnsi="Arial"/>
          <w:b w:val="0"/>
          <w:i w:val="0"/>
          <w:sz w:val="24"/>
        </w:rPr>
        <w:t>A) Virus parainfluenza solamente</w:t>
      </w:r>
    </w:p>
    <w:p>
      <w:r>
        <w:rPr>
          <w:rFonts w:ascii="Arial" w:hAnsi="Arial"/>
          <w:rFonts w:ascii="Arial" w:hAnsi="Arial"/>
          <w:b w:val="0"/>
          <w:i w:val="0"/>
          <w:sz w:val="24"/>
        </w:rPr>
        <w:t>B) Candida sp., VHS-1, VVZ o H. parainfluenzae</w:t>
      </w:r>
    </w:p>
    <w:p>
      <w:r>
        <w:rPr>
          <w:rFonts w:ascii="Arial" w:hAnsi="Arial"/>
          <w:rFonts w:ascii="Arial" w:hAnsi="Arial"/>
          <w:b w:val="0"/>
          <w:i w:val="0"/>
          <w:sz w:val="24"/>
        </w:rPr>
        <w:t>C) Mycoplasma pneumoniae exclusivamente</w:t>
      </w:r>
    </w:p>
    <w:p>
      <w:r>
        <w:rPr>
          <w:rFonts w:ascii="Arial" w:hAnsi="Arial"/>
          <w:rFonts w:ascii="Arial" w:hAnsi="Arial"/>
          <w:b w:val="0"/>
          <w:i w:val="0"/>
          <w:sz w:val="24"/>
        </w:rPr>
        <w:t>D) Streptococcus pyogenes solamente</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En pacientes inmunocomprometidos, las etiologias oportunistas de epiglotitis incluyen Candida sp., virus del herpes simple tipo 1, virus varicela-zoster y parainfluenza, ademas de Haemophilus parainfluenzae.</w:t>
      </w:r>
    </w:p>
    <w:p>
      <w:r>
        <w:rPr>
          <w:rFonts w:ascii="Arial" w:hAnsi="Arial"/>
          <w:rFonts w:ascii="Arial" w:hAnsi="Arial"/>
          <w:b w:val="0"/>
          <w:i/>
          <w:sz w:val="24"/>
        </w:rPr>
        <w:t>Sesgo que activa: cierre prematuro</w:t>
      </w:r>
    </w:p>
    <w:p/>
    <w:p>
      <w:r>
        <w:rPr>
          <w:rFonts w:ascii="Arial" w:hAnsi="Arial"/>
          <w:rFonts w:ascii="Arial" w:hAnsi="Arial"/>
          <w:b/>
          <w:i w:val="0"/>
          <w:sz w:val="24"/>
        </w:rPr>
        <w:t>Pregunta 19:</w:t>
      </w:r>
    </w:p>
    <w:p>
      <w:r>
        <w:rPr>
          <w:rFonts w:ascii="Arial" w:hAnsi="Arial"/>
          <w:rFonts w:ascii="Arial" w:hAnsi="Arial"/>
          <w:b w:val="0"/>
          <w:i w:val="0"/>
          <w:sz w:val="24"/>
        </w:rPr>
        <w:t>Un medico de urgencias diferencia entre crup y epiglotitis en un nino de 4 anos. Cual de los siguientes hallazgos favorece el diagnostico de crup sobre epiglotitis?</w:t>
      </w:r>
    </w:p>
    <w:p>
      <w:r>
        <w:rPr>
          <w:rFonts w:ascii="Arial" w:hAnsi="Arial"/>
          <w:rFonts w:ascii="Arial" w:hAnsi="Arial"/>
          <w:b w:val="0"/>
          <w:i w:val="0"/>
          <w:sz w:val="24"/>
        </w:rPr>
        <w:t>A) Sialorrea profusa y voz apagada</w:t>
      </w:r>
    </w:p>
    <w:p>
      <w:r>
        <w:rPr>
          <w:rFonts w:ascii="Arial" w:hAnsi="Arial"/>
          <w:rFonts w:ascii="Arial" w:hAnsi="Arial"/>
          <w:b w:val="0"/>
          <w:i w:val="0"/>
          <w:sz w:val="24"/>
        </w:rPr>
        <w:t>B) Tos traqueal (perruna) y evolucion gradual sin aspecto toxico</w:t>
      </w:r>
    </w:p>
    <w:p>
      <w:r>
        <w:rPr>
          <w:rFonts w:ascii="Arial" w:hAnsi="Arial"/>
          <w:rFonts w:ascii="Arial" w:hAnsi="Arial"/>
          <w:b w:val="0"/>
          <w:i w:val="0"/>
          <w:sz w:val="24"/>
        </w:rPr>
        <w:t>C) Posicion en tripode y fiebre de 40 C</w:t>
      </w:r>
    </w:p>
    <w:p>
      <w:r>
        <w:rPr>
          <w:rFonts w:ascii="Arial" w:hAnsi="Arial"/>
          <w:rFonts w:ascii="Arial" w:hAnsi="Arial"/>
          <w:b w:val="0"/>
          <w:i w:val="0"/>
          <w:sz w:val="24"/>
        </w:rPr>
        <w:t>D) Inicio abrupto y progresion en horas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El crup se caracteriza por tos perruna, estridor inspiratorio y disfonia, con evolucion mas gradual y sin el aspecto toxico caracteristico de la epiglotitis. Las opciones A, C y D son mas compatibles con epiglotitis.</w:t>
      </w:r>
    </w:p>
    <w:p>
      <w:r>
        <w:rPr>
          <w:rFonts w:ascii="Arial" w:hAnsi="Arial"/>
          <w:rFonts w:ascii="Arial" w:hAnsi="Arial"/>
          <w:b w:val="0"/>
          <w:i/>
          <w:sz w:val="24"/>
        </w:rPr>
        <w:t>Sesgo que activa: anclaje</w:t>
      </w:r>
    </w:p>
    <w:p/>
    <w:p>
      <w:r>
        <w:rPr>
          <w:rFonts w:ascii="Arial" w:hAnsi="Arial"/>
          <w:rFonts w:ascii="Arial" w:hAnsi="Arial"/>
          <w:b/>
          <w:i w:val="0"/>
          <w:sz w:val="24"/>
        </w:rPr>
        <w:t>Pregunta 20:</w:t>
      </w:r>
    </w:p>
    <w:p>
      <w:r>
        <w:rPr>
          <w:rFonts w:ascii="Arial" w:hAnsi="Arial"/>
          <w:rFonts w:ascii="Arial" w:hAnsi="Arial"/>
          <w:b w:val="0"/>
          <w:i w:val="0"/>
          <w:sz w:val="24"/>
        </w:rPr>
        <w:t>Nino con epiglotitis leve-moderada que no requiere intubacion. Cual es la mejor alternativa diagnostica a la laringoscopia directa?</w:t>
      </w:r>
    </w:p>
    <w:p>
      <w:r>
        <w:rPr>
          <w:rFonts w:ascii="Arial" w:hAnsi="Arial"/>
          <w:rFonts w:ascii="Arial" w:hAnsi="Arial"/>
          <w:b w:val="0"/>
          <w:i w:val="0"/>
          <w:sz w:val="24"/>
        </w:rPr>
        <w:t>A) Radiografia de torax en proyeccion PA y lateral</w:t>
      </w:r>
    </w:p>
    <w:p>
      <w:r>
        <w:rPr>
          <w:rFonts w:ascii="Arial" w:hAnsi="Arial"/>
          <w:rFonts w:ascii="Arial" w:hAnsi="Arial"/>
          <w:b w:val="0"/>
          <w:i w:val="0"/>
          <w:sz w:val="24"/>
        </w:rPr>
        <w:t>B) Nasofibroscopia</w:t>
      </w:r>
    </w:p>
    <w:p>
      <w:r>
        <w:rPr>
          <w:rFonts w:ascii="Arial" w:hAnsi="Arial"/>
          <w:rFonts w:ascii="Arial" w:hAnsi="Arial"/>
          <w:b w:val="0"/>
          <w:i w:val="0"/>
          <w:sz w:val="24"/>
        </w:rPr>
        <w:t>C) Tomografia computarizada de cuello sin contraste</w:t>
      </w:r>
    </w:p>
    <w:p>
      <w:r>
        <w:rPr>
          <w:rFonts w:ascii="Arial" w:hAnsi="Arial"/>
          <w:rFonts w:ascii="Arial" w:hAnsi="Arial"/>
          <w:b w:val="0"/>
          <w:i w:val="0"/>
          <w:sz w:val="24"/>
        </w:rPr>
        <w:t>D) Timpanometria bilateral</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 nasofibroscopia es la alternativa para pacientes con epiglotitis leve-moderada, pero esta contraindicada en caso de inestabilidad de la via aerea. La TC y RM pueden ayudar en diagnostico diferencial. La timpanometria no tiene relacion.</w:t>
      </w:r>
    </w:p>
    <w:p>
      <w:r>
        <w:rPr>
          <w:rFonts w:ascii="Arial" w:hAnsi="Arial"/>
          <w:rFonts w:ascii="Arial" w:hAnsi="Arial"/>
          <w:b w:val="0"/>
          <w:i/>
          <w:sz w:val="24"/>
        </w:rPr>
        <w:t>Sesgo que activa: disponibilidad</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