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rFonts w:ascii="Arial" w:hAnsi="Arial"/>
          <w:b/>
          <w:sz w:val="32"/>
        </w:rPr>
        <w:t>ENTRENAMIENTO ENARM - Jueves 16 de julio de 2026</w:t>
        <w:br/>
        <w:t>SESION DE TARDE (3 temas de Pediatria)</w:t>
      </w:r>
    </w:p>
    <w:p/>
    <w:p>
      <w:r>
        <w:rPr>
          <w:rFonts w:ascii="Arial" w:hAnsi="Arial"/>
          <w:rFonts w:ascii="Arial" w:hAnsi="Arial"/>
          <w:b/>
          <w:sz w:val="28"/>
        </w:rPr>
        <w:t>Sindrome Hemolitico Uremico</w:t>
      </w:r>
    </w:p>
    <w:p>
      <w:r>
        <w:rPr>
          <w:rFonts w:ascii="Arial" w:hAnsi="Arial"/>
          <w:rFonts w:ascii="Arial" w:hAnsi="Arial"/>
          <w:b/>
          <w:sz w:val="26"/>
        </w:rPr>
        <w:t>ILLNESS SCRIPT: Sindrome Hemolitico Uremico</w:t>
      </w:r>
    </w:p>
    <w:tbl>
      <w:tblPr>
        <w:tblStyle w:val="TableGrid"/>
        <w:tblW w:type="auto" w:w="0"/>
        <w:tblLook w:firstColumn="1" w:firstRow="1" w:lastColumn="0" w:lastRow="0" w:noHBand="0" w:noVBand="1" w:val="04A0"/>
      </w:tblPr>
      <w:tblGrid>
        <w:gridCol w:w="4320"/>
        <w:gridCol w:w="4320"/>
      </w:tblGrid>
      <w:tr>
        <w:tc>
          <w:tcPr>
            <w:tcW w:type="dxa" w:w="4320"/>
            <w:shd w:fill="D9E1F2"/>
          </w:tcPr>
          <w:p>
            <w:r>
              <w:rPr>
                <w:rFonts w:ascii="Arial" w:hAnsi="Arial"/>
                <w:rFonts w:ascii="Arial" w:hAnsi="Arial"/>
                <w:b/>
                <w:sz w:val="24"/>
              </w:rPr>
              <w:t>Epidemiologia</w:t>
            </w:r>
          </w:p>
        </w:tc>
        <w:tc>
          <w:tcPr>
            <w:tcW w:type="dxa" w:w="4320"/>
          </w:tcPr>
          <w:p>
            <w:r>
              <w:rPr>
                <w:rFonts w:ascii="Arial" w:hAnsi="Arial"/>
                <w:rFonts w:ascii="Arial" w:hAnsi="Arial"/>
                <w:b w:val="0"/>
                <w:sz w:val="24"/>
              </w:rPr>
              <w:t>Principal causa de lesion renal aguda en pediatria. El SHU asociado a E. coli productora de toxina Shiga (STEC) representa el 90% de los casos y afecta predominantemente a menores de 5 anos. Mas frecuente en verano y areas rurales.</w:t>
            </w:r>
          </w:p>
        </w:tc>
      </w:tr>
      <w:tr>
        <w:tc>
          <w:tcPr>
            <w:tcW w:type="dxa" w:w="4320"/>
            <w:shd w:fill="D9E1F2"/>
          </w:tcPr>
          <w:p>
            <w:r>
              <w:rPr>
                <w:rFonts w:ascii="Arial" w:hAnsi="Arial"/>
                <w:rFonts w:ascii="Arial" w:hAnsi="Arial"/>
                <w:b/>
                <w:sz w:val="24"/>
              </w:rPr>
              <w:t>Curso temporal</w:t>
            </w:r>
          </w:p>
        </w:tc>
        <w:tc>
          <w:tcPr>
            <w:tcW w:type="dxa" w:w="4320"/>
          </w:tcPr>
          <w:p>
            <w:r>
              <w:rPr>
                <w:rFonts w:ascii="Arial" w:hAnsi="Arial"/>
                <w:rFonts w:ascii="Arial" w:hAnsi="Arial"/>
                <w:b w:val="0"/>
                <w:sz w:val="24"/>
              </w:rPr>
              <w:t>Periodo prodromico de diarrea (5-10 dias previos), seguido de aparicion subita de la triada entre 5-10 dias despues de la diarrea. Las manifestaciones hematologicas se resuelven en 1-2 semanas.</w:t>
            </w:r>
          </w:p>
        </w:tc>
      </w:tr>
      <w:tr>
        <w:tc>
          <w:tcPr>
            <w:tcW w:type="dxa" w:w="4320"/>
            <w:shd w:fill="D9E1F2"/>
          </w:tcPr>
          <w:p>
            <w:r>
              <w:rPr>
                <w:rFonts w:ascii="Arial" w:hAnsi="Arial"/>
                <w:rFonts w:ascii="Arial" w:hAnsi="Arial"/>
                <w:b/>
                <w:sz w:val="24"/>
              </w:rPr>
              <w:t>Fisiopatologia</w:t>
            </w:r>
          </w:p>
        </w:tc>
        <w:tc>
          <w:tcPr>
            <w:tcW w:type="dxa" w:w="4320"/>
          </w:tcPr>
          <w:p>
            <w:r>
              <w:rPr>
                <w:rFonts w:ascii="Arial" w:hAnsi="Arial"/>
                <w:rFonts w:ascii="Arial" w:hAnsi="Arial"/>
                <w:b w:val="0"/>
                <w:sz w:val="24"/>
              </w:rPr>
              <w:t>La toxina Shiga causa dano endotelial vascular, activacion plaquetaria y formacion de microtrombos que destruyen eritrocitos (esquistocitos). Resulta en anemia hemolitica microangiopatica, trombocitopenia e isquemia renal.</w:t>
            </w:r>
          </w:p>
        </w:tc>
      </w:tr>
      <w:tr>
        <w:tc>
          <w:tcPr>
            <w:tcW w:type="dxa" w:w="4320"/>
            <w:shd w:fill="D9E1F2"/>
          </w:tcPr>
          <w:p>
            <w:r>
              <w:rPr>
                <w:rFonts w:ascii="Arial" w:hAnsi="Arial"/>
                <w:rFonts w:ascii="Arial" w:hAnsi="Arial"/>
                <w:b/>
                <w:sz w:val="24"/>
              </w:rPr>
              <w:t>Presentacion clinica</w:t>
            </w:r>
          </w:p>
        </w:tc>
        <w:tc>
          <w:tcPr>
            <w:tcW w:type="dxa" w:w="4320"/>
          </w:tcPr>
          <w:p>
            <w:r>
              <w:rPr>
                <w:rFonts w:ascii="Arial" w:hAnsi="Arial"/>
                <w:rFonts w:ascii="Arial" w:hAnsi="Arial"/>
                <w:b w:val="0"/>
                <w:sz w:val="24"/>
              </w:rPr>
              <w:t>Triada clasica: anemia hemolitica microangiopatica (Hb &lt;8 g/dL, Coombs negativa, esquistocitos &gt;10%), trombocitopenia (&lt;140,000/uL, frecuentemente &lt;40,000) y lesion renal aguda (desde hematuria hasta anuria). Puede afectar SNC (convulsiones, coma), tracto GI (colitis hemorragica) y pancreas.</w:t>
            </w:r>
          </w:p>
        </w:tc>
      </w:tr>
      <w:tr>
        <w:tc>
          <w:tcPr>
            <w:tcW w:type="dxa" w:w="4320"/>
            <w:shd w:fill="D9E1F2"/>
          </w:tcPr>
          <w:p>
            <w:r>
              <w:rPr>
                <w:rFonts w:ascii="Arial" w:hAnsi="Arial"/>
                <w:rFonts w:ascii="Arial" w:hAnsi="Arial"/>
                <w:b/>
                <w:sz w:val="24"/>
              </w:rPr>
              <w:t>Diagnostico</w:t>
            </w:r>
          </w:p>
        </w:tc>
        <w:tc>
          <w:tcPr>
            <w:tcW w:type="dxa" w:w="4320"/>
          </w:tcPr>
          <w:p>
            <w:r>
              <w:rPr>
                <w:rFonts w:ascii="Arial" w:hAnsi="Arial"/>
                <w:rFonts w:ascii="Arial" w:hAnsi="Arial"/>
                <w:b w:val="0"/>
                <w:sz w:val="24"/>
              </w:rPr>
              <w:t>Diagnostico clinico-paraclinico. Confirmacion: cultivo en agar MacConkey para E. coli O157:H7 o PCR en heces para genes productores de toxina Shiga. Biometria hematica, urea, creatinina, bilirrubina indirecta, DHL, haptoglobinas.</w:t>
            </w:r>
          </w:p>
        </w:tc>
      </w:tr>
      <w:tr>
        <w:tc>
          <w:tcPr>
            <w:tcW w:type="dxa" w:w="4320"/>
            <w:shd w:fill="D9E1F2"/>
          </w:tcPr>
          <w:p>
            <w:r>
              <w:rPr>
                <w:rFonts w:ascii="Arial" w:hAnsi="Arial"/>
                <w:rFonts w:ascii="Arial" w:hAnsi="Arial"/>
                <w:b/>
                <w:sz w:val="24"/>
              </w:rPr>
              <w:t>Tratamiento</w:t>
            </w:r>
          </w:p>
        </w:tc>
        <w:tc>
          <w:tcPr>
            <w:tcW w:type="dxa" w:w="4320"/>
          </w:tcPr>
          <w:p>
            <w:r>
              <w:rPr>
                <w:rFonts w:ascii="Arial" w:hAnsi="Arial"/>
                <w:rFonts w:ascii="Arial" w:hAnsi="Arial"/>
                <w:b w:val="0"/>
                <w:sz w:val="24"/>
              </w:rPr>
              <w:t>Manejo de sosten: liquidos IV con cautela, mantener Hb 8-9 g/dL, transfusion de plaquetas solo si sangrado significativo o &lt;10,000. No usar antibioticos en SHU por STEC (pueden empeorar el riesgo de SHU). Dialisis si indicada. Eculizumab/plasmaferesis solo con afectacion severa del SNC.</w:t>
            </w:r>
          </w:p>
        </w:tc>
      </w:tr>
      <w:tr>
        <w:tc>
          <w:tcPr>
            <w:tcW w:type="dxa" w:w="4320"/>
            <w:shd w:fill="D9E1F2"/>
          </w:tcPr>
          <w:p>
            <w:r>
              <w:rPr>
                <w:rFonts w:ascii="Arial" w:hAnsi="Arial"/>
                <w:rFonts w:ascii="Arial" w:hAnsi="Arial"/>
                <w:b/>
                <w:sz w:val="24"/>
              </w:rPr>
              <w:t>Diagnosticos diferenciales</w:t>
            </w:r>
          </w:p>
        </w:tc>
        <w:tc>
          <w:tcPr>
            <w:tcW w:type="dxa" w:w="4320"/>
          </w:tcPr>
          <w:p>
            <w:r>
              <w:rPr>
                <w:rFonts w:ascii="Arial" w:hAnsi="Arial"/>
                <w:rFonts w:ascii="Arial" w:hAnsi="Arial"/>
                <w:b w:val="0"/>
                <w:sz w:val="24"/>
              </w:rPr>
              <w:t>Diarrea disenterica por Salmonella, Campylobacter, Yersinia, amebiasis, C. difficile. Coagulacion intravascular diseminada. Purpura trombocitopenica trombotica. Sindrome uremico hemolitico atipico (desregulacion del complemento).</w:t>
            </w:r>
          </w:p>
        </w:tc>
      </w:tr>
    </w:tbl>
    <w:p/>
    <w:p>
      <w:r>
        <w:rPr>
          <w:rFonts w:ascii="Arial" w:hAnsi="Arial"/>
          <w:rFonts w:ascii="Arial" w:hAnsi="Arial"/>
          <w:b/>
          <w:i w:val="0"/>
          <w:sz w:val="24"/>
        </w:rPr>
        <w:t>A continuacion, 10 preguntas tipo ENARM sobre Sindrome Hemolitico Uremico:</w:t>
      </w:r>
    </w:p>
    <w:p/>
    <w:p>
      <w:r>
        <w:rPr>
          <w:rFonts w:ascii="Arial" w:hAnsi="Arial"/>
          <w:rFonts w:ascii="Arial" w:hAnsi="Arial"/>
          <w:b/>
          <w:i w:val="0"/>
          <w:sz w:val="24"/>
        </w:rPr>
        <w:t>Pregunta 1:</w:t>
      </w:r>
    </w:p>
    <w:p>
      <w:r>
        <w:rPr>
          <w:rFonts w:ascii="Arial" w:hAnsi="Arial"/>
          <w:rFonts w:ascii="Arial" w:hAnsi="Arial"/>
          <w:b w:val="0"/>
          <w:i w:val="0"/>
          <w:sz w:val="24"/>
        </w:rPr>
        <w:t>Nina de 3 anos que hace 7 dias tuvo diarrea sanguinolenta con fiebre. Ahora presenta palidez marcada, petequias en extremidades y oliguria. Laboratorio: Hb 6.8 g/dL, plaquetas 28,000/uL, creatinina 2.1 mg/dL, Coombs negativa, esquistocitos 12%. Cual es el diagnostico?</w:t>
      </w:r>
    </w:p>
    <w:p>
      <w:r>
        <w:rPr>
          <w:rFonts w:ascii="Arial" w:hAnsi="Arial"/>
          <w:rFonts w:ascii="Arial" w:hAnsi="Arial"/>
          <w:b w:val="0"/>
          <w:i w:val="0"/>
          <w:sz w:val="24"/>
        </w:rPr>
        <w:t>A) Coagulacion intravascular diseminada</w:t>
      </w:r>
    </w:p>
    <w:p>
      <w:r>
        <w:rPr>
          <w:rFonts w:ascii="Arial" w:hAnsi="Arial"/>
          <w:rFonts w:ascii="Arial" w:hAnsi="Arial"/>
          <w:b w:val="0"/>
          <w:i w:val="0"/>
          <w:sz w:val="24"/>
        </w:rPr>
        <w:t>B) Sindrome hemolitico uremico</w:t>
      </w:r>
    </w:p>
    <w:p>
      <w:r>
        <w:rPr>
          <w:rFonts w:ascii="Arial" w:hAnsi="Arial"/>
          <w:rFonts w:ascii="Arial" w:hAnsi="Arial"/>
          <w:b w:val="0"/>
          <w:i w:val="0"/>
          <w:sz w:val="24"/>
        </w:rPr>
        <w:t>C) Leucemia aguda linfoblastica</w:t>
      </w:r>
    </w:p>
    <w:p>
      <w:r>
        <w:rPr>
          <w:rFonts w:ascii="Arial" w:hAnsi="Arial"/>
          <w:rFonts w:ascii="Arial" w:hAnsi="Arial"/>
          <w:b w:val="0"/>
          <w:i w:val="0"/>
          <w:sz w:val="24"/>
        </w:rPr>
        <w:t>D) Purpura trombocitopenica idiopatica</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La triada de anemia hemolitica microangiopatica (Hb baja, esquistocitos, Coombs negativa), trombocitopenia severa y lesion renal aguda despues de un cuadro diarreico es diagnostica de sindrome hemolitico uremico. La CID no presenta esta triada tan especifica.</w:t>
      </w:r>
    </w:p>
    <w:p>
      <w:r>
        <w:rPr>
          <w:rFonts w:ascii="Arial" w:hAnsi="Arial"/>
          <w:rFonts w:ascii="Arial" w:hAnsi="Arial"/>
          <w:b w:val="0"/>
          <w:i/>
          <w:sz w:val="24"/>
        </w:rPr>
        <w:t>Sesgo que activa: disponibilidad</w:t>
      </w:r>
    </w:p>
    <w:p/>
    <w:p>
      <w:r>
        <w:rPr>
          <w:rFonts w:ascii="Arial" w:hAnsi="Arial"/>
          <w:rFonts w:ascii="Arial" w:hAnsi="Arial"/>
          <w:b/>
          <w:i w:val="0"/>
          <w:sz w:val="24"/>
        </w:rPr>
        <w:t>Pregunta 2:</w:t>
      </w:r>
    </w:p>
    <w:p>
      <w:r>
        <w:rPr>
          <w:rFonts w:ascii="Arial" w:hAnsi="Arial"/>
          <w:rFonts w:ascii="Arial" w:hAnsi="Arial"/>
          <w:b w:val="0"/>
          <w:i w:val="0"/>
          <w:sz w:val="24"/>
        </w:rPr>
        <w:t>En el SHU asociado a E. coli productora de toxina Shiga, cual es la actitud correcta respecto a los antibioticos?</w:t>
      </w:r>
    </w:p>
    <w:p>
      <w:r>
        <w:rPr>
          <w:rFonts w:ascii="Arial" w:hAnsi="Arial"/>
          <w:rFonts w:ascii="Arial" w:hAnsi="Arial"/>
          <w:b w:val="0"/>
          <w:i w:val="0"/>
          <w:sz w:val="24"/>
        </w:rPr>
        <w:t>A) Iniciar ciprofloxacino de inmediato para erradicar E. coli</w:t>
      </w:r>
    </w:p>
    <w:p>
      <w:r>
        <w:rPr>
          <w:rFonts w:ascii="Arial" w:hAnsi="Arial"/>
          <w:rFonts w:ascii="Arial" w:hAnsi="Arial"/>
          <w:b w:val="0"/>
          <w:i w:val="0"/>
          <w:sz w:val="24"/>
        </w:rPr>
        <w:t>B) No administrar antibioticos porque pueden incrementar el riesgo de SHU</w:t>
      </w:r>
    </w:p>
    <w:p>
      <w:r>
        <w:rPr>
          <w:rFonts w:ascii="Arial" w:hAnsi="Arial"/>
          <w:rFonts w:ascii="Arial" w:hAnsi="Arial"/>
          <w:b w:val="0"/>
          <w:i w:val="0"/>
          <w:sz w:val="24"/>
        </w:rPr>
        <w:t>C) Dar azitromicina profilactica a todos los contactos</w:t>
      </w:r>
    </w:p>
    <w:p>
      <w:r>
        <w:rPr>
          <w:rFonts w:ascii="Arial" w:hAnsi="Arial"/>
          <w:rFonts w:ascii="Arial" w:hAnsi="Arial"/>
          <w:b w:val="0"/>
          <w:i w:val="0"/>
          <w:sz w:val="24"/>
        </w:rPr>
        <w:t>D) Usar trimetoprim-sulfametoxazol por 10 dias de forma rutinaria</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El tratamiento antimicrobiano no reduce la progresion del SHU asociado a STEC; de hecho, su uso puede incrementar el riesgo de SHU posterior, por lo que no debe brindarse manejo antimicrobiano en estos pacientes.</w:t>
      </w:r>
    </w:p>
    <w:p>
      <w:r>
        <w:rPr>
          <w:rFonts w:ascii="Arial" w:hAnsi="Arial"/>
          <w:rFonts w:ascii="Arial" w:hAnsi="Arial"/>
          <w:b w:val="0"/>
          <w:i/>
          <w:sz w:val="24"/>
        </w:rPr>
        <w:t>Sesgo que activa: sobreconfianza</w:t>
      </w:r>
    </w:p>
    <w:p/>
    <w:p>
      <w:r>
        <w:rPr>
          <w:rFonts w:ascii="Arial" w:hAnsi="Arial"/>
          <w:rFonts w:ascii="Arial" w:hAnsi="Arial"/>
          <w:b/>
          <w:i w:val="0"/>
          <w:sz w:val="24"/>
        </w:rPr>
        <w:t>Pregunta 3:</w:t>
      </w:r>
    </w:p>
    <w:p>
      <w:r>
        <w:rPr>
          <w:rFonts w:ascii="Arial" w:hAnsi="Arial"/>
          <w:rFonts w:ascii="Arial" w:hAnsi="Arial"/>
          <w:b w:val="0"/>
          <w:i w:val="0"/>
          <w:sz w:val="24"/>
        </w:rPr>
        <w:t>Nino de 4 anos con SHU confirmado. Plaquetas 15,000/uL sin sangrado activo. Cual es la indicacion de transfusion de plaquetas?</w:t>
      </w:r>
    </w:p>
    <w:p>
      <w:r>
        <w:rPr>
          <w:rFonts w:ascii="Arial" w:hAnsi="Arial"/>
          <w:rFonts w:ascii="Arial" w:hAnsi="Arial"/>
          <w:b w:val="0"/>
          <w:i w:val="0"/>
          <w:sz w:val="24"/>
        </w:rPr>
        <w:t>A) Transfundir plaquetas de inmediato por el riesgo de hemorragia intracraneal</w:t>
      </w:r>
    </w:p>
    <w:p>
      <w:r>
        <w:rPr>
          <w:rFonts w:ascii="Arial" w:hAnsi="Arial"/>
          <w:rFonts w:ascii="Arial" w:hAnsi="Arial"/>
          <w:b w:val="0"/>
          <w:i w:val="0"/>
          <w:sz w:val="24"/>
        </w:rPr>
        <w:t>B) Limitar la transfusion a sangrado clinicamente significativo o plaquetas &lt;10,000/uL</w:t>
      </w:r>
    </w:p>
    <w:p>
      <w:r>
        <w:rPr>
          <w:rFonts w:ascii="Arial" w:hAnsi="Arial"/>
          <w:rFonts w:ascii="Arial" w:hAnsi="Arial"/>
          <w:b w:val="0"/>
          <w:i w:val="0"/>
          <w:sz w:val="24"/>
        </w:rPr>
        <w:t>C) Transfundir plaquetas solo si el conteo cae por debajo de 5,000/uL</w:t>
      </w:r>
    </w:p>
    <w:p>
      <w:r>
        <w:rPr>
          <w:rFonts w:ascii="Arial" w:hAnsi="Arial"/>
          <w:rFonts w:ascii="Arial" w:hAnsi="Arial"/>
          <w:b w:val="0"/>
          <w:i w:val="0"/>
          <w:sz w:val="24"/>
        </w:rPr>
        <w:t>D) No transfundir plaquetas bajo ninguna circunstancia</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En el SHU se limita la transfusion de plaquetas a pacientes con sangrado clinicamente significativo o trombocitopenia &lt;10,000/uL. A pesar del conteo bajo, no es comun la purpura o el sangrado activo en SHU tipico.</w:t>
      </w:r>
    </w:p>
    <w:p>
      <w:r>
        <w:rPr>
          <w:rFonts w:ascii="Arial" w:hAnsi="Arial"/>
          <w:rFonts w:ascii="Arial" w:hAnsi="Arial"/>
          <w:b w:val="0"/>
          <w:i/>
          <w:sz w:val="24"/>
        </w:rPr>
        <w:t>Sesgo que activa: prevalencia base</w:t>
      </w:r>
    </w:p>
    <w:p/>
    <w:p>
      <w:r>
        <w:rPr>
          <w:rFonts w:ascii="Arial" w:hAnsi="Arial"/>
          <w:rFonts w:ascii="Arial" w:hAnsi="Arial"/>
          <w:b/>
          <w:i w:val="0"/>
          <w:sz w:val="24"/>
        </w:rPr>
        <w:t>Pregunta 4:</w:t>
      </w:r>
    </w:p>
    <w:p>
      <w:r>
        <w:rPr>
          <w:rFonts w:ascii="Arial" w:hAnsi="Arial"/>
          <w:rFonts w:ascii="Arial" w:hAnsi="Arial"/>
          <w:b w:val="0"/>
          <w:i w:val="0"/>
          <w:sz w:val="24"/>
        </w:rPr>
        <w:t>Cual es el metodo de confirmacion diagnostica del SHU asociado a E. coli enterohemorragica?</w:t>
      </w:r>
    </w:p>
    <w:p>
      <w:r>
        <w:rPr>
          <w:rFonts w:ascii="Arial" w:hAnsi="Arial"/>
          <w:rFonts w:ascii="Arial" w:hAnsi="Arial"/>
          <w:b w:val="0"/>
          <w:i w:val="0"/>
          <w:sz w:val="24"/>
        </w:rPr>
        <w:t>A) Cultivo de sangre para E. coli en caldo tioglicolato</w:t>
      </w:r>
    </w:p>
    <w:p>
      <w:r>
        <w:rPr>
          <w:rFonts w:ascii="Arial" w:hAnsi="Arial"/>
          <w:rFonts w:ascii="Arial" w:hAnsi="Arial"/>
          <w:b w:val="0"/>
          <w:i w:val="0"/>
          <w:sz w:val="24"/>
        </w:rPr>
        <w:t>B) Cultivo en agar MacConkey para E. coli O157:H7 o PCR en heces para genes de toxina Shiga</w:t>
      </w:r>
    </w:p>
    <w:p>
      <w:r>
        <w:rPr>
          <w:rFonts w:ascii="Arial" w:hAnsi="Arial"/>
          <w:rFonts w:ascii="Arial" w:hAnsi="Arial"/>
          <w:b w:val="0"/>
          <w:i w:val="0"/>
          <w:sz w:val="24"/>
        </w:rPr>
        <w:t>C) Serologia para anticuerpos anti-ADAMTS13</w:t>
      </w:r>
    </w:p>
    <w:p>
      <w:r>
        <w:rPr>
          <w:rFonts w:ascii="Arial" w:hAnsi="Arial"/>
          <w:rFonts w:ascii="Arial" w:hAnsi="Arial"/>
          <w:b w:val="0"/>
          <w:i w:val="0"/>
          <w:sz w:val="24"/>
        </w:rPr>
        <w:t>D) Biopsia renal con immunofluorescencia</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La confirmacion del SHU por STEC se realiza mediante cultivo en agar MacConkey para E. coli O157:H7 o mediante PCR en heces para detectar los genes productores de toxina Shiga (ST-1 y ST-2). La serologia anti-ADAMTS13 corresponde a PTT.</w:t>
      </w:r>
    </w:p>
    <w:p>
      <w:r>
        <w:rPr>
          <w:rFonts w:ascii="Arial" w:hAnsi="Arial"/>
          <w:rFonts w:ascii="Arial" w:hAnsi="Arial"/>
          <w:b w:val="0"/>
          <w:i/>
          <w:sz w:val="24"/>
        </w:rPr>
        <w:t>Sesgo que activa: disponibilidad</w:t>
      </w:r>
    </w:p>
    <w:p/>
    <w:p>
      <w:r>
        <w:rPr>
          <w:rFonts w:ascii="Arial" w:hAnsi="Arial"/>
          <w:rFonts w:ascii="Arial" w:hAnsi="Arial"/>
          <w:b/>
          <w:i w:val="0"/>
          <w:sz w:val="24"/>
        </w:rPr>
        <w:t>Pregunta 5:</w:t>
      </w:r>
    </w:p>
    <w:p>
      <w:r>
        <w:rPr>
          <w:rFonts w:ascii="Arial" w:hAnsi="Arial"/>
          <w:rFonts w:ascii="Arial" w:hAnsi="Arial"/>
          <w:b w:val="0"/>
          <w:i w:val="0"/>
          <w:sz w:val="24"/>
        </w:rPr>
        <w:t>Nino de 5 anos con SHU por STEC que desarrolla convulsiones y letargo. Cual terapia especifica puede considerarse para la afectacion del SNC?</w:t>
      </w:r>
    </w:p>
    <w:p>
      <w:r>
        <w:rPr>
          <w:rFonts w:ascii="Arial" w:hAnsi="Arial"/>
          <w:rFonts w:ascii="Arial" w:hAnsi="Arial"/>
          <w:b w:val="0"/>
          <w:i w:val="0"/>
          <w:sz w:val="24"/>
        </w:rPr>
        <w:t>A) Ceftriaxona IV por meningitis bacteriana</w:t>
      </w:r>
    </w:p>
    <w:p>
      <w:r>
        <w:rPr>
          <w:rFonts w:ascii="Arial" w:hAnsi="Arial"/>
          <w:rFonts w:ascii="Arial" w:hAnsi="Arial"/>
          <w:b w:val="0"/>
          <w:i w:val="0"/>
          <w:sz w:val="24"/>
        </w:rPr>
        <w:t>B) Eculizumab o plasmaferesis</w:t>
      </w:r>
    </w:p>
    <w:p>
      <w:r>
        <w:rPr>
          <w:rFonts w:ascii="Arial" w:hAnsi="Arial"/>
          <w:rFonts w:ascii="Arial" w:hAnsi="Arial"/>
          <w:b w:val="0"/>
          <w:i w:val="0"/>
          <w:sz w:val="24"/>
        </w:rPr>
        <w:t>C) Aciclovir IV por encefalitis herpetica</w:t>
      </w:r>
    </w:p>
    <w:p>
      <w:r>
        <w:rPr>
          <w:rFonts w:ascii="Arial" w:hAnsi="Arial"/>
          <w:rFonts w:ascii="Arial" w:hAnsi="Arial"/>
          <w:b w:val="0"/>
          <w:i w:val="0"/>
          <w:sz w:val="24"/>
        </w:rPr>
        <w:t>D) Dexametasona a altas dosis por edema cerebral</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El uso de eculizumab y plasmaferesis cobra relevancia en pacientes con SHU y alteraciones del SNC. Eculizumab inhibe la proteina C5 del complemento. Ceftriaxona y aciclovir no estan indicados si el origen es microangiopatico.</w:t>
      </w:r>
    </w:p>
    <w:p>
      <w:r>
        <w:rPr>
          <w:rFonts w:ascii="Arial" w:hAnsi="Arial"/>
          <w:rFonts w:ascii="Arial" w:hAnsi="Arial"/>
          <w:b w:val="0"/>
          <w:i/>
          <w:sz w:val="24"/>
        </w:rPr>
        <w:t>Sesgo que activa: cierre prematuro</w:t>
      </w:r>
    </w:p>
    <w:p/>
    <w:p>
      <w:r>
        <w:rPr>
          <w:rFonts w:ascii="Arial" w:hAnsi="Arial"/>
          <w:rFonts w:ascii="Arial" w:hAnsi="Arial"/>
          <w:b/>
          <w:i w:val="0"/>
          <w:sz w:val="24"/>
        </w:rPr>
        <w:t>Pregunta 6:</w:t>
      </w:r>
    </w:p>
    <w:p>
      <w:r>
        <w:rPr>
          <w:rFonts w:ascii="Arial" w:hAnsi="Arial"/>
          <w:rFonts w:ascii="Arial" w:hAnsi="Arial"/>
          <w:b w:val="0"/>
          <w:i w:val="0"/>
          <w:sz w:val="24"/>
        </w:rPr>
        <w:t>En el SHU asociado a STEC, cual es la principal via de transmision?</w:t>
      </w:r>
    </w:p>
    <w:p>
      <w:r>
        <w:rPr>
          <w:rFonts w:ascii="Arial" w:hAnsi="Arial"/>
          <w:rFonts w:ascii="Arial" w:hAnsi="Arial"/>
          <w:b w:val="0"/>
          <w:i w:val="0"/>
          <w:sz w:val="24"/>
        </w:rPr>
        <w:t>A) Transmision aerea por gotitas</w:t>
      </w:r>
    </w:p>
    <w:p>
      <w:r>
        <w:rPr>
          <w:rFonts w:ascii="Arial" w:hAnsi="Arial"/>
          <w:rFonts w:ascii="Arial" w:hAnsi="Arial"/>
          <w:b w:val="0"/>
          <w:i w:val="0"/>
          <w:sz w:val="24"/>
        </w:rPr>
        <w:t>B) Ingesta de carne mal cocida, leche no pasteurizada o agua contaminada</w:t>
      </w:r>
    </w:p>
    <w:p>
      <w:r>
        <w:rPr>
          <w:rFonts w:ascii="Arial" w:hAnsi="Arial"/>
          <w:rFonts w:ascii="Arial" w:hAnsi="Arial"/>
          <w:b w:val="0"/>
          <w:i w:val="0"/>
          <w:sz w:val="24"/>
        </w:rPr>
        <w:t>C) Picadura de garrapata</w:t>
      </w:r>
    </w:p>
    <w:p>
      <w:r>
        <w:rPr>
          <w:rFonts w:ascii="Arial" w:hAnsi="Arial"/>
          <w:rFonts w:ascii="Arial" w:hAnsi="Arial"/>
          <w:b w:val="0"/>
          <w:i w:val="0"/>
          <w:sz w:val="24"/>
        </w:rPr>
        <w:t>D) Transmision vertical durante el parto</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La infeccion en humanos ocurre tras la ingesta de carne mal cocida, leche no pasteurizada, agua contaminada, o frutas y vegetales contaminados. La transmision de nino a nino tambien es preocupante en guarderias.</w:t>
      </w:r>
    </w:p>
    <w:p>
      <w:r>
        <w:rPr>
          <w:rFonts w:ascii="Arial" w:hAnsi="Arial"/>
          <w:rFonts w:ascii="Arial" w:hAnsi="Arial"/>
          <w:b w:val="0"/>
          <w:i/>
          <w:sz w:val="24"/>
        </w:rPr>
        <w:t>Sesgo que activa: anclaje</w:t>
      </w:r>
    </w:p>
    <w:p/>
    <w:p>
      <w:r>
        <w:rPr>
          <w:rFonts w:ascii="Arial" w:hAnsi="Arial"/>
          <w:rFonts w:ascii="Arial" w:hAnsi="Arial"/>
          <w:b/>
          <w:i w:val="0"/>
          <w:sz w:val="24"/>
        </w:rPr>
        <w:t>Pregunta 7:</w:t>
      </w:r>
    </w:p>
    <w:p>
      <w:r>
        <w:rPr>
          <w:rFonts w:ascii="Arial" w:hAnsi="Arial"/>
          <w:rFonts w:ascii="Arial" w:hAnsi="Arial"/>
          <w:b w:val="0"/>
          <w:i w:val="0"/>
          <w:sz w:val="24"/>
        </w:rPr>
        <w:t>Cual de las siguientes bacterias, ademas de E. coli O157:H7, esta mayormente involucrada en SHU posdiarreico?</w:t>
      </w:r>
    </w:p>
    <w:p>
      <w:r>
        <w:rPr>
          <w:rFonts w:ascii="Arial" w:hAnsi="Arial"/>
          <w:rFonts w:ascii="Arial" w:hAnsi="Arial"/>
          <w:b w:val="0"/>
          <w:i w:val="0"/>
          <w:sz w:val="24"/>
        </w:rPr>
        <w:t>A) Shigella dysenteriae tipo 1</w:t>
      </w:r>
    </w:p>
    <w:p>
      <w:r>
        <w:rPr>
          <w:rFonts w:ascii="Arial" w:hAnsi="Arial"/>
          <w:rFonts w:ascii="Arial" w:hAnsi="Arial"/>
          <w:b w:val="0"/>
          <w:i w:val="0"/>
          <w:sz w:val="24"/>
        </w:rPr>
        <w:t>B) Salmonella typhi</w:t>
      </w:r>
    </w:p>
    <w:p>
      <w:r>
        <w:rPr>
          <w:rFonts w:ascii="Arial" w:hAnsi="Arial"/>
          <w:rFonts w:ascii="Arial" w:hAnsi="Arial"/>
          <w:b w:val="0"/>
          <w:i w:val="0"/>
          <w:sz w:val="24"/>
        </w:rPr>
        <w:t>C) Campylobacter jejuni</w:t>
      </w:r>
    </w:p>
    <w:p>
      <w:r>
        <w:rPr>
          <w:rFonts w:ascii="Arial" w:hAnsi="Arial"/>
          <w:rFonts w:ascii="Arial" w:hAnsi="Arial"/>
          <w:b w:val="0"/>
          <w:i w:val="0"/>
          <w:sz w:val="24"/>
        </w:rPr>
        <w:t>D) Vibrio cholerae</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A</w:t>
      </w:r>
    </w:p>
    <w:p>
      <w:r>
        <w:rPr>
          <w:rFonts w:ascii="Arial" w:hAnsi="Arial"/>
          <w:rFonts w:ascii="Arial" w:hAnsi="Arial"/>
          <w:b w:val="0"/>
          <w:i w:val="0"/>
          <w:sz w:val="24"/>
        </w:rPr>
        <w:t>Explicacion: Las dos bacterias mayormente involucradas en SHU posdiarreico son E. coli enterohemorragica (ECEH) y Shigella dysenteriae tipo 1. El cuadro por Shigella es fisiopatologicamente similar pero usualmente mucho mas grave, con mortalidad hasta 15%.</w:t>
      </w:r>
    </w:p>
    <w:p>
      <w:r>
        <w:rPr>
          <w:rFonts w:ascii="Arial" w:hAnsi="Arial"/>
          <w:rFonts w:ascii="Arial" w:hAnsi="Arial"/>
          <w:b w:val="0"/>
          <w:i/>
          <w:sz w:val="24"/>
        </w:rPr>
        <w:t>Sesgo que activa: prevalencia base</w:t>
      </w:r>
    </w:p>
    <w:p/>
    <w:p>
      <w:r>
        <w:rPr>
          <w:rFonts w:ascii="Arial" w:hAnsi="Arial"/>
          <w:rFonts w:ascii="Arial" w:hAnsi="Arial"/>
          <w:b/>
          <w:i w:val="0"/>
          <w:sz w:val="24"/>
        </w:rPr>
        <w:t>Pregunta 8:</w:t>
      </w:r>
    </w:p>
    <w:p>
      <w:r>
        <w:rPr>
          <w:rFonts w:ascii="Arial" w:hAnsi="Arial"/>
          <w:rFonts w:ascii="Arial" w:hAnsi="Arial"/>
          <w:b w:val="0"/>
          <w:i w:val="0"/>
          <w:sz w:val="24"/>
        </w:rPr>
        <w:t>Nino de 2 anos con SHU. Se solicita frotis de sangre periferica. Cual hallazgo morfologico esperado confirma la anemia hemolitica microangiopatica?</w:t>
      </w:r>
    </w:p>
    <w:p>
      <w:r>
        <w:rPr>
          <w:rFonts w:ascii="Arial" w:hAnsi="Arial"/>
          <w:rFonts w:ascii="Arial" w:hAnsi="Arial"/>
          <w:b w:val="0"/>
          <w:i w:val="0"/>
          <w:sz w:val="24"/>
        </w:rPr>
        <w:t>A) Esferocitos con aumento de MCHC</w:t>
      </w:r>
    </w:p>
    <w:p>
      <w:r>
        <w:rPr>
          <w:rFonts w:ascii="Arial" w:hAnsi="Arial"/>
          <w:rFonts w:ascii="Arial" w:hAnsi="Arial"/>
          <w:b w:val="0"/>
          <w:i w:val="0"/>
          <w:sz w:val="24"/>
        </w:rPr>
        <w:t>B) Esquistocitos (&gt;10%) con Coombs negativa</w:t>
      </w:r>
    </w:p>
    <w:p>
      <w:r>
        <w:rPr>
          <w:rFonts w:ascii="Arial" w:hAnsi="Arial"/>
          <w:rFonts w:ascii="Arial" w:hAnsi="Arial"/>
          <w:b w:val="0"/>
          <w:i w:val="0"/>
          <w:sz w:val="24"/>
        </w:rPr>
        <w:t>C) Drepanocitos en forma de hoz</w:t>
      </w:r>
    </w:p>
    <w:p>
      <w:r>
        <w:rPr>
          <w:rFonts w:ascii="Arial" w:hAnsi="Arial"/>
          <w:rFonts w:ascii="Arial" w:hAnsi="Arial"/>
          <w:b w:val="0"/>
          <w:i w:val="0"/>
          <w:sz w:val="24"/>
        </w:rPr>
        <w:t>D) Macroplaquetas gigantes</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En la anemia hemolitica microangiopatica del SHU se observan esquistocitos (&gt;10% en frotis de sangre periferica) debido a la destruccion mecanica de eritrocitos por microtrombos. La prueba de Coombs es negativa porque no es de origen inmunologico.</w:t>
      </w:r>
    </w:p>
    <w:p>
      <w:r>
        <w:rPr>
          <w:rFonts w:ascii="Arial" w:hAnsi="Arial"/>
          <w:rFonts w:ascii="Arial" w:hAnsi="Arial"/>
          <w:b w:val="0"/>
          <w:i/>
          <w:sz w:val="24"/>
        </w:rPr>
        <w:t>Sesgo que activa: disponibilidad</w:t>
      </w:r>
    </w:p>
    <w:p/>
    <w:p>
      <w:r>
        <w:rPr>
          <w:rFonts w:ascii="Arial" w:hAnsi="Arial"/>
          <w:rFonts w:ascii="Arial" w:hAnsi="Arial"/>
          <w:b/>
          <w:i w:val="0"/>
          <w:sz w:val="24"/>
        </w:rPr>
        <w:t>Pregunta 9:</w:t>
      </w:r>
    </w:p>
    <w:p>
      <w:r>
        <w:rPr>
          <w:rFonts w:ascii="Arial" w:hAnsi="Arial"/>
          <w:rFonts w:ascii="Arial" w:hAnsi="Arial"/>
          <w:b w:val="0"/>
          <w:i w:val="0"/>
          <w:sz w:val="24"/>
        </w:rPr>
        <w:t>Cual es el pronostico de recuperacion renal en ninos con SHU tipico por STEC que requirieron dialisis?</w:t>
      </w:r>
    </w:p>
    <w:p>
      <w:r>
        <w:rPr>
          <w:rFonts w:ascii="Arial" w:hAnsi="Arial"/>
          <w:rFonts w:ascii="Arial" w:hAnsi="Arial"/>
          <w:b w:val="0"/>
          <w:i w:val="0"/>
          <w:sz w:val="24"/>
        </w:rPr>
        <w:t>A) Insuficiencia renal cronica irreversible en todos los casos</w:t>
      </w:r>
    </w:p>
    <w:p>
      <w:r>
        <w:rPr>
          <w:rFonts w:ascii="Arial" w:hAnsi="Arial"/>
          <w:rFonts w:ascii="Arial" w:hAnsi="Arial"/>
          <w:b w:val="0"/>
          <w:i w:val="0"/>
          <w:sz w:val="24"/>
        </w:rPr>
        <w:t>B) Generalmente favorable, incluso en quienes requirieron terapia sustitutiva renal</w:t>
      </w:r>
    </w:p>
    <w:p>
      <w:r>
        <w:rPr>
          <w:rFonts w:ascii="Arial" w:hAnsi="Arial"/>
          <w:rFonts w:ascii="Arial" w:hAnsi="Arial"/>
          <w:b w:val="0"/>
          <w:i w:val="0"/>
          <w:sz w:val="24"/>
        </w:rPr>
        <w:t>C) Necesidad de trasplante renal en mas del 80% de los casos</w:t>
      </w:r>
    </w:p>
    <w:p>
      <w:r>
        <w:rPr>
          <w:rFonts w:ascii="Arial" w:hAnsi="Arial"/>
          <w:rFonts w:ascii="Arial" w:hAnsi="Arial"/>
          <w:b w:val="0"/>
          <w:i w:val="0"/>
          <w:sz w:val="24"/>
        </w:rPr>
        <w:t>D) Enfermedad renal cronica en etapa terminal en la mayoria</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El pronostico de recuperacion de la funcion renal en SHU tipico por STEC es generalmente favorable, incluso en quienes requirieron terapia sustitutiva renal. La tasa de mortalidad es menor al 5%.</w:t>
      </w:r>
    </w:p>
    <w:p>
      <w:r>
        <w:rPr>
          <w:rFonts w:ascii="Arial" w:hAnsi="Arial"/>
          <w:rFonts w:ascii="Arial" w:hAnsi="Arial"/>
          <w:b w:val="0"/>
          <w:i/>
          <w:sz w:val="24"/>
        </w:rPr>
        <w:t>Sesgo que activa: cierre prematuro</w:t>
      </w:r>
    </w:p>
    <w:p/>
    <w:p>
      <w:r>
        <w:rPr>
          <w:rFonts w:ascii="Arial" w:hAnsi="Arial"/>
          <w:rFonts w:ascii="Arial" w:hAnsi="Arial"/>
          <w:b/>
          <w:i w:val="0"/>
          <w:sz w:val="24"/>
        </w:rPr>
        <w:t>Pregunta 10:</w:t>
      </w:r>
    </w:p>
    <w:p>
      <w:r>
        <w:rPr>
          <w:rFonts w:ascii="Arial" w:hAnsi="Arial"/>
          <w:rFonts w:ascii="Arial" w:hAnsi="Arial"/>
          <w:b w:val="0"/>
          <w:i w:val="0"/>
          <w:sz w:val="24"/>
        </w:rPr>
        <w:t>Nino de 3 anos con diarrea sanguinolenta y fiebre. Se sospecha SHU. En la valoracion inicial, cual hallazgo del tracto gastrointestinal puede presentarse como complicacion?</w:t>
      </w:r>
    </w:p>
    <w:p>
      <w:r>
        <w:rPr>
          <w:rFonts w:ascii="Arial" w:hAnsi="Arial"/>
          <w:rFonts w:ascii="Arial" w:hAnsi="Arial"/>
          <w:b w:val="0"/>
          <w:i w:val="0"/>
          <w:sz w:val="24"/>
        </w:rPr>
        <w:t>A) Obstruccion intestinal por adenopatias mesentericas</w:t>
      </w:r>
    </w:p>
    <w:p>
      <w:r>
        <w:rPr>
          <w:rFonts w:ascii="Arial" w:hAnsi="Arial"/>
          <w:rFonts w:ascii="Arial" w:hAnsi="Arial"/>
          <w:b w:val="0"/>
          <w:i w:val="0"/>
          <w:sz w:val="24"/>
        </w:rPr>
        <w:t>B) Colitis ulcerativa hemorragica, necrosis intestinal o intususcepcion</w:t>
      </w:r>
    </w:p>
    <w:p>
      <w:r>
        <w:rPr>
          <w:rFonts w:ascii="Arial" w:hAnsi="Arial"/>
          <w:rFonts w:ascii="Arial" w:hAnsi="Arial"/>
          <w:b w:val="0"/>
          <w:i w:val="0"/>
          <w:sz w:val="24"/>
        </w:rPr>
        <w:t>C) Apendicitis aguda complicada</w:t>
      </w:r>
    </w:p>
    <w:p>
      <w:r>
        <w:rPr>
          <w:rFonts w:ascii="Arial" w:hAnsi="Arial"/>
          <w:rFonts w:ascii="Arial" w:hAnsi="Arial"/>
          <w:b w:val="0"/>
          <w:i w:val="0"/>
          <w:sz w:val="24"/>
        </w:rPr>
        <w:t>D) Volvulo de intestino medio</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Las complicaciones gastrointestinales del SHU incluyen colitis ulcerativa hemorragica, necrosis intestinal, perforacion intestinal, prolapso rectal, peritonitis e intususcepcion. Estas son directamente relacionadas con la toxina Shiga y la microangiopatia intestinal.</w:t>
      </w:r>
    </w:p>
    <w:p>
      <w:r>
        <w:rPr>
          <w:rFonts w:ascii="Arial" w:hAnsi="Arial"/>
          <w:rFonts w:ascii="Arial" w:hAnsi="Arial"/>
          <w:b w:val="0"/>
          <w:i/>
          <w:sz w:val="24"/>
        </w:rPr>
        <w:t>Sesgo que activa: anclaje</w:t>
      </w:r>
    </w:p>
    <w:p/>
    <w:p>
      <w:r>
        <w:br w:type="page"/>
      </w:r>
    </w:p>
    <w:p>
      <w:r>
        <w:rPr>
          <w:rFonts w:ascii="Arial" w:hAnsi="Arial"/>
          <w:rFonts w:ascii="Arial" w:hAnsi="Arial"/>
          <w:b/>
          <w:sz w:val="28"/>
        </w:rPr>
        <w:t>Neumonia Adquirida en la Comunidad (Pediatrica)</w:t>
      </w:r>
    </w:p>
    <w:p>
      <w:r>
        <w:rPr>
          <w:rFonts w:ascii="Arial" w:hAnsi="Arial"/>
          <w:rFonts w:ascii="Arial" w:hAnsi="Arial"/>
          <w:b/>
          <w:sz w:val="26"/>
        </w:rPr>
        <w:t>ILLNESS SCRIPT: Neumonia Adquirida en la Comunidad (Pediatrica)</w:t>
      </w:r>
    </w:p>
    <w:tbl>
      <w:tblPr>
        <w:tblStyle w:val="TableGrid"/>
        <w:tblW w:type="auto" w:w="0"/>
        <w:tblLook w:firstColumn="1" w:firstRow="1" w:lastColumn="0" w:lastRow="0" w:noHBand="0" w:noVBand="1" w:val="04A0"/>
      </w:tblPr>
      <w:tblGrid>
        <w:gridCol w:w="4320"/>
        <w:gridCol w:w="4320"/>
      </w:tblGrid>
      <w:tr>
        <w:tc>
          <w:tcPr>
            <w:tcW w:type="dxa" w:w="4320"/>
            <w:shd w:fill="D9E1F2"/>
          </w:tcPr>
          <w:p>
            <w:r>
              <w:rPr>
                <w:rFonts w:ascii="Arial" w:hAnsi="Arial"/>
                <w:rFonts w:ascii="Arial" w:hAnsi="Arial"/>
                <w:b/>
                <w:sz w:val="24"/>
              </w:rPr>
              <w:t>Epidemiologia</w:t>
            </w:r>
          </w:p>
        </w:tc>
        <w:tc>
          <w:tcPr>
            <w:tcW w:type="dxa" w:w="4320"/>
          </w:tcPr>
          <w:p>
            <w:r>
              <w:rPr>
                <w:rFonts w:ascii="Arial" w:hAnsi="Arial"/>
                <w:rFonts w:ascii="Arial" w:hAnsi="Arial"/>
                <w:b w:val="0"/>
                <w:sz w:val="24"/>
              </w:rPr>
              <w:t>Principal causa de morbilidad y mortalidad en menores de 5 anos. Incidencia mayor en paises en vias de desarrollo. En Mexico, infecciones respiratorias son primera causa de morbilidad. Mayor hospitalizacion en menores de 2 anos.</w:t>
            </w:r>
          </w:p>
        </w:tc>
      </w:tr>
      <w:tr>
        <w:tc>
          <w:tcPr>
            <w:tcW w:type="dxa" w:w="4320"/>
            <w:shd w:fill="D9E1F2"/>
          </w:tcPr>
          <w:p>
            <w:r>
              <w:rPr>
                <w:rFonts w:ascii="Arial" w:hAnsi="Arial"/>
                <w:rFonts w:ascii="Arial" w:hAnsi="Arial"/>
                <w:b/>
                <w:sz w:val="24"/>
              </w:rPr>
              <w:t>Curso temporal</w:t>
            </w:r>
          </w:p>
        </w:tc>
        <w:tc>
          <w:tcPr>
            <w:tcW w:type="dxa" w:w="4320"/>
          </w:tcPr>
          <w:p>
            <w:r>
              <w:rPr>
                <w:rFonts w:ascii="Arial" w:hAnsi="Arial"/>
                <w:rFonts w:ascii="Arial" w:hAnsi="Arial"/>
                <w:b w:val="0"/>
                <w:sz w:val="24"/>
              </w:rPr>
              <w:t>Infeccion aguda del parenquima pulmonar. Evolucion de dias. En ninos pequenos puede debutar con fiebre y malestar sin sintomas respiratorios claros inicialmente.</w:t>
            </w:r>
          </w:p>
        </w:tc>
      </w:tr>
      <w:tr>
        <w:tc>
          <w:tcPr>
            <w:tcW w:type="dxa" w:w="4320"/>
            <w:shd w:fill="D9E1F2"/>
          </w:tcPr>
          <w:p>
            <w:r>
              <w:rPr>
                <w:rFonts w:ascii="Arial" w:hAnsi="Arial"/>
                <w:rFonts w:ascii="Arial" w:hAnsi="Arial"/>
                <w:b/>
                <w:sz w:val="24"/>
              </w:rPr>
              <w:t>Fisiopatologia</w:t>
            </w:r>
          </w:p>
        </w:tc>
        <w:tc>
          <w:tcPr>
            <w:tcW w:type="dxa" w:w="4320"/>
          </w:tcPr>
          <w:p>
            <w:r>
              <w:rPr>
                <w:rFonts w:ascii="Arial" w:hAnsi="Arial"/>
                <w:rFonts w:ascii="Arial" w:hAnsi="Arial"/>
                <w:b w:val="0"/>
                <w:sz w:val="24"/>
              </w:rPr>
              <w:t>Invasion del parenquima pulmonar por virus (VSR hasta 60.5% en menores de 2 anos) o bacterias (Streptococcus pneumoniae, Haemophilus influenzae). Causa inflamacion, exudado y alteracion del intercambio gaseoso.</w:t>
            </w:r>
          </w:p>
        </w:tc>
      </w:tr>
      <w:tr>
        <w:tc>
          <w:tcPr>
            <w:tcW w:type="dxa" w:w="4320"/>
            <w:shd w:fill="D9E1F2"/>
          </w:tcPr>
          <w:p>
            <w:r>
              <w:rPr>
                <w:rFonts w:ascii="Arial" w:hAnsi="Arial"/>
                <w:rFonts w:ascii="Arial" w:hAnsi="Arial"/>
                <w:b/>
                <w:sz w:val="24"/>
              </w:rPr>
              <w:t>Presentacion clinica</w:t>
            </w:r>
          </w:p>
        </w:tc>
        <w:tc>
          <w:tcPr>
            <w:tcW w:type="dxa" w:w="4320"/>
          </w:tcPr>
          <w:p>
            <w:r>
              <w:rPr>
                <w:rFonts w:ascii="Arial" w:hAnsi="Arial"/>
                <w:rFonts w:ascii="Arial" w:hAnsi="Arial"/>
                <w:b w:val="0"/>
                <w:sz w:val="24"/>
              </w:rPr>
              <w:t>Fiebre, tos, taquipnea, dificultad respiratoria (aleteo nasal, musculatura accesoria), estertores crepitantes. En ninos pequenos: irritabilidad, rechazo al alimento, dolor abdominal. Sibilancias si etiologia viral o atipica.</w:t>
            </w:r>
          </w:p>
        </w:tc>
      </w:tr>
      <w:tr>
        <w:tc>
          <w:tcPr>
            <w:tcW w:type="dxa" w:w="4320"/>
            <w:shd w:fill="D9E1F2"/>
          </w:tcPr>
          <w:p>
            <w:r>
              <w:rPr>
                <w:rFonts w:ascii="Arial" w:hAnsi="Arial"/>
                <w:rFonts w:ascii="Arial" w:hAnsi="Arial"/>
                <w:b/>
                <w:sz w:val="24"/>
              </w:rPr>
              <w:t>Diagnostico</w:t>
            </w:r>
          </w:p>
        </w:tc>
        <w:tc>
          <w:tcPr>
            <w:tcW w:type="dxa" w:w="4320"/>
          </w:tcPr>
          <w:p>
            <w:r>
              <w:rPr>
                <w:rFonts w:ascii="Arial" w:hAnsi="Arial"/>
                <w:rFonts w:ascii="Arial" w:hAnsi="Arial"/>
                <w:b w:val="0"/>
                <w:sz w:val="24"/>
              </w:rPr>
              <w:t>Diagnostico fundamentalmente clinico. Radiografia de torax solo en NAC severa, diagnostico incierto o complicada. No es necesaria en NAC no severa ambulatoria. En severos: biometria hematica y cultivos.</w:t>
            </w:r>
          </w:p>
        </w:tc>
      </w:tr>
      <w:tr>
        <w:tc>
          <w:tcPr>
            <w:tcW w:type="dxa" w:w="4320"/>
            <w:shd w:fill="D9E1F2"/>
          </w:tcPr>
          <w:p>
            <w:r>
              <w:rPr>
                <w:rFonts w:ascii="Arial" w:hAnsi="Arial"/>
                <w:rFonts w:ascii="Arial" w:hAnsi="Arial"/>
                <w:b/>
                <w:sz w:val="24"/>
              </w:rPr>
              <w:t>Tratamiento</w:t>
            </w:r>
          </w:p>
        </w:tc>
        <w:tc>
          <w:tcPr>
            <w:tcW w:type="dxa" w:w="4320"/>
          </w:tcPr>
          <w:p>
            <w:r>
              <w:rPr>
                <w:rFonts w:ascii="Arial" w:hAnsi="Arial"/>
                <w:rFonts w:ascii="Arial" w:hAnsi="Arial"/>
                <w:b w:val="0"/>
                <w:sz w:val="24"/>
              </w:rPr>
              <w:t>No grave (ambulatorio): amoxicilina VO. Grave (hospitalizado): penicilina G IV (sin factores de riesgo para S. pneumoniae resistente) o ceftriaxona/cefotaxima (con factores de riesgo). Macrolido si atipica. 5 dias totales si mejora.</w:t>
            </w:r>
          </w:p>
        </w:tc>
      </w:tr>
      <w:tr>
        <w:tc>
          <w:tcPr>
            <w:tcW w:type="dxa" w:w="4320"/>
            <w:shd w:fill="D9E1F2"/>
          </w:tcPr>
          <w:p>
            <w:r>
              <w:rPr>
                <w:rFonts w:ascii="Arial" w:hAnsi="Arial"/>
                <w:rFonts w:ascii="Arial" w:hAnsi="Arial"/>
                <w:b/>
                <w:sz w:val="24"/>
              </w:rPr>
              <w:t>Diagnosticos diferenciales</w:t>
            </w:r>
          </w:p>
        </w:tc>
        <w:tc>
          <w:tcPr>
            <w:tcW w:type="dxa" w:w="4320"/>
          </w:tcPr>
          <w:p>
            <w:r>
              <w:rPr>
                <w:rFonts w:ascii="Arial" w:hAnsi="Arial"/>
                <w:rFonts w:ascii="Arial" w:hAnsi="Arial"/>
                <w:b w:val="0"/>
                <w:sz w:val="24"/>
              </w:rPr>
              <w:t>Asma exacerbada, bronquiolitis, cuerpo extraño en via aerea, sindrome de dificultad respiratoria aguda, tuberculosis pulmonar, derrame pleural paraneumonico.</w:t>
            </w:r>
          </w:p>
        </w:tc>
      </w:tr>
    </w:tbl>
    <w:p/>
    <w:p>
      <w:r>
        <w:rPr>
          <w:rFonts w:ascii="Arial" w:hAnsi="Arial"/>
          <w:rFonts w:ascii="Arial" w:hAnsi="Arial"/>
          <w:b/>
          <w:i w:val="0"/>
          <w:sz w:val="24"/>
        </w:rPr>
        <w:t>A continuacion, 10 preguntas tipo ENARM sobre Neumonia Adquirida en la Comunidad (Pediatrica):</w:t>
      </w:r>
    </w:p>
    <w:p/>
    <w:p>
      <w:r>
        <w:rPr>
          <w:rFonts w:ascii="Arial" w:hAnsi="Arial"/>
          <w:rFonts w:ascii="Arial" w:hAnsi="Arial"/>
          <w:b/>
          <w:i w:val="0"/>
          <w:sz w:val="24"/>
        </w:rPr>
        <w:t>Pregunta 11:</w:t>
      </w:r>
    </w:p>
    <w:p>
      <w:r>
        <w:rPr>
          <w:rFonts w:ascii="Arial" w:hAnsi="Arial"/>
          <w:rFonts w:ascii="Arial" w:hAnsi="Arial"/>
          <w:b w:val="0"/>
          <w:i w:val="0"/>
          <w:sz w:val="24"/>
        </w:rPr>
        <w:t>Nino de 2 anos con fiebre de 39 C, tos productiva y taquipnea. A la auscultacion presenta estertores crepitantes en base derecha. No tiene tiraje grave ni cianosis. Saturacion 94%. Cual es el tratamiento antibiotico empirico de eleccion para manejo ambulatorio?</w:t>
      </w:r>
    </w:p>
    <w:p>
      <w:r>
        <w:rPr>
          <w:rFonts w:ascii="Arial" w:hAnsi="Arial"/>
          <w:rFonts w:ascii="Arial" w:hAnsi="Arial"/>
          <w:b w:val="0"/>
          <w:i w:val="0"/>
          <w:sz w:val="24"/>
        </w:rPr>
        <w:t>A) Amoxicilina VO</w:t>
      </w:r>
    </w:p>
    <w:p>
      <w:r>
        <w:rPr>
          <w:rFonts w:ascii="Arial" w:hAnsi="Arial"/>
          <w:rFonts w:ascii="Arial" w:hAnsi="Arial"/>
          <w:b w:val="0"/>
          <w:i w:val="0"/>
          <w:sz w:val="24"/>
        </w:rPr>
        <w:t>B) Ceftriaxona IM</w:t>
      </w:r>
    </w:p>
    <w:p>
      <w:r>
        <w:rPr>
          <w:rFonts w:ascii="Arial" w:hAnsi="Arial"/>
          <w:rFonts w:ascii="Arial" w:hAnsi="Arial"/>
          <w:b w:val="0"/>
          <w:i w:val="0"/>
          <w:sz w:val="24"/>
        </w:rPr>
        <w:t>C) Azitromicina VO</w:t>
      </w:r>
    </w:p>
    <w:p>
      <w:r>
        <w:rPr>
          <w:rFonts w:ascii="Arial" w:hAnsi="Arial"/>
          <w:rFonts w:ascii="Arial" w:hAnsi="Arial"/>
          <w:b w:val="0"/>
          <w:i w:val="0"/>
          <w:sz w:val="24"/>
        </w:rPr>
        <w:t>D) Vancomicina IV</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A</w:t>
      </w:r>
    </w:p>
    <w:p>
      <w:r>
        <w:rPr>
          <w:rFonts w:ascii="Arial" w:hAnsi="Arial"/>
          <w:rFonts w:ascii="Arial" w:hAnsi="Arial"/>
          <w:b w:val="0"/>
          <w:i w:val="0"/>
          <w:sz w:val="24"/>
        </w:rPr>
        <w:t>Explicacion: En NAC no grave (ambulatoria) en pacientes de 3 meses a 18 anos, la primera eleccion es amoxicilina VO en pacientes no alergicos a penicilina. Ceftriaxona y vancomicina estan reservadas para casos graves hospitalizados. Azitromicina se usa si hay alergia a penicilina o sospecha de bacteria atipica.</w:t>
      </w:r>
    </w:p>
    <w:p>
      <w:r>
        <w:rPr>
          <w:rFonts w:ascii="Arial" w:hAnsi="Arial"/>
          <w:rFonts w:ascii="Arial" w:hAnsi="Arial"/>
          <w:b w:val="0"/>
          <w:i/>
          <w:sz w:val="24"/>
        </w:rPr>
        <w:t>Sesgo que activa: disponibilidad</w:t>
      </w:r>
    </w:p>
    <w:p/>
    <w:p>
      <w:r>
        <w:rPr>
          <w:rFonts w:ascii="Arial" w:hAnsi="Arial"/>
          <w:rFonts w:ascii="Arial" w:hAnsi="Arial"/>
          <w:b/>
          <w:i w:val="0"/>
          <w:sz w:val="24"/>
        </w:rPr>
        <w:t>Pregunta 12:</w:t>
      </w:r>
    </w:p>
    <w:p>
      <w:r>
        <w:rPr>
          <w:rFonts w:ascii="Arial" w:hAnsi="Arial"/>
          <w:rFonts w:ascii="Arial" w:hAnsi="Arial"/>
          <w:b w:val="0"/>
          <w:i w:val="0"/>
          <w:sz w:val="24"/>
        </w:rPr>
        <w:t>Nina de 8 meses hospitalizada por NAC grave. No tiene factores de riesgo para S. pneumoniae resistente a penicilina ni alergia a penicilina. Cual es el antibiotico de eleccion?</w:t>
      </w:r>
    </w:p>
    <w:p>
      <w:r>
        <w:rPr>
          <w:rFonts w:ascii="Arial" w:hAnsi="Arial"/>
          <w:rFonts w:ascii="Arial" w:hAnsi="Arial"/>
          <w:b w:val="0"/>
          <w:i w:val="0"/>
          <w:sz w:val="24"/>
        </w:rPr>
        <w:t>A) Penicilina G intravenosa</w:t>
      </w:r>
    </w:p>
    <w:p>
      <w:r>
        <w:rPr>
          <w:rFonts w:ascii="Arial" w:hAnsi="Arial"/>
          <w:rFonts w:ascii="Arial" w:hAnsi="Arial"/>
          <w:b w:val="0"/>
          <w:i w:val="0"/>
          <w:sz w:val="24"/>
        </w:rPr>
        <w:t>B) Amoxicilina/acido clavulanico VO</w:t>
      </w:r>
    </w:p>
    <w:p>
      <w:r>
        <w:rPr>
          <w:rFonts w:ascii="Arial" w:hAnsi="Arial"/>
          <w:rFonts w:ascii="Arial" w:hAnsi="Arial"/>
          <w:b w:val="0"/>
          <w:i w:val="0"/>
          <w:sz w:val="24"/>
        </w:rPr>
        <w:t>C) Claritromicina VO</w:t>
      </w:r>
    </w:p>
    <w:p>
      <w:r>
        <w:rPr>
          <w:rFonts w:ascii="Arial" w:hAnsi="Arial"/>
          <w:rFonts w:ascii="Arial" w:hAnsi="Arial"/>
          <w:b w:val="0"/>
          <w:i w:val="0"/>
          <w:sz w:val="24"/>
        </w:rPr>
        <w:t>D) Metronidazol IV</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A</w:t>
      </w:r>
    </w:p>
    <w:p>
      <w:r>
        <w:rPr>
          <w:rFonts w:ascii="Arial" w:hAnsi="Arial"/>
          <w:rFonts w:ascii="Arial" w:hAnsi="Arial"/>
          <w:b w:val="0"/>
          <w:i w:val="0"/>
          <w:sz w:val="24"/>
        </w:rPr>
        <w:t>Explicacion: En NAC grave hospitalizada sin factores de riesgo para S. pneumoniae resistente a penicilina y sin alergia a penicilina, la primera eleccion es penicilina G intravenosa. Las cefalosporinas de tercera generacion se reservan cuando hay factores de riesgo de resistencia.</w:t>
      </w:r>
    </w:p>
    <w:p>
      <w:r>
        <w:rPr>
          <w:rFonts w:ascii="Arial" w:hAnsi="Arial"/>
          <w:rFonts w:ascii="Arial" w:hAnsi="Arial"/>
          <w:b w:val="0"/>
          <w:i/>
          <w:sz w:val="24"/>
        </w:rPr>
        <w:t>Sesgo que activa: prevalencia base</w:t>
      </w:r>
    </w:p>
    <w:p/>
    <w:p>
      <w:r>
        <w:rPr>
          <w:rFonts w:ascii="Arial" w:hAnsi="Arial"/>
          <w:rFonts w:ascii="Arial" w:hAnsi="Arial"/>
          <w:b/>
          <w:i w:val="0"/>
          <w:sz w:val="24"/>
        </w:rPr>
        <w:t>Pregunta 13:</w:t>
      </w:r>
    </w:p>
    <w:p>
      <w:r>
        <w:rPr>
          <w:rFonts w:ascii="Arial" w:hAnsi="Arial"/>
          <w:rFonts w:ascii="Arial" w:hAnsi="Arial"/>
          <w:b w:val="0"/>
          <w:i w:val="0"/>
          <w:sz w:val="24"/>
        </w:rPr>
        <w:t>En la clasificacion de gravedad de NAC pediatrica segun la GPC, cual de los siguientes criterios clasifica la neumonia como grave?</w:t>
      </w:r>
    </w:p>
    <w:p>
      <w:r>
        <w:rPr>
          <w:rFonts w:ascii="Arial" w:hAnsi="Arial"/>
          <w:rFonts w:ascii="Arial" w:hAnsi="Arial"/>
          <w:b w:val="0"/>
          <w:i w:val="0"/>
          <w:sz w:val="24"/>
        </w:rPr>
        <w:t>A) Tos sin fiebre y buen estado general</w:t>
      </w:r>
    </w:p>
    <w:p>
      <w:r>
        <w:rPr>
          <w:rFonts w:ascii="Arial" w:hAnsi="Arial"/>
          <w:rFonts w:ascii="Arial" w:hAnsi="Arial"/>
          <w:b w:val="0"/>
          <w:i w:val="0"/>
          <w:sz w:val="24"/>
        </w:rPr>
        <w:t>B) Saturacion de oxigeno &lt;90%</w:t>
      </w:r>
    </w:p>
    <w:p>
      <w:r>
        <w:rPr>
          <w:rFonts w:ascii="Arial" w:hAnsi="Arial"/>
          <w:rFonts w:ascii="Arial" w:hAnsi="Arial"/>
          <w:b w:val="0"/>
          <w:i w:val="0"/>
          <w:sz w:val="24"/>
        </w:rPr>
        <w:t>C) Fiebre de 38 C con estertores leves</w:t>
      </w:r>
    </w:p>
    <w:p>
      <w:r>
        <w:rPr>
          <w:rFonts w:ascii="Arial" w:hAnsi="Arial"/>
          <w:rFonts w:ascii="Arial" w:hAnsi="Arial"/>
          <w:b w:val="0"/>
          <w:i w:val="0"/>
          <w:sz w:val="24"/>
        </w:rPr>
        <w:t>D) Nino que tolera alimentacion y juega normalmente</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La NAC grave se define como aquella que requiere hospitalizacion. Criterios de gravedad incluyen: dificultad respiratoria, saturacion &lt;90%, frecuencia cardiaca elevada para la edad, tiraje intercostal, incapacidad para alimentarse, letargo o quejido respiratorio.</w:t>
      </w:r>
    </w:p>
    <w:p>
      <w:r>
        <w:rPr>
          <w:rFonts w:ascii="Arial" w:hAnsi="Arial"/>
          <w:rFonts w:ascii="Arial" w:hAnsi="Arial"/>
          <w:b w:val="0"/>
          <w:i/>
          <w:sz w:val="24"/>
        </w:rPr>
        <w:t>Sesgo que activa: cierre prematuro</w:t>
      </w:r>
    </w:p>
    <w:p/>
    <w:p>
      <w:r>
        <w:rPr>
          <w:rFonts w:ascii="Arial" w:hAnsi="Arial"/>
          <w:rFonts w:ascii="Arial" w:hAnsi="Arial"/>
          <w:b/>
          <w:i w:val="0"/>
          <w:sz w:val="24"/>
        </w:rPr>
        <w:t>Pregunta 14:</w:t>
      </w:r>
    </w:p>
    <w:p>
      <w:r>
        <w:rPr>
          <w:rFonts w:ascii="Arial" w:hAnsi="Arial"/>
          <w:rFonts w:ascii="Arial" w:hAnsi="Arial"/>
          <w:b w:val="0"/>
          <w:i w:val="0"/>
          <w:sz w:val="24"/>
        </w:rPr>
        <w:t>Nino de 3 anos con NAC que inicia tratamiento ambulatorio con amoxicilina. A las 72 horas persiste con fiebre de 38.5 C y el cuadro no ha mejorado. Cual es la definicion de este escenario?</w:t>
      </w:r>
    </w:p>
    <w:p>
      <w:r>
        <w:rPr>
          <w:rFonts w:ascii="Arial" w:hAnsi="Arial"/>
          <w:rFonts w:ascii="Arial" w:hAnsi="Arial"/>
          <w:b w:val="0"/>
          <w:i w:val="0"/>
          <w:sz w:val="24"/>
        </w:rPr>
        <w:t>A) Curso esperado de la neumonia viral</w:t>
      </w:r>
    </w:p>
    <w:p>
      <w:r>
        <w:rPr>
          <w:rFonts w:ascii="Arial" w:hAnsi="Arial"/>
          <w:rFonts w:ascii="Arial" w:hAnsi="Arial"/>
          <w:b w:val="0"/>
          <w:i w:val="0"/>
          <w:sz w:val="24"/>
        </w:rPr>
        <w:t>B) Falla al tratamiento antibiotico</w:t>
      </w:r>
    </w:p>
    <w:p>
      <w:r>
        <w:rPr>
          <w:rFonts w:ascii="Arial" w:hAnsi="Arial"/>
          <w:rFonts w:ascii="Arial" w:hAnsi="Arial"/>
          <w:b w:val="0"/>
          <w:i w:val="0"/>
          <w:sz w:val="24"/>
        </w:rPr>
        <w:t>C) Reaccion de Jarisch-Herxheimer</w:t>
      </w:r>
    </w:p>
    <w:p>
      <w:r>
        <w:rPr>
          <w:rFonts w:ascii="Arial" w:hAnsi="Arial"/>
          <w:rFonts w:ascii="Arial" w:hAnsi="Arial"/>
          <w:b w:val="0"/>
          <w:i w:val="0"/>
          <w:sz w:val="24"/>
        </w:rPr>
        <w:t>D) Mejoria parcial normal</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La falla al tratamiento se define como persistencia de fiebre mas alla de 72 horas en presencia de antibioticoterapia indicada de forma adecuada. En este caso debe reevaluarse el diagnostico, complicaciones, cobertura antibiotica ineficaz o inmunodeficiencia subyacente.</w:t>
      </w:r>
    </w:p>
    <w:p>
      <w:r>
        <w:rPr>
          <w:rFonts w:ascii="Arial" w:hAnsi="Arial"/>
          <w:rFonts w:ascii="Arial" w:hAnsi="Arial"/>
          <w:b w:val="0"/>
          <w:i/>
          <w:sz w:val="24"/>
        </w:rPr>
        <w:t>Sesgo que activa: cierre prematuro</w:t>
      </w:r>
    </w:p>
    <w:p/>
    <w:p>
      <w:r>
        <w:rPr>
          <w:rFonts w:ascii="Arial" w:hAnsi="Arial"/>
          <w:rFonts w:ascii="Arial" w:hAnsi="Arial"/>
          <w:b/>
          <w:i w:val="0"/>
          <w:sz w:val="24"/>
        </w:rPr>
        <w:t>Pregunta 15:</w:t>
      </w:r>
    </w:p>
    <w:p>
      <w:r>
        <w:rPr>
          <w:rFonts w:ascii="Arial" w:hAnsi="Arial"/>
          <w:rFonts w:ascii="Arial" w:hAnsi="Arial"/>
          <w:b w:val="0"/>
          <w:i w:val="0"/>
          <w:sz w:val="24"/>
        </w:rPr>
        <w:t>Cual es el agente etiologico viral mas comun de NAC en menores de 2 anos?</w:t>
      </w:r>
    </w:p>
    <w:p>
      <w:r>
        <w:rPr>
          <w:rFonts w:ascii="Arial" w:hAnsi="Arial"/>
          <w:rFonts w:ascii="Arial" w:hAnsi="Arial"/>
          <w:b w:val="0"/>
          <w:i w:val="0"/>
          <w:sz w:val="24"/>
        </w:rPr>
        <w:t>A) Virus influenza A</w:t>
      </w:r>
    </w:p>
    <w:p>
      <w:r>
        <w:rPr>
          <w:rFonts w:ascii="Arial" w:hAnsi="Arial"/>
          <w:rFonts w:ascii="Arial" w:hAnsi="Arial"/>
          <w:b w:val="0"/>
          <w:i w:val="0"/>
          <w:sz w:val="24"/>
        </w:rPr>
        <w:t>B) Virus sincitial respitatorio</w:t>
      </w:r>
    </w:p>
    <w:p>
      <w:r>
        <w:rPr>
          <w:rFonts w:ascii="Arial" w:hAnsi="Arial"/>
          <w:rFonts w:ascii="Arial" w:hAnsi="Arial"/>
          <w:b w:val="0"/>
          <w:i w:val="0"/>
          <w:sz w:val="24"/>
        </w:rPr>
        <w:t>C) Adenovirus</w:t>
      </w:r>
    </w:p>
    <w:p>
      <w:r>
        <w:rPr>
          <w:rFonts w:ascii="Arial" w:hAnsi="Arial"/>
          <w:rFonts w:ascii="Arial" w:hAnsi="Arial"/>
          <w:b w:val="0"/>
          <w:i w:val="0"/>
          <w:sz w:val="24"/>
        </w:rPr>
        <w:t>D) Virus parainfluenza</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El virus sincitial respiratorio (VSR) es el agente etiologico viral mas comun de NAC en menores de 2 anos, responsable de hasta el 60.5% de los casos virales. Aunque influenza y parainfluenza tambien causan NAC, el VSR predomina en este grupo etario.</w:t>
      </w:r>
    </w:p>
    <w:p>
      <w:r>
        <w:rPr>
          <w:rFonts w:ascii="Arial" w:hAnsi="Arial"/>
          <w:rFonts w:ascii="Arial" w:hAnsi="Arial"/>
          <w:b w:val="0"/>
          <w:i/>
          <w:sz w:val="24"/>
        </w:rPr>
        <w:t>Sesgo que activa: prevalencia base</w:t>
      </w:r>
    </w:p>
    <w:p/>
    <w:p>
      <w:r>
        <w:rPr>
          <w:rFonts w:ascii="Arial" w:hAnsi="Arial"/>
          <w:rFonts w:ascii="Arial" w:hAnsi="Arial"/>
          <w:b/>
          <w:i w:val="0"/>
          <w:sz w:val="24"/>
        </w:rPr>
        <w:t>Pregunta 16:</w:t>
      </w:r>
    </w:p>
    <w:p>
      <w:r>
        <w:rPr>
          <w:rFonts w:ascii="Arial" w:hAnsi="Arial"/>
          <w:rFonts w:ascii="Arial" w:hAnsi="Arial"/>
          <w:b w:val="0"/>
          <w:i w:val="0"/>
          <w:sz w:val="24"/>
        </w:rPr>
        <w:t>Nino de 4 anos con NAC grave y derrame pleural derecho de 15 mm en ultrasonido. Cual es el siguiente paso diagnostico-terapeutico?</w:t>
      </w:r>
    </w:p>
    <w:p>
      <w:r>
        <w:rPr>
          <w:rFonts w:ascii="Arial" w:hAnsi="Arial"/>
          <w:rFonts w:ascii="Arial" w:hAnsi="Arial"/>
          <w:b w:val="0"/>
          <w:i w:val="0"/>
          <w:sz w:val="24"/>
        </w:rPr>
        <w:t>A) Iniciar corticoides sistémicos de inmediato</w:t>
      </w:r>
    </w:p>
    <w:p>
      <w:r>
        <w:rPr>
          <w:rFonts w:ascii="Arial" w:hAnsi="Arial"/>
          <w:rFonts w:ascii="Arial" w:hAnsi="Arial"/>
          <w:b w:val="0"/>
          <w:i w:val="0"/>
          <w:sz w:val="24"/>
        </w:rPr>
        <w:t>B) Realizar toracocentesis para analisis del liquido pleural</w:t>
      </w:r>
    </w:p>
    <w:p>
      <w:r>
        <w:rPr>
          <w:rFonts w:ascii="Arial" w:hAnsi="Arial"/>
          <w:rFonts w:ascii="Arial" w:hAnsi="Arial"/>
          <w:b w:val="0"/>
          <w:i w:val="0"/>
          <w:sz w:val="24"/>
        </w:rPr>
        <w:t>C) Solicitar resonancia magnetica de torax urgente</w:t>
      </w:r>
    </w:p>
    <w:p>
      <w:r>
        <w:rPr>
          <w:rFonts w:ascii="Arial" w:hAnsi="Arial"/>
          <w:rFonts w:ascii="Arial" w:hAnsi="Arial"/>
          <w:b w:val="0"/>
          <w:i w:val="0"/>
          <w:sz w:val="24"/>
        </w:rPr>
        <w:t>D) Indicar fisioteracia respiratoria exclusivamente</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Ante derrame pleural paraneumonico &gt;10 mm debe realizarse toracocentesis para analisis del liquido pleural y, segun sus caracteristicas, valorar la colocacion de sonda endopleural. Los corticoides no son tratamiento de primera linea para derrame paraneumonico.</w:t>
      </w:r>
    </w:p>
    <w:p>
      <w:r>
        <w:rPr>
          <w:rFonts w:ascii="Arial" w:hAnsi="Arial"/>
          <w:rFonts w:ascii="Arial" w:hAnsi="Arial"/>
          <w:b w:val="0"/>
          <w:i/>
          <w:sz w:val="24"/>
        </w:rPr>
        <w:t>Sesgo que activa: disponibilidad</w:t>
      </w:r>
    </w:p>
    <w:p/>
    <w:p>
      <w:r>
        <w:rPr>
          <w:rFonts w:ascii="Arial" w:hAnsi="Arial"/>
          <w:rFonts w:ascii="Arial" w:hAnsi="Arial"/>
          <w:b/>
          <w:i w:val="0"/>
          <w:sz w:val="24"/>
        </w:rPr>
        <w:t>Pregunta 17:</w:t>
      </w:r>
    </w:p>
    <w:p>
      <w:r>
        <w:rPr>
          <w:rFonts w:ascii="Arial" w:hAnsi="Arial"/>
          <w:rFonts w:ascii="Arial" w:hAnsi="Arial"/>
          <w:b w:val="0"/>
          <w:i w:val="0"/>
          <w:sz w:val="24"/>
        </w:rPr>
        <w:t>En un lactante de 1 mes con NAC, cual es el espectro de agentes bacterianos mas probable segun el grupo etario?</w:t>
      </w:r>
    </w:p>
    <w:p>
      <w:r>
        <w:rPr>
          <w:rFonts w:ascii="Arial" w:hAnsi="Arial"/>
          <w:rFonts w:ascii="Arial" w:hAnsi="Arial"/>
          <w:b w:val="0"/>
          <w:i w:val="0"/>
          <w:sz w:val="24"/>
        </w:rPr>
        <w:t>A) Mycoplasma pneumoniae y Chlamydia pneumoniae</w:t>
      </w:r>
    </w:p>
    <w:p>
      <w:r>
        <w:rPr>
          <w:rFonts w:ascii="Arial" w:hAnsi="Arial"/>
          <w:rFonts w:ascii="Arial" w:hAnsi="Arial"/>
          <w:b w:val="0"/>
          <w:i w:val="0"/>
          <w:sz w:val="24"/>
        </w:rPr>
        <w:t>B) Streptococcus agalactiae, E. coli, Klebsiella pneumoniae y Listeria monocytogenes</w:t>
      </w:r>
    </w:p>
    <w:p>
      <w:r>
        <w:rPr>
          <w:rFonts w:ascii="Arial" w:hAnsi="Arial"/>
          <w:rFonts w:ascii="Arial" w:hAnsi="Arial"/>
          <w:b w:val="0"/>
          <w:i w:val="0"/>
          <w:sz w:val="24"/>
        </w:rPr>
        <w:t>C) Streptococcus pneumoniae y Haemophilus influenzae exclusivamente</w:t>
      </w:r>
    </w:p>
    <w:p>
      <w:r>
        <w:rPr>
          <w:rFonts w:ascii="Arial" w:hAnsi="Arial"/>
          <w:rFonts w:ascii="Arial" w:hAnsi="Arial"/>
          <w:b w:val="0"/>
          <w:i w:val="0"/>
          <w:sz w:val="24"/>
        </w:rPr>
        <w:t>D) Staphylococcus aureus y Pseudomonas aeruginosa solamente</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En recien nacidos (posterior al primer mes se consideran como grupo aparte), los agentes son los que colonizan el tracto genital femenino: Streptococcus agalactiae (EGB), E. coli, Klebsiella pneumoniae, Listeria monocytogenes y Chlamydia trachomatis. Mycoplasma es mas comun en ninos mayores.</w:t>
      </w:r>
    </w:p>
    <w:p>
      <w:r>
        <w:rPr>
          <w:rFonts w:ascii="Arial" w:hAnsi="Arial"/>
          <w:rFonts w:ascii="Arial" w:hAnsi="Arial"/>
          <w:b w:val="0"/>
          <w:i/>
          <w:sz w:val="24"/>
        </w:rPr>
        <w:t>Sesgo que activa: anclaje</w:t>
      </w:r>
    </w:p>
    <w:p/>
    <w:p>
      <w:r>
        <w:rPr>
          <w:rFonts w:ascii="Arial" w:hAnsi="Arial"/>
          <w:rFonts w:ascii="Arial" w:hAnsi="Arial"/>
          <w:b/>
          <w:i w:val="0"/>
          <w:sz w:val="24"/>
        </w:rPr>
        <w:t>Pregunta 18:</w:t>
      </w:r>
    </w:p>
    <w:p>
      <w:r>
        <w:rPr>
          <w:rFonts w:ascii="Arial" w:hAnsi="Arial"/>
          <w:rFonts w:ascii="Arial" w:hAnsi="Arial"/>
          <w:b w:val="0"/>
          <w:i w:val="0"/>
          <w:sz w:val="24"/>
        </w:rPr>
        <w:t>Nino de 5 anos con NAC ambulatoria tratado con amoxicilina. A las 48 horas la madre reporta mejoria clinica y tolera via oral. Cual es la duracion recomendada del esquema antibiotico total?</w:t>
      </w:r>
    </w:p>
    <w:p>
      <w:r>
        <w:rPr>
          <w:rFonts w:ascii="Arial" w:hAnsi="Arial"/>
          <w:rFonts w:ascii="Arial" w:hAnsi="Arial"/>
          <w:b w:val="0"/>
          <w:i w:val="0"/>
          <w:sz w:val="24"/>
        </w:rPr>
        <w:t>A) 3 dias</w:t>
      </w:r>
    </w:p>
    <w:p>
      <w:r>
        <w:rPr>
          <w:rFonts w:ascii="Arial" w:hAnsi="Arial"/>
          <w:rFonts w:ascii="Arial" w:hAnsi="Arial"/>
          <w:b w:val="0"/>
          <w:i w:val="0"/>
          <w:sz w:val="24"/>
        </w:rPr>
        <w:t>B) 5 dias</w:t>
      </w:r>
    </w:p>
    <w:p>
      <w:r>
        <w:rPr>
          <w:rFonts w:ascii="Arial" w:hAnsi="Arial"/>
          <w:rFonts w:ascii="Arial" w:hAnsi="Arial"/>
          <w:b w:val="0"/>
          <w:i w:val="0"/>
          <w:sz w:val="24"/>
        </w:rPr>
        <w:t>C) 10 dias</w:t>
      </w:r>
    </w:p>
    <w:p>
      <w:r>
        <w:rPr>
          <w:rFonts w:ascii="Arial" w:hAnsi="Arial"/>
          <w:rFonts w:ascii="Arial" w:hAnsi="Arial"/>
          <w:b w:val="0"/>
          <w:i w:val="0"/>
          <w:sz w:val="24"/>
        </w:rPr>
        <w:t>D) 14 dias</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En NAC no grave el esquema antibiotico es por 5 dias, con reevaluacion: si hay mejoria, suspender el esquema e indicar alta. En NAC grave hospitalizada, el tratamiento se indica por al menos 5 dias segun caracteristicas del paciente y juicio clinico.</w:t>
      </w:r>
    </w:p>
    <w:p>
      <w:r>
        <w:rPr>
          <w:rFonts w:ascii="Arial" w:hAnsi="Arial"/>
          <w:rFonts w:ascii="Arial" w:hAnsi="Arial"/>
          <w:b w:val="0"/>
          <w:i/>
          <w:sz w:val="24"/>
        </w:rPr>
        <w:t>Sesgo que activa: sobreconfianza</w:t>
      </w:r>
    </w:p>
    <w:p/>
    <w:p>
      <w:r>
        <w:rPr>
          <w:rFonts w:ascii="Arial" w:hAnsi="Arial"/>
          <w:rFonts w:ascii="Arial" w:hAnsi="Arial"/>
          <w:b/>
          <w:i w:val="0"/>
          <w:sz w:val="24"/>
        </w:rPr>
        <w:t>Pregunta 19:</w:t>
      </w:r>
    </w:p>
    <w:p>
      <w:r>
        <w:rPr>
          <w:rFonts w:ascii="Arial" w:hAnsi="Arial"/>
          <w:rFonts w:ascii="Arial" w:hAnsi="Arial"/>
          <w:b w:val="0"/>
          <w:i w:val="0"/>
          <w:sz w:val="24"/>
        </w:rPr>
        <w:t>Cual de los siguientes NO es un factor de riesgo modificable para NAC pediatrica?</w:t>
      </w:r>
    </w:p>
    <w:p>
      <w:r>
        <w:rPr>
          <w:rFonts w:ascii="Arial" w:hAnsi="Arial"/>
          <w:rFonts w:ascii="Arial" w:hAnsi="Arial"/>
          <w:b w:val="0"/>
          <w:i w:val="0"/>
          <w:sz w:val="24"/>
        </w:rPr>
        <w:t>A) Tabaquismo pasivo</w:t>
      </w:r>
    </w:p>
    <w:p>
      <w:r>
        <w:rPr>
          <w:rFonts w:ascii="Arial" w:hAnsi="Arial"/>
          <w:rFonts w:ascii="Arial" w:hAnsi="Arial"/>
          <w:b w:val="0"/>
          <w:i w:val="0"/>
          <w:sz w:val="24"/>
        </w:rPr>
        <w:t>B) Asistencia a guarderia</w:t>
      </w:r>
    </w:p>
    <w:p>
      <w:r>
        <w:rPr>
          <w:rFonts w:ascii="Arial" w:hAnsi="Arial"/>
          <w:rFonts w:ascii="Arial" w:hAnsi="Arial"/>
          <w:b w:val="0"/>
          <w:i w:val="0"/>
          <w:sz w:val="24"/>
        </w:rPr>
        <w:t>C) Edad menor de 2 anos</w:t>
      </w:r>
    </w:p>
    <w:p>
      <w:r>
        <w:rPr>
          <w:rFonts w:ascii="Arial" w:hAnsi="Arial"/>
          <w:rFonts w:ascii="Arial" w:hAnsi="Arial"/>
          <w:b w:val="0"/>
          <w:i w:val="0"/>
          <w:sz w:val="24"/>
        </w:rPr>
        <w:t>D) Exposicion a contaminantes ambientales</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C</w:t>
      </w:r>
    </w:p>
    <w:p>
      <w:r>
        <w:rPr>
          <w:rFonts w:ascii="Arial" w:hAnsi="Arial"/>
          <w:rFonts w:ascii="Arial" w:hAnsi="Arial"/>
          <w:b w:val="0"/>
          <w:i w:val="0"/>
          <w:sz w:val="24"/>
        </w:rPr>
        <w:t>Explicacion: La edad menor de 2 anos es un factor de riesgo no modificable. Los factores modificables incluyen tabaquismo pasivo, asistencia a guarderia, lactancia materna menor a 3 meses, hacinamiento, falta de vacunacion y exposicion a contaminantes.</w:t>
      </w:r>
    </w:p>
    <w:p>
      <w:r>
        <w:rPr>
          <w:rFonts w:ascii="Arial" w:hAnsi="Arial"/>
          <w:rFonts w:ascii="Arial" w:hAnsi="Arial"/>
          <w:b w:val="0"/>
          <w:i/>
          <w:sz w:val="24"/>
        </w:rPr>
        <w:t>Sesgo que activa: anclaje</w:t>
      </w:r>
    </w:p>
    <w:p/>
    <w:p>
      <w:r>
        <w:rPr>
          <w:rFonts w:ascii="Arial" w:hAnsi="Arial"/>
          <w:rFonts w:ascii="Arial" w:hAnsi="Arial"/>
          <w:b/>
          <w:i w:val="0"/>
          <w:sz w:val="24"/>
        </w:rPr>
        <w:t>Pregunta 20:</w:t>
      </w:r>
    </w:p>
    <w:p>
      <w:r>
        <w:rPr>
          <w:rFonts w:ascii="Arial" w:hAnsi="Arial"/>
          <w:rFonts w:ascii="Arial" w:hAnsi="Arial"/>
          <w:b w:val="0"/>
          <w:i w:val="0"/>
          <w:sz w:val="24"/>
        </w:rPr>
        <w:t>Nino de 6 anos con NAC grave, alergia grave documentada a penicilina (anafilaxia previa). No hay factores de riesgo para S. pneumoniae resistente. Cual antibiotico es la mejor opcion?</w:t>
      </w:r>
    </w:p>
    <w:p>
      <w:r>
        <w:rPr>
          <w:rFonts w:ascii="Arial" w:hAnsi="Arial"/>
          <w:rFonts w:ascii="Arial" w:hAnsi="Arial"/>
          <w:b w:val="0"/>
          <w:i w:val="0"/>
          <w:sz w:val="24"/>
        </w:rPr>
        <w:t>A) Cefuroxima axetilo</w:t>
      </w:r>
    </w:p>
    <w:p>
      <w:r>
        <w:rPr>
          <w:rFonts w:ascii="Arial" w:hAnsi="Arial"/>
          <w:rFonts w:ascii="Arial" w:hAnsi="Arial"/>
          <w:b w:val="0"/>
          <w:i w:val="0"/>
          <w:sz w:val="24"/>
        </w:rPr>
        <w:t>B) Macrolido (azitromicina, claritromicina o eritromicina)</w:t>
      </w:r>
    </w:p>
    <w:p>
      <w:r>
        <w:rPr>
          <w:rFonts w:ascii="Arial" w:hAnsi="Arial"/>
          <w:rFonts w:ascii="Arial" w:hAnsi="Arial"/>
          <w:b w:val="0"/>
          <w:i w:val="0"/>
          <w:sz w:val="24"/>
        </w:rPr>
        <w:t>C) Penicilina G con premedicacion</w:t>
      </w:r>
    </w:p>
    <w:p>
      <w:r>
        <w:rPr>
          <w:rFonts w:ascii="Arial" w:hAnsi="Arial"/>
          <w:rFonts w:ascii="Arial" w:hAnsi="Arial"/>
          <w:b w:val="0"/>
          <w:i w:val="0"/>
          <w:sz w:val="24"/>
        </w:rPr>
        <w:t>D) Dicloxacilina</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En caso de alergia grave, inmediata o documentada a la penicilina, la alternativa indicada es macrolido. Cefuroxima se usa en alergia leve o no demostrada. La penicilina G y dicloxacilina estan contraindicadas en alergia grave a penicilina.</w:t>
      </w:r>
    </w:p>
    <w:p>
      <w:r>
        <w:rPr>
          <w:rFonts w:ascii="Arial" w:hAnsi="Arial"/>
          <w:rFonts w:ascii="Arial" w:hAnsi="Arial"/>
          <w:b w:val="0"/>
          <w:i/>
          <w:sz w:val="24"/>
        </w:rPr>
        <w:t>Sesgo que activa: cierre prematuro</w:t>
      </w:r>
    </w:p>
    <w:p/>
    <w:p>
      <w:r>
        <w:br w:type="page"/>
      </w:r>
    </w:p>
    <w:p>
      <w:r>
        <w:rPr>
          <w:rFonts w:ascii="Arial" w:hAnsi="Arial"/>
          <w:rFonts w:ascii="Arial" w:hAnsi="Arial"/>
          <w:b/>
          <w:sz w:val="28"/>
        </w:rPr>
        <w:t>Sepsis Neonatal</w:t>
      </w:r>
    </w:p>
    <w:p>
      <w:r>
        <w:rPr>
          <w:rFonts w:ascii="Arial" w:hAnsi="Arial"/>
          <w:rFonts w:ascii="Arial" w:hAnsi="Arial"/>
          <w:b/>
          <w:sz w:val="26"/>
        </w:rPr>
        <w:t>ILLNESS SCRIPT: Sepsis Neonatal</w:t>
      </w:r>
    </w:p>
    <w:tbl>
      <w:tblPr>
        <w:tblStyle w:val="TableGrid"/>
        <w:tblW w:type="auto" w:w="0"/>
        <w:tblLook w:firstColumn="1" w:firstRow="1" w:lastColumn="0" w:lastRow="0" w:noHBand="0" w:noVBand="1" w:val="04A0"/>
      </w:tblPr>
      <w:tblGrid>
        <w:gridCol w:w="4320"/>
        <w:gridCol w:w="4320"/>
      </w:tblGrid>
      <w:tr>
        <w:tc>
          <w:tcPr>
            <w:tcW w:type="dxa" w:w="4320"/>
            <w:shd w:fill="D9E1F2"/>
          </w:tcPr>
          <w:p>
            <w:r>
              <w:rPr>
                <w:rFonts w:ascii="Arial" w:hAnsi="Arial"/>
                <w:rFonts w:ascii="Arial" w:hAnsi="Arial"/>
                <w:b/>
                <w:sz w:val="24"/>
              </w:rPr>
              <w:t>Epidemiologia</w:t>
            </w:r>
          </w:p>
        </w:tc>
        <w:tc>
          <w:tcPr>
            <w:tcW w:type="dxa" w:w="4320"/>
          </w:tcPr>
          <w:p>
            <w:r>
              <w:rPr>
                <w:rFonts w:ascii="Arial" w:hAnsi="Arial"/>
                <w:rFonts w:ascii="Arial" w:hAnsi="Arial"/>
                <w:b w:val="0"/>
                <w:sz w:val="24"/>
              </w:rPr>
              <w:t>Tercera causa de mortalidad neonatal, despues de prematuridad y complicaciones del parto. Sepsis de inicio temprano (&lt;7 dias): transmision vertical. Sepsis de inicio tardio (&gt;7 dias): transmision nosocomial.</w:t>
            </w:r>
          </w:p>
        </w:tc>
      </w:tr>
      <w:tr>
        <w:tc>
          <w:tcPr>
            <w:tcW w:type="dxa" w:w="4320"/>
            <w:shd w:fill="D9E1F2"/>
          </w:tcPr>
          <w:p>
            <w:r>
              <w:rPr>
                <w:rFonts w:ascii="Arial" w:hAnsi="Arial"/>
                <w:rFonts w:ascii="Arial" w:hAnsi="Arial"/>
                <w:b/>
                <w:sz w:val="24"/>
              </w:rPr>
              <w:t>Curso temporal</w:t>
            </w:r>
          </w:p>
        </w:tc>
        <w:tc>
          <w:tcPr>
            <w:tcW w:type="dxa" w:w="4320"/>
          </w:tcPr>
          <w:p>
            <w:r>
              <w:rPr>
                <w:rFonts w:ascii="Arial" w:hAnsi="Arial"/>
                <w:rFonts w:ascii="Arial" w:hAnsi="Arial"/>
                <w:b w:val="0"/>
                <w:sz w:val="24"/>
              </w:rPr>
              <w:t>Temprana: inicio en primeras 72 horas de vida, manifestacion subaguda. Tardia: despues de 7 dias, adquirida en UCIN por colonizacion del personal o material contaminado.</w:t>
            </w:r>
          </w:p>
        </w:tc>
      </w:tr>
      <w:tr>
        <w:tc>
          <w:tcPr>
            <w:tcW w:type="dxa" w:w="4320"/>
            <w:shd w:fill="D9E1F2"/>
          </w:tcPr>
          <w:p>
            <w:r>
              <w:rPr>
                <w:rFonts w:ascii="Arial" w:hAnsi="Arial"/>
                <w:rFonts w:ascii="Arial" w:hAnsi="Arial"/>
                <w:b/>
                <w:sz w:val="24"/>
              </w:rPr>
              <w:t>Fisiopatologia</w:t>
            </w:r>
          </w:p>
        </w:tc>
        <w:tc>
          <w:tcPr>
            <w:tcW w:type="dxa" w:w="4320"/>
          </w:tcPr>
          <w:p>
            <w:r>
              <w:rPr>
                <w:rFonts w:ascii="Arial" w:hAnsi="Arial"/>
                <w:rFonts w:ascii="Arial" w:hAnsi="Arial"/>
                <w:b w:val="0"/>
                <w:sz w:val="24"/>
              </w:rPr>
              <w:t>Liberacion de productos bacterianos (LPS, acido lipoteicoico) frente a sistema inmune inmaduro. Activacion de ACTH, TNF, interferon-gamma, complemento y coagulacion. Vasodilatacion, dano endotelial, aumento de permeabilidad capilar, choque y disfuncion multiorganica.</w:t>
            </w:r>
          </w:p>
        </w:tc>
      </w:tr>
      <w:tr>
        <w:tc>
          <w:tcPr>
            <w:tcW w:type="dxa" w:w="4320"/>
            <w:shd w:fill="D9E1F2"/>
          </w:tcPr>
          <w:p>
            <w:r>
              <w:rPr>
                <w:rFonts w:ascii="Arial" w:hAnsi="Arial"/>
                <w:rFonts w:ascii="Arial" w:hAnsi="Arial"/>
                <w:b/>
                <w:sz w:val="24"/>
              </w:rPr>
              <w:t>Presentacion clinica</w:t>
            </w:r>
          </w:p>
        </w:tc>
        <w:tc>
          <w:tcPr>
            <w:tcW w:type="dxa" w:w="4320"/>
          </w:tcPr>
          <w:p>
            <w:r>
              <w:rPr>
                <w:rFonts w:ascii="Arial" w:hAnsi="Arial"/>
                <w:rFonts w:ascii="Arial" w:hAnsi="Arial"/>
                <w:b w:val="0"/>
                <w:sz w:val="24"/>
              </w:rPr>
              <w:t>Signos inespecificos: dificultad de alimentacion, cambio en actividad, temperatura &lt;35.5 C o &gt;37.5 C, taquipnea &gt;60 rpm, quejido, cianosis, crisis convulsivas, disociacion toracica grave. Puede simular enterocolitis necrosante, SDR o asfixia.</w:t>
            </w:r>
          </w:p>
        </w:tc>
      </w:tr>
      <w:tr>
        <w:tc>
          <w:tcPr>
            <w:tcW w:type="dxa" w:w="4320"/>
            <w:shd w:fill="D9E1F2"/>
          </w:tcPr>
          <w:p>
            <w:r>
              <w:rPr>
                <w:rFonts w:ascii="Arial" w:hAnsi="Arial"/>
                <w:rFonts w:ascii="Arial" w:hAnsi="Arial"/>
                <w:b/>
                <w:sz w:val="24"/>
              </w:rPr>
              <w:t>Diagnostico</w:t>
            </w:r>
          </w:p>
        </w:tc>
        <w:tc>
          <w:tcPr>
            <w:tcW w:type="dxa" w:w="4320"/>
          </w:tcPr>
          <w:p>
            <w:r>
              <w:rPr>
                <w:rFonts w:ascii="Arial" w:hAnsi="Arial"/>
                <w:rFonts w:ascii="Arial" w:hAnsi="Arial"/>
                <w:b w:val="0"/>
                <w:sz w:val="24"/>
              </w:rPr>
              <w:t>Hemocultivo: estandar de oro. Hemograma (neutropenia, relacion formas inmaduras/neutrofilos &gt;0.2, trombocitopenia), proteina C reactiva, procalcitonina, IL-6, IL-8. Liquido cefalorraquideo solo si sospecha de meningitis. Radiografia de torax si sospecha de neumonia.</w:t>
            </w:r>
          </w:p>
        </w:tc>
      </w:tr>
      <w:tr>
        <w:tc>
          <w:tcPr>
            <w:tcW w:type="dxa" w:w="4320"/>
            <w:shd w:fill="D9E1F2"/>
          </w:tcPr>
          <w:p>
            <w:r>
              <w:rPr>
                <w:rFonts w:ascii="Arial" w:hAnsi="Arial"/>
                <w:rFonts w:ascii="Arial" w:hAnsi="Arial"/>
                <w:b/>
                <w:sz w:val="24"/>
              </w:rPr>
              <w:t>Tratamiento</w:t>
            </w:r>
          </w:p>
        </w:tc>
        <w:tc>
          <w:tcPr>
            <w:tcW w:type="dxa" w:w="4320"/>
          </w:tcPr>
          <w:p>
            <w:r>
              <w:rPr>
                <w:rFonts w:ascii="Arial" w:hAnsi="Arial"/>
                <w:rFonts w:ascii="Arial" w:hAnsi="Arial"/>
                <w:b w:val="0"/>
                <w:sz w:val="24"/>
              </w:rPr>
              <w:t>Iniciar antibioticos en primera hora. Temprana y tardia comunitaria: ampicilina + aminoglucosido (amikacina o gentamicina). Tardia nosocomial: cefalosporina de tercera (cefotaxima) o cuarta (cefepime) generacion, o carbapenemico + vancomicina. 7-10 dias si hemocultivos positivos.</w:t>
            </w:r>
          </w:p>
        </w:tc>
      </w:tr>
      <w:tr>
        <w:tc>
          <w:tcPr>
            <w:tcW w:type="dxa" w:w="4320"/>
            <w:shd w:fill="D9E1F2"/>
          </w:tcPr>
          <w:p>
            <w:r>
              <w:rPr>
                <w:rFonts w:ascii="Arial" w:hAnsi="Arial"/>
                <w:rFonts w:ascii="Arial" w:hAnsi="Arial"/>
                <w:b/>
                <w:sz w:val="24"/>
              </w:rPr>
              <w:t>Diagnosticos diferenciales</w:t>
            </w:r>
          </w:p>
        </w:tc>
        <w:tc>
          <w:tcPr>
            <w:tcW w:type="dxa" w:w="4320"/>
          </w:tcPr>
          <w:p>
            <w:r>
              <w:rPr>
                <w:rFonts w:ascii="Arial" w:hAnsi="Arial"/>
                <w:rFonts w:ascii="Arial" w:hAnsi="Arial"/>
                <w:b w:val="0"/>
                <w:sz w:val="24"/>
              </w:rPr>
              <w:t>Enterocolitis necrosante, sindrome de dificultad respiratoria neonatal, asfixia perinatal, meningitis neonatal, hipoglucemia severa, hemorragia intraventricular.</w:t>
            </w:r>
          </w:p>
        </w:tc>
      </w:tr>
    </w:tbl>
    <w:p/>
    <w:p>
      <w:r>
        <w:rPr>
          <w:rFonts w:ascii="Arial" w:hAnsi="Arial"/>
          <w:rFonts w:ascii="Arial" w:hAnsi="Arial"/>
          <w:b/>
          <w:i w:val="0"/>
          <w:sz w:val="24"/>
        </w:rPr>
        <w:t>A continuacion, 10 preguntas tipo ENARM sobre Sepsis Neonatal:</w:t>
      </w:r>
    </w:p>
    <w:p/>
    <w:p>
      <w:r>
        <w:rPr>
          <w:rFonts w:ascii="Arial" w:hAnsi="Arial"/>
          <w:rFonts w:ascii="Arial" w:hAnsi="Arial"/>
          <w:b/>
          <w:i w:val="0"/>
          <w:sz w:val="24"/>
        </w:rPr>
        <w:t>Pregunta 21:</w:t>
      </w:r>
    </w:p>
    <w:p>
      <w:r>
        <w:rPr>
          <w:rFonts w:ascii="Arial" w:hAnsi="Arial"/>
          <w:rFonts w:ascii="Arial" w:hAnsi="Arial"/>
          <w:b w:val="0"/>
          <w:i w:val="0"/>
          <w:sz w:val="24"/>
        </w:rPr>
        <w:t>Recien nacido de 3 dias de vida que presenta rechazo a la alimentacion, taquipnea de 70 rpm, temperatura de 35.2 C y letargo. La madre tuvo ruptura prematura de membranas de 24 horas. Cual es el diagnostico mas probable?</w:t>
      </w:r>
    </w:p>
    <w:p>
      <w:r>
        <w:rPr>
          <w:rFonts w:ascii="Arial" w:hAnsi="Arial"/>
          <w:rFonts w:ascii="Arial" w:hAnsi="Arial"/>
          <w:b w:val="0"/>
          <w:i w:val="0"/>
          <w:sz w:val="24"/>
        </w:rPr>
        <w:t>A) Sindrome de dificultad respiratoria neonatal</w:t>
      </w:r>
    </w:p>
    <w:p>
      <w:r>
        <w:rPr>
          <w:rFonts w:ascii="Arial" w:hAnsi="Arial"/>
          <w:rFonts w:ascii="Arial" w:hAnsi="Arial"/>
          <w:b w:val="0"/>
          <w:i w:val="0"/>
          <w:sz w:val="24"/>
        </w:rPr>
        <w:t>B) Sepsis neonatal de inicio temprano</w:t>
      </w:r>
    </w:p>
    <w:p>
      <w:r>
        <w:rPr>
          <w:rFonts w:ascii="Arial" w:hAnsi="Arial"/>
          <w:rFonts w:ascii="Arial" w:hAnsi="Arial"/>
          <w:b w:val="0"/>
          <w:i w:val="0"/>
          <w:sz w:val="24"/>
        </w:rPr>
        <w:t>C) Asfixia neonatal tardia</w:t>
      </w:r>
    </w:p>
    <w:p>
      <w:r>
        <w:rPr>
          <w:rFonts w:ascii="Arial" w:hAnsi="Arial"/>
          <w:rFonts w:ascii="Arial" w:hAnsi="Arial"/>
          <w:b w:val="0"/>
          <w:i w:val="0"/>
          <w:sz w:val="24"/>
        </w:rPr>
        <w:t>D) Enterocolitis necrosante estadio III</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La sepsis neonatal de inicio temprano se presenta en las primeras 72 horas de vida con signos inespecificos: dificultad de alimentacion, taquipnea, hipotermia, letargo. La ruptura prematura de membranas &gt;18 horas es un factor de riesgo importante para transmision vertical.</w:t>
      </w:r>
    </w:p>
    <w:p>
      <w:r>
        <w:rPr>
          <w:rFonts w:ascii="Arial" w:hAnsi="Arial"/>
          <w:rFonts w:ascii="Arial" w:hAnsi="Arial"/>
          <w:b w:val="0"/>
          <w:i/>
          <w:sz w:val="24"/>
        </w:rPr>
        <w:t>Sesgo que activa: disponibilidad</w:t>
      </w:r>
    </w:p>
    <w:p/>
    <w:p>
      <w:r>
        <w:rPr>
          <w:rFonts w:ascii="Arial" w:hAnsi="Arial"/>
          <w:rFonts w:ascii="Arial" w:hAnsi="Arial"/>
          <w:b/>
          <w:i w:val="0"/>
          <w:sz w:val="24"/>
        </w:rPr>
        <w:t>Pregunta 22:</w:t>
      </w:r>
    </w:p>
    <w:p>
      <w:r>
        <w:rPr>
          <w:rFonts w:ascii="Arial" w:hAnsi="Arial"/>
          <w:rFonts w:ascii="Arial" w:hAnsi="Arial"/>
          <w:b w:val="0"/>
          <w:i w:val="0"/>
          <w:sz w:val="24"/>
        </w:rPr>
        <w:t>En la sepsis neonatal de inicio temprano, cuales son los dos agentes etiologicos mas comunes segun la GPC?</w:t>
      </w:r>
    </w:p>
    <w:p>
      <w:r>
        <w:rPr>
          <w:rFonts w:ascii="Arial" w:hAnsi="Arial"/>
          <w:rFonts w:ascii="Arial" w:hAnsi="Arial"/>
          <w:b w:val="0"/>
          <w:i w:val="0"/>
          <w:sz w:val="24"/>
        </w:rPr>
        <w:t>A) Streptococcus pneumoniae y Haemophilus influenzae</w:t>
      </w:r>
    </w:p>
    <w:p>
      <w:r>
        <w:rPr>
          <w:rFonts w:ascii="Arial" w:hAnsi="Arial"/>
          <w:rFonts w:ascii="Arial" w:hAnsi="Arial"/>
          <w:b w:val="0"/>
          <w:i w:val="0"/>
          <w:sz w:val="24"/>
        </w:rPr>
        <w:t>B) Escherichia coli y Klebsiella sp.</w:t>
      </w:r>
    </w:p>
    <w:p>
      <w:r>
        <w:rPr>
          <w:rFonts w:ascii="Arial" w:hAnsi="Arial"/>
          <w:rFonts w:ascii="Arial" w:hAnsi="Arial"/>
          <w:b w:val="0"/>
          <w:i w:val="0"/>
          <w:sz w:val="24"/>
        </w:rPr>
        <w:t>C) Staphylococcus aureus y Pseudomonas aeruginosa</w:t>
      </w:r>
    </w:p>
    <w:p>
      <w:r>
        <w:rPr>
          <w:rFonts w:ascii="Arial" w:hAnsi="Arial"/>
          <w:rFonts w:ascii="Arial" w:hAnsi="Arial"/>
          <w:b w:val="0"/>
          <w:i w:val="0"/>
          <w:sz w:val="24"/>
        </w:rPr>
        <w:t>D) Listeria monocytogenes y Streptococcus agalactiae</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Segun la GPC, los dos agentes mas comunes de sepsis neonatal de inicio temprano son Escherichia coli y Klebsiella sp. Aunque Streptococcus agalactiae y Listeria tambien se mencionan, E. coli y Klebsiella son los principales en la GPC mexicana.</w:t>
      </w:r>
    </w:p>
    <w:p>
      <w:r>
        <w:rPr>
          <w:rFonts w:ascii="Arial" w:hAnsi="Arial"/>
          <w:rFonts w:ascii="Arial" w:hAnsi="Arial"/>
          <w:b w:val="0"/>
          <w:i/>
          <w:sz w:val="24"/>
        </w:rPr>
        <w:t>Sesgo que activa: prevalencia base</w:t>
      </w:r>
    </w:p>
    <w:p/>
    <w:p>
      <w:r>
        <w:rPr>
          <w:rFonts w:ascii="Arial" w:hAnsi="Arial"/>
          <w:rFonts w:ascii="Arial" w:hAnsi="Arial"/>
          <w:b/>
          <w:i w:val="0"/>
          <w:sz w:val="24"/>
        </w:rPr>
        <w:t>Pregunta 23:</w:t>
      </w:r>
    </w:p>
    <w:p>
      <w:r>
        <w:rPr>
          <w:rFonts w:ascii="Arial" w:hAnsi="Arial"/>
          <w:rFonts w:ascii="Arial" w:hAnsi="Arial"/>
          <w:b w:val="0"/>
          <w:i w:val="0"/>
          <w:sz w:val="24"/>
        </w:rPr>
        <w:t>Recien nacido con sepsis neonatal confirmada. Cual es el estandar de oro para establecer el diagnostico etiologico?</w:t>
      </w:r>
    </w:p>
    <w:p>
      <w:r>
        <w:rPr>
          <w:rFonts w:ascii="Arial" w:hAnsi="Arial"/>
          <w:rFonts w:ascii="Arial" w:hAnsi="Arial"/>
          <w:b w:val="0"/>
          <w:i w:val="0"/>
          <w:sz w:val="24"/>
        </w:rPr>
        <w:t>A) Proteina C reactiva elevada</w:t>
      </w:r>
    </w:p>
    <w:p>
      <w:r>
        <w:rPr>
          <w:rFonts w:ascii="Arial" w:hAnsi="Arial"/>
          <w:rFonts w:ascii="Arial" w:hAnsi="Arial"/>
          <w:b w:val="0"/>
          <w:i w:val="0"/>
          <w:sz w:val="24"/>
        </w:rPr>
        <w:t>B) Hemocultivo positivo</w:t>
      </w:r>
    </w:p>
    <w:p>
      <w:r>
        <w:rPr>
          <w:rFonts w:ascii="Arial" w:hAnsi="Arial"/>
          <w:rFonts w:ascii="Arial" w:hAnsi="Arial"/>
          <w:b w:val="0"/>
          <w:i w:val="0"/>
          <w:sz w:val="24"/>
        </w:rPr>
        <w:t>C) Procalcitonina &gt;2 ng/mL</w:t>
      </w:r>
    </w:p>
    <w:p>
      <w:r>
        <w:rPr>
          <w:rFonts w:ascii="Arial" w:hAnsi="Arial"/>
          <w:rFonts w:ascii="Arial" w:hAnsi="Arial"/>
          <w:b w:val="0"/>
          <w:i w:val="0"/>
          <w:sz w:val="24"/>
        </w:rPr>
        <w:t>D) Leucocitosis &gt;20,000/uL</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El hemocultivo se considera el estandar de oro en el diagnostico de sepsis neonatal. Los marcadores inflamatorios (PCR, procalcitonina, IL-6) son auxiliares pero no confirman el diagnostico etiologico. La leucocitosis no es especifica.</w:t>
      </w:r>
    </w:p>
    <w:p>
      <w:r>
        <w:rPr>
          <w:rFonts w:ascii="Arial" w:hAnsi="Arial"/>
          <w:rFonts w:ascii="Arial" w:hAnsi="Arial"/>
          <w:b w:val="0"/>
          <w:i/>
          <w:sz w:val="24"/>
        </w:rPr>
        <w:t>Sesgo que activa: disponibilidad</w:t>
      </w:r>
    </w:p>
    <w:p/>
    <w:p>
      <w:r>
        <w:rPr>
          <w:rFonts w:ascii="Arial" w:hAnsi="Arial"/>
          <w:rFonts w:ascii="Arial" w:hAnsi="Arial"/>
          <w:b/>
          <w:i w:val="0"/>
          <w:sz w:val="24"/>
        </w:rPr>
        <w:t>Pregunta 24:</w:t>
      </w:r>
    </w:p>
    <w:p>
      <w:r>
        <w:rPr>
          <w:rFonts w:ascii="Arial" w:hAnsi="Arial"/>
          <w:rFonts w:ascii="Arial" w:hAnsi="Arial"/>
          <w:b w:val="0"/>
          <w:i w:val="0"/>
          <w:sz w:val="24"/>
        </w:rPr>
        <w:t>Cual es el esquema antibiotico empirico de eleccion en sepsis neonatal de inicio temprano?</w:t>
      </w:r>
    </w:p>
    <w:p>
      <w:r>
        <w:rPr>
          <w:rFonts w:ascii="Arial" w:hAnsi="Arial"/>
          <w:rFonts w:ascii="Arial" w:hAnsi="Arial"/>
          <w:b w:val="0"/>
          <w:i w:val="0"/>
          <w:sz w:val="24"/>
        </w:rPr>
        <w:t>A) Vancomicina + ceftazidima</w:t>
      </w:r>
    </w:p>
    <w:p>
      <w:r>
        <w:rPr>
          <w:rFonts w:ascii="Arial" w:hAnsi="Arial"/>
          <w:rFonts w:ascii="Arial" w:hAnsi="Arial"/>
          <w:b w:val="0"/>
          <w:i w:val="0"/>
          <w:sz w:val="24"/>
        </w:rPr>
        <w:t>B) Ampicilina + aminoglucosido (amikacina o gentamicina)</w:t>
      </w:r>
    </w:p>
    <w:p>
      <w:r>
        <w:rPr>
          <w:rFonts w:ascii="Arial" w:hAnsi="Arial"/>
          <w:rFonts w:ascii="Arial" w:hAnsi="Arial"/>
          <w:b w:val="0"/>
          <w:i w:val="0"/>
          <w:sz w:val="24"/>
        </w:rPr>
        <w:t>C) Azitromicina + metronidazol</w:t>
      </w:r>
    </w:p>
    <w:p>
      <w:r>
        <w:rPr>
          <w:rFonts w:ascii="Arial" w:hAnsi="Arial"/>
          <w:rFonts w:ascii="Arial" w:hAnsi="Arial"/>
          <w:b w:val="0"/>
          <w:i w:val="0"/>
          <w:sz w:val="24"/>
        </w:rPr>
        <w:t>D) Penicilina G benzatinica IM dosis unica</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En sepsis neonatal de inicio temprano y de inicio tardio adquirida en la comunidad, el esquema empirico de eleccion es ampicilina + aminoglucosido (amikacina o gentamicina). Vancomicina + ceftazidima se reserva para sepsis nosocomial.</w:t>
      </w:r>
    </w:p>
    <w:p>
      <w:r>
        <w:rPr>
          <w:rFonts w:ascii="Arial" w:hAnsi="Arial"/>
          <w:rFonts w:ascii="Arial" w:hAnsi="Arial"/>
          <w:b w:val="0"/>
          <w:i/>
          <w:sz w:val="24"/>
        </w:rPr>
        <w:t>Sesgo que activa: anclaje</w:t>
      </w:r>
    </w:p>
    <w:p/>
    <w:p>
      <w:r>
        <w:rPr>
          <w:rFonts w:ascii="Arial" w:hAnsi="Arial"/>
          <w:rFonts w:ascii="Arial" w:hAnsi="Arial"/>
          <w:b/>
          <w:i w:val="0"/>
          <w:sz w:val="24"/>
        </w:rPr>
        <w:t>Pregunta 25:</w:t>
      </w:r>
    </w:p>
    <w:p>
      <w:r>
        <w:rPr>
          <w:rFonts w:ascii="Arial" w:hAnsi="Arial"/>
          <w:rFonts w:ascii="Arial" w:hAnsi="Arial"/>
          <w:b w:val="0"/>
          <w:i w:val="0"/>
          <w:sz w:val="24"/>
        </w:rPr>
        <w:t>Recien nacido de 10 dias de vida en UCIN desarrolla fiebre, distension abdominal y dificultad para alimentarse. El hemocultivo crece Staphylococcus epidermidis. Cual tipo de sepsis predomina en este contexto?</w:t>
      </w:r>
    </w:p>
    <w:p>
      <w:r>
        <w:rPr>
          <w:rFonts w:ascii="Arial" w:hAnsi="Arial"/>
          <w:rFonts w:ascii="Arial" w:hAnsi="Arial"/>
          <w:b w:val="0"/>
          <w:i w:val="0"/>
          <w:sz w:val="24"/>
        </w:rPr>
        <w:t>A) Sepsis de inicio temprano por transmision vertical</w:t>
      </w:r>
    </w:p>
    <w:p>
      <w:r>
        <w:rPr>
          <w:rFonts w:ascii="Arial" w:hAnsi="Arial"/>
          <w:rFonts w:ascii="Arial" w:hAnsi="Arial"/>
          <w:b w:val="0"/>
          <w:i w:val="0"/>
          <w:sz w:val="24"/>
        </w:rPr>
        <w:t>B) Sepsis de inicio tardio asociada a cuidados de la salud</w:t>
      </w:r>
    </w:p>
    <w:p>
      <w:r>
        <w:rPr>
          <w:rFonts w:ascii="Arial" w:hAnsi="Arial"/>
          <w:rFonts w:ascii="Arial" w:hAnsi="Arial"/>
          <w:b w:val="0"/>
          <w:i w:val="0"/>
          <w:sz w:val="24"/>
        </w:rPr>
        <w:t>C) Sepsis comunitaria adquirida en el hogar</w:t>
      </w:r>
    </w:p>
    <w:p>
      <w:r>
        <w:rPr>
          <w:rFonts w:ascii="Arial" w:hAnsi="Arial"/>
          <w:rFonts w:ascii="Arial" w:hAnsi="Arial"/>
          <w:b w:val="0"/>
          <w:i w:val="0"/>
          <w:sz w:val="24"/>
        </w:rPr>
        <w:t>D) Sepsis por contaminacion de la leche materna</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La sepsis de inicio tardio (&gt;7 dias) adquirida en unidades de cuidados intensivos neonatales es de transmision horizontal (nosocomial). Staphylococcus epidermidis puede representar hasta 50% de los casos de sepsis tardia nosocomial.</w:t>
      </w:r>
    </w:p>
    <w:p>
      <w:r>
        <w:rPr>
          <w:rFonts w:ascii="Arial" w:hAnsi="Arial"/>
          <w:rFonts w:ascii="Arial" w:hAnsi="Arial"/>
          <w:b w:val="0"/>
          <w:i/>
          <w:sz w:val="24"/>
        </w:rPr>
        <w:t>Sesgo que activa: cierre prematuro</w:t>
      </w:r>
    </w:p>
    <w:p/>
    <w:p>
      <w:r>
        <w:rPr>
          <w:rFonts w:ascii="Arial" w:hAnsi="Arial"/>
          <w:rFonts w:ascii="Arial" w:hAnsi="Arial"/>
          <w:b/>
          <w:i w:val="0"/>
          <w:sz w:val="24"/>
        </w:rPr>
        <w:t>Pregunta 26:</w:t>
      </w:r>
    </w:p>
    <w:p>
      <w:r>
        <w:rPr>
          <w:rFonts w:ascii="Arial" w:hAnsi="Arial"/>
          <w:rFonts w:ascii="Arial" w:hAnsi="Arial"/>
          <w:b w:val="0"/>
          <w:i w:val="0"/>
          <w:sz w:val="24"/>
        </w:rPr>
        <w:t>En el manejo del choque septico neonatal, cual es la indicacion de liquidos en bolos en la primera hora?</w:t>
      </w:r>
    </w:p>
    <w:p>
      <w:r>
        <w:rPr>
          <w:rFonts w:ascii="Arial" w:hAnsi="Arial"/>
          <w:rFonts w:ascii="Arial" w:hAnsi="Arial"/>
          <w:b w:val="0"/>
          <w:i w:val="0"/>
          <w:sz w:val="24"/>
        </w:rPr>
        <w:t>A) Cristaloides en bolos de 10 mL/kg hasta maximo 40-60 mL/kg</w:t>
      </w:r>
    </w:p>
    <w:p>
      <w:r>
        <w:rPr>
          <w:rFonts w:ascii="Arial" w:hAnsi="Arial"/>
          <w:rFonts w:ascii="Arial" w:hAnsi="Arial"/>
          <w:b w:val="0"/>
          <w:i w:val="0"/>
          <w:sz w:val="24"/>
        </w:rPr>
        <w:t>B) Coloides en bolos de 20 mL/kg hasta maximo 100 mL/kg</w:t>
      </w:r>
    </w:p>
    <w:p>
      <w:r>
        <w:rPr>
          <w:rFonts w:ascii="Arial" w:hAnsi="Arial"/>
          <w:rFonts w:ascii="Arial" w:hAnsi="Arial"/>
          <w:b w:val="0"/>
          <w:i w:val="0"/>
          <w:sz w:val="24"/>
        </w:rPr>
        <w:t>C) Solucion salina hipertonica al 3% en bolos de 5 mL/kg</w:t>
      </w:r>
    </w:p>
    <w:p>
      <w:r>
        <w:rPr>
          <w:rFonts w:ascii="Arial" w:hAnsi="Arial"/>
          <w:rFonts w:ascii="Arial" w:hAnsi="Arial"/>
          <w:b w:val="0"/>
          <w:i w:val="0"/>
          <w:sz w:val="24"/>
        </w:rPr>
        <w:t>D) Sangre total en bolos de 15 mL/kg</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A</w:t>
      </w:r>
    </w:p>
    <w:p>
      <w:r>
        <w:rPr>
          <w:rFonts w:ascii="Arial" w:hAnsi="Arial"/>
          <w:rFonts w:ascii="Arial" w:hAnsi="Arial"/>
          <w:b w:val="0"/>
          <w:i w:val="0"/>
          <w:sz w:val="24"/>
        </w:rPr>
        <w:t>Explicacion: En choque septico neonatal se recomienda cristaloides en bolos de 10 mL/kg, hasta 40-60 mL/kg maximo en la primera hora. Si es refractario a liquidos, se usa vasopresor (epinefrina) o inotropico (dopamina).</w:t>
      </w:r>
    </w:p>
    <w:p>
      <w:r>
        <w:rPr>
          <w:rFonts w:ascii="Arial" w:hAnsi="Arial"/>
          <w:rFonts w:ascii="Arial" w:hAnsi="Arial"/>
          <w:b w:val="0"/>
          <w:i/>
          <w:sz w:val="24"/>
        </w:rPr>
        <w:t>Sesgo que activa: prevalencia base</w:t>
      </w:r>
    </w:p>
    <w:p/>
    <w:p>
      <w:r>
        <w:rPr>
          <w:rFonts w:ascii="Arial" w:hAnsi="Arial"/>
          <w:rFonts w:ascii="Arial" w:hAnsi="Arial"/>
          <w:b/>
          <w:i w:val="0"/>
          <w:sz w:val="24"/>
        </w:rPr>
        <w:t>Pregunta 27:</w:t>
      </w:r>
    </w:p>
    <w:p>
      <w:r>
        <w:rPr>
          <w:rFonts w:ascii="Arial" w:hAnsi="Arial"/>
          <w:rFonts w:ascii="Arial" w:hAnsi="Arial"/>
          <w:b w:val="0"/>
          <w:i w:val="0"/>
          <w:sz w:val="24"/>
        </w:rPr>
        <w:t>Nino de 5 dias con sospecha de sepsis neonatal. Se inicia tratamiento empirico. Los cultivos resultan negativos, la PCR se normaliza a las 36 horas, el paciente mejora clinicamente y no hay evidencia de meningitis. Cual es la recomendacion sobre los antibioticos?</w:t>
      </w:r>
    </w:p>
    <w:p>
      <w:r>
        <w:rPr>
          <w:rFonts w:ascii="Arial" w:hAnsi="Arial"/>
          <w:rFonts w:ascii="Arial" w:hAnsi="Arial"/>
          <w:b w:val="0"/>
          <w:i w:val="0"/>
          <w:sz w:val="24"/>
        </w:rPr>
        <w:t>A) Completar 21 dias de tratamiento por precaucion</w:t>
      </w:r>
    </w:p>
    <w:p>
      <w:r>
        <w:rPr>
          <w:rFonts w:ascii="Arial" w:hAnsi="Arial"/>
          <w:rFonts w:ascii="Arial" w:hAnsi="Arial"/>
          <w:b w:val="0"/>
          <w:i w:val="0"/>
          <w:sz w:val="24"/>
        </w:rPr>
        <w:t>B) Suspender antibioticos a las 36 horas</w:t>
      </w:r>
    </w:p>
    <w:p>
      <w:r>
        <w:rPr>
          <w:rFonts w:ascii="Arial" w:hAnsi="Arial"/>
          <w:rFonts w:ascii="Arial" w:hAnsi="Arial"/>
          <w:b w:val="0"/>
          <w:i w:val="0"/>
          <w:sz w:val="24"/>
        </w:rPr>
        <w:t>C) Cambiar a ceftriaxona por 14 dias</w:t>
      </w:r>
    </w:p>
    <w:p>
      <w:r>
        <w:rPr>
          <w:rFonts w:ascii="Arial" w:hAnsi="Arial"/>
          <w:rFonts w:ascii="Arial" w:hAnsi="Arial"/>
          <w:b w:val="0"/>
          <w:i w:val="0"/>
          <w:sz w:val="24"/>
        </w:rPr>
        <w:t>D) Mantener vancomicina hasta los 7 dias</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Se recomienda suspender los antibioticos a las 36 horas en neonatos cuyos niveles de PCR se normalicen, presenten cultivos negativos, la sospecha de infeccion inicial no tenga sustento y mejoren su condicion clinica.</w:t>
      </w:r>
    </w:p>
    <w:p>
      <w:r>
        <w:rPr>
          <w:rFonts w:ascii="Arial" w:hAnsi="Arial"/>
          <w:rFonts w:ascii="Arial" w:hAnsi="Arial"/>
          <w:b w:val="0"/>
          <w:i/>
          <w:sz w:val="24"/>
        </w:rPr>
        <w:t>Sesgo que activa: sobreconfianza</w:t>
      </w:r>
    </w:p>
    <w:p/>
    <w:p>
      <w:r>
        <w:rPr>
          <w:rFonts w:ascii="Arial" w:hAnsi="Arial"/>
          <w:rFonts w:ascii="Arial" w:hAnsi="Arial"/>
          <w:b/>
          <w:i w:val="0"/>
          <w:sz w:val="24"/>
        </w:rPr>
        <w:t>Pregunta 28:</w:t>
      </w:r>
    </w:p>
    <w:p>
      <w:r>
        <w:rPr>
          <w:rFonts w:ascii="Arial" w:hAnsi="Arial"/>
          <w:rFonts w:ascii="Arial" w:hAnsi="Arial"/>
          <w:b w:val="0"/>
          <w:i w:val="0"/>
          <w:sz w:val="24"/>
        </w:rPr>
        <w:t>Cual de los siguientes signos tiene mayor valor predictivo positivo tanto para sepsis temprana como tardia en el neonato?</w:t>
      </w:r>
    </w:p>
    <w:p>
      <w:r>
        <w:rPr>
          <w:rFonts w:ascii="Arial" w:hAnsi="Arial"/>
          <w:rFonts w:ascii="Arial" w:hAnsi="Arial"/>
          <w:b w:val="0"/>
          <w:i w:val="0"/>
          <w:sz w:val="24"/>
        </w:rPr>
        <w:t>A) Erupcion cutanea generalizada</w:t>
      </w:r>
    </w:p>
    <w:p>
      <w:r>
        <w:rPr>
          <w:rFonts w:ascii="Arial" w:hAnsi="Arial"/>
          <w:rFonts w:ascii="Arial" w:hAnsi="Arial"/>
          <w:b w:val="0"/>
          <w:i w:val="0"/>
          <w:sz w:val="24"/>
        </w:rPr>
        <w:t>B) Dificultad de alimentacion</w:t>
      </w:r>
    </w:p>
    <w:p>
      <w:r>
        <w:rPr>
          <w:rFonts w:ascii="Arial" w:hAnsi="Arial"/>
          <w:rFonts w:ascii="Arial" w:hAnsi="Arial"/>
          <w:b w:val="0"/>
          <w:i w:val="0"/>
          <w:sz w:val="24"/>
        </w:rPr>
        <w:t>C) Fontanela abombada</w:t>
      </w:r>
    </w:p>
    <w:p>
      <w:r>
        <w:rPr>
          <w:rFonts w:ascii="Arial" w:hAnsi="Arial"/>
          <w:rFonts w:ascii="Arial" w:hAnsi="Arial"/>
          <w:b w:val="0"/>
          <w:i w:val="0"/>
          <w:sz w:val="24"/>
        </w:rPr>
        <w:t>D) Ictericia a las 48 horas de vida</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Los signos con mayor valor predictivo positivo para sepsis neonatal (tanto temprana como tardia) incluyen dificultad de alimentacion, cambio en nivel de actividad, temperatura alterada, taquipnea, disociacion toracica grave, quejido, cianosis y crisis convulsivas. La ictericia a 48 horas puede ser fisiologica.</w:t>
      </w:r>
    </w:p>
    <w:p>
      <w:r>
        <w:rPr>
          <w:rFonts w:ascii="Arial" w:hAnsi="Arial"/>
          <w:rFonts w:ascii="Arial" w:hAnsi="Arial"/>
          <w:b w:val="0"/>
          <w:i/>
          <w:sz w:val="24"/>
        </w:rPr>
        <w:t>Sesgo que activa: disponibilidad</w:t>
      </w:r>
    </w:p>
    <w:p/>
    <w:p>
      <w:r>
        <w:rPr>
          <w:rFonts w:ascii="Arial" w:hAnsi="Arial"/>
          <w:rFonts w:ascii="Arial" w:hAnsi="Arial"/>
          <w:b/>
          <w:i w:val="0"/>
          <w:sz w:val="24"/>
        </w:rPr>
        <w:t>Pregunta 29:</w:t>
      </w:r>
    </w:p>
    <w:p>
      <w:r>
        <w:rPr>
          <w:rFonts w:ascii="Arial" w:hAnsi="Arial"/>
          <w:rFonts w:ascii="Arial" w:hAnsi="Arial"/>
          <w:b w:val="0"/>
          <w:i w:val="0"/>
          <w:sz w:val="24"/>
        </w:rPr>
        <w:t>Un recien nacido de termino con sepsis temprana y hemocultivos positivos para E. coli. No hay evidencia de meningitis. Cual es la duracion recomendada del tratamiento antibiotico?</w:t>
      </w:r>
    </w:p>
    <w:p>
      <w:r>
        <w:rPr>
          <w:rFonts w:ascii="Arial" w:hAnsi="Arial"/>
          <w:rFonts w:ascii="Arial" w:hAnsi="Arial"/>
          <w:b w:val="0"/>
          <w:i w:val="0"/>
          <w:sz w:val="24"/>
        </w:rPr>
        <w:t>A) 3 dias</w:t>
      </w:r>
    </w:p>
    <w:p>
      <w:r>
        <w:rPr>
          <w:rFonts w:ascii="Arial" w:hAnsi="Arial"/>
          <w:rFonts w:ascii="Arial" w:hAnsi="Arial"/>
          <w:b w:val="0"/>
          <w:i w:val="0"/>
          <w:sz w:val="24"/>
        </w:rPr>
        <w:t>B) 7 a 10 dias</w:t>
      </w:r>
    </w:p>
    <w:p>
      <w:r>
        <w:rPr>
          <w:rFonts w:ascii="Arial" w:hAnsi="Arial"/>
          <w:rFonts w:ascii="Arial" w:hAnsi="Arial"/>
          <w:b w:val="0"/>
          <w:i w:val="0"/>
          <w:sz w:val="24"/>
        </w:rPr>
        <w:t>C) 21 dias</w:t>
      </w:r>
    </w:p>
    <w:p>
      <w:r>
        <w:rPr>
          <w:rFonts w:ascii="Arial" w:hAnsi="Arial"/>
          <w:rFonts w:ascii="Arial" w:hAnsi="Arial"/>
          <w:b w:val="0"/>
          <w:i w:val="0"/>
          <w:sz w:val="24"/>
        </w:rPr>
        <w:t>D) 4 semanas</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Se recomienda continuar el tratamiento por 7 a 10 dias en caso de hemocultivos positivos, o en hemocultivos negativos con alta sospecha de sepsis neonatal temprana sin meningitis. La meningitis requiere tratamiento mas prolongado (14-21 dias).</w:t>
      </w:r>
    </w:p>
    <w:p>
      <w:r>
        <w:rPr>
          <w:rFonts w:ascii="Arial" w:hAnsi="Arial"/>
          <w:rFonts w:ascii="Arial" w:hAnsi="Arial"/>
          <w:b w:val="0"/>
          <w:i/>
          <w:sz w:val="24"/>
        </w:rPr>
        <w:t>Sesgo que activa: cierre prematuro</w:t>
      </w:r>
    </w:p>
    <w:p/>
    <w:p>
      <w:r>
        <w:rPr>
          <w:rFonts w:ascii="Arial" w:hAnsi="Arial"/>
          <w:rFonts w:ascii="Arial" w:hAnsi="Arial"/>
          <w:b/>
          <w:i w:val="0"/>
          <w:sz w:val="24"/>
        </w:rPr>
        <w:t>Pregunta 30:</w:t>
      </w:r>
    </w:p>
    <w:p>
      <w:r>
        <w:rPr>
          <w:rFonts w:ascii="Arial" w:hAnsi="Arial"/>
          <w:rFonts w:ascii="Arial" w:hAnsi="Arial"/>
          <w:b w:val="0"/>
          <w:i w:val="0"/>
          <w:sz w:val="24"/>
        </w:rPr>
        <w:t>En un neonato con sepsis de inicio tardio nosocomial, cual es el esquema antibiotico empirico recomendado?</w:t>
      </w:r>
    </w:p>
    <w:p>
      <w:r>
        <w:rPr>
          <w:rFonts w:ascii="Arial" w:hAnsi="Arial"/>
          <w:rFonts w:ascii="Arial" w:hAnsi="Arial"/>
          <w:b w:val="0"/>
          <w:i w:val="0"/>
          <w:sz w:val="24"/>
        </w:rPr>
        <w:t>A) Ampicilina + gentamicina</w:t>
      </w:r>
    </w:p>
    <w:p>
      <w:r>
        <w:rPr>
          <w:rFonts w:ascii="Arial" w:hAnsi="Arial"/>
          <w:rFonts w:ascii="Arial" w:hAnsi="Arial"/>
          <w:b w:val="0"/>
          <w:i w:val="0"/>
          <w:sz w:val="24"/>
        </w:rPr>
        <w:t>B) Cefalosporina de tercera o cuarta generacion, o carbapenemico + vancomicina</w:t>
      </w:r>
    </w:p>
    <w:p>
      <w:r>
        <w:rPr>
          <w:rFonts w:ascii="Arial" w:hAnsi="Arial"/>
          <w:rFonts w:ascii="Arial" w:hAnsi="Arial"/>
          <w:b w:val="0"/>
          <w:i w:val="0"/>
          <w:sz w:val="24"/>
        </w:rPr>
        <w:t>C) Azitromicina + metronidazol</w:t>
      </w:r>
    </w:p>
    <w:p>
      <w:r>
        <w:rPr>
          <w:rFonts w:ascii="Arial" w:hAnsi="Arial"/>
          <w:rFonts w:ascii="Arial" w:hAnsi="Arial"/>
          <w:b w:val="0"/>
          <w:i w:val="0"/>
          <w:sz w:val="24"/>
        </w:rPr>
        <w:t>D) Penicilina G + amikacina</w:t>
      </w:r>
    </w:p>
    <w:p>
      <w:r>
        <w:rPr>
          <w:rFonts w:ascii="Arial" w:hAnsi="Arial"/>
          <w:rFonts w:ascii="Arial" w:hAnsi="Arial"/>
          <w:b/>
          <w:i/>
          <w:sz w:val="24"/>
        </w:rPr>
        <w:t>ANTES de ver la respuesta, explica en voz alta por que elegiste esa opcion.</w:t>
      </w:r>
    </w:p>
    <w:p>
      <w:r>
        <w:rPr>
          <w:rFonts w:ascii="Arial" w:hAnsi="Arial"/>
          <w:rFonts w:ascii="Arial" w:hAnsi="Arial"/>
          <w:b/>
          <w:i w:val="0"/>
          <w:sz w:val="24"/>
        </w:rPr>
        <w:t>Respuesta correcta: B</w:t>
      </w:r>
    </w:p>
    <w:p>
      <w:r>
        <w:rPr>
          <w:rFonts w:ascii="Arial" w:hAnsi="Arial"/>
          <w:rFonts w:ascii="Arial" w:hAnsi="Arial"/>
          <w:b w:val="0"/>
          <w:i w:val="0"/>
          <w:sz w:val="24"/>
        </w:rPr>
        <w:t>Explicacion: En sepsis neonatal de inicio tardio asociada a cuidados de la salud (nosocomial), el esquema de eleccion es cefalosporina de tercera (cefotaxima) o cuarta (cefepime) generacion, o un carbapenemico (imipenem o meropenem) + vancomicina, para cubrir bacilos Gram negativos multirresistentes y cocos Gram positivos.</w:t>
      </w:r>
    </w:p>
    <w:p>
      <w:r>
        <w:rPr>
          <w:rFonts w:ascii="Arial" w:hAnsi="Arial"/>
          <w:rFonts w:ascii="Arial" w:hAnsi="Arial"/>
          <w:b w:val="0"/>
          <w:i/>
          <w:sz w:val="24"/>
        </w:rPr>
        <w:t>Sesgo que activa: anclaje</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