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Asma</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Prevalencia mundial 262 millones (OMS 2019). En Mexico 3.3% hombres y 6.2% mujeres. Factores de riesgo: atopia familiar, rinitis alergica, infecciones respiratorias virales tempranas, humo de tabaco, contaminacion, obesidad, reflujo gastroesofagico.</w:t>
            </w:r>
          </w:p>
        </w:tc>
      </w:tr>
      <w:tr>
        <w:tc>
          <w:tcPr>
            <w:tcW w:type="dxa" w:w="4320"/>
          </w:tcPr>
          <w:p>
            <w:r>
              <w:rPr>
                <w:rFonts w:ascii="Arial" w:hAnsi="Arial"/>
                <w:sz w:val="24"/>
              </w:rPr>
              <w:t>Curso temporal</w:t>
            </w:r>
          </w:p>
        </w:tc>
        <w:tc>
          <w:tcPr>
            <w:tcW w:type="dxa" w:w="4320"/>
          </w:tcPr>
          <w:p>
            <w:r>
              <w:rPr>
                <w:rFonts w:ascii="Arial" w:hAnsi="Arial"/>
                <w:sz w:val="24"/>
              </w:rPr>
              <w:t>Cronica con obstruccion variable reversible. Exacerbaciones episodicas, empeoramiento nocturno o en la madrugada. En ninos pequenos sibilancias virales recurrentes predictoras de asma persistente.</w:t>
            </w:r>
          </w:p>
        </w:tc>
      </w:tr>
      <w:tr>
        <w:tc>
          <w:tcPr>
            <w:tcW w:type="dxa" w:w="4320"/>
          </w:tcPr>
          <w:p>
            <w:r>
              <w:rPr>
                <w:rFonts w:ascii="Arial" w:hAnsi="Arial"/>
                <w:sz w:val="24"/>
              </w:rPr>
              <w:t>Fisiopatologia</w:t>
            </w:r>
          </w:p>
        </w:tc>
        <w:tc>
          <w:tcPr>
            <w:tcW w:type="dxa" w:w="4320"/>
          </w:tcPr>
          <w:p>
            <w:r>
              <w:rPr>
                <w:rFonts w:ascii="Arial" w:hAnsi="Arial"/>
                <w:sz w:val="24"/>
              </w:rPr>
              <w:t>Inflamacion cronica de vias aereas: infiltrado eosinofilico, linfocitos Th2, mastocitos. Endotipos: T2 (IL-4, IL-5, IL-13, IgE, eosinofilia) responde a corticosteroides inhalados; no T2 (neutrofilica, IL-17, IFN-gamma) pobre respuesta a esteroides. Remodelacion: fibrosis subepitelial, hipertrofia muscular liso.</w:t>
            </w:r>
          </w:p>
        </w:tc>
      </w:tr>
      <w:tr>
        <w:tc>
          <w:tcPr>
            <w:tcW w:type="dxa" w:w="4320"/>
          </w:tcPr>
          <w:p>
            <w:r>
              <w:rPr>
                <w:rFonts w:ascii="Arial" w:hAnsi="Arial"/>
                <w:sz w:val="24"/>
              </w:rPr>
              <w:t>Presentacion clinica</w:t>
            </w:r>
          </w:p>
        </w:tc>
        <w:tc>
          <w:tcPr>
            <w:tcW w:type="dxa" w:w="4320"/>
          </w:tcPr>
          <w:p>
            <w:r>
              <w:rPr>
                <w:rFonts w:ascii="Arial" w:hAnsi="Arial"/>
                <w:sz w:val="24"/>
              </w:rPr>
              <w:t>Disnea, sibilancias, tos seca, opresion toracica episodicas. Exploracion: taquipnea, tirajes, musculos accesorios, sibilancias difusas. Puede ser normal entre episodios. En ninos &lt;5 anos puede confundirse con infecciones virales recurrentes.</w:t>
            </w:r>
          </w:p>
        </w:tc>
      </w:tr>
      <w:tr>
        <w:tc>
          <w:tcPr>
            <w:tcW w:type="dxa" w:w="4320"/>
          </w:tcPr>
          <w:p>
            <w:r>
              <w:rPr>
                <w:rFonts w:ascii="Arial" w:hAnsi="Arial"/>
                <w:sz w:val="24"/>
              </w:rPr>
              <w:t>Diagnostico</w:t>
            </w:r>
          </w:p>
        </w:tc>
        <w:tc>
          <w:tcPr>
            <w:tcW w:type="dxa" w:w="4320"/>
          </w:tcPr>
          <w:p>
            <w:r>
              <w:rPr>
                <w:rFonts w:ascii="Arial" w:hAnsi="Arial"/>
                <w:sz w:val="24"/>
              </w:rPr>
              <w:t>Espirometria en &gt;5 anos: VEF1/CVF &lt;0.8 (ninos) o &lt;0.7 (adultos); aumento VEF1 &gt;12% y &gt;200 mL post-salbutamol. En &lt;5 anos prueba terapeutica con CSI 2 semanas. FeNO, eosinofilia periferica, IgE, pruebas cutaneas.</w:t>
            </w:r>
          </w:p>
        </w:tc>
      </w:tr>
      <w:tr>
        <w:tc>
          <w:tcPr>
            <w:tcW w:type="dxa" w:w="4320"/>
          </w:tcPr>
          <w:p>
            <w:r>
              <w:rPr>
                <w:rFonts w:ascii="Arial" w:hAnsi="Arial"/>
                <w:sz w:val="24"/>
              </w:rPr>
              <w:t>Tratamiento</w:t>
            </w:r>
          </w:p>
        </w:tc>
        <w:tc>
          <w:tcPr>
            <w:tcW w:type="dxa" w:w="4320"/>
          </w:tcPr>
          <w:p>
            <w:r>
              <w:rPr>
                <w:rFonts w:ascii="Arial" w:hAnsi="Arial"/>
                <w:sz w:val="24"/>
              </w:rPr>
              <w:t>Escalonado por edad y gravedad. &lt;3 anos: CSI dosis alta paso 1. 4-11 anos: CSI dosis baja +/- formoterol. &gt;=12 anos: CSI dosis baja +/- formoterol. Asma grave: paso 5 (CSI alta + formoterol + tiotropio +/- biologicos: omalizumab, mepolizumab, benralizumab, dupilumab).</w:t>
            </w:r>
          </w:p>
        </w:tc>
      </w:tr>
      <w:tr>
        <w:tc>
          <w:tcPr>
            <w:tcW w:type="dxa" w:w="4320"/>
          </w:tcPr>
          <w:p>
            <w:r>
              <w:rPr>
                <w:rFonts w:ascii="Arial" w:hAnsi="Arial"/>
                <w:sz w:val="24"/>
              </w:rPr>
              <w:t>Diagnosticos diferenciales</w:t>
            </w:r>
          </w:p>
        </w:tc>
        <w:tc>
          <w:tcPr>
            <w:tcW w:type="dxa" w:w="4320"/>
          </w:tcPr>
          <w:p>
            <w:r>
              <w:rPr>
                <w:rFonts w:ascii="Arial" w:hAnsi="Arial"/>
                <w:sz w:val="24"/>
              </w:rPr>
              <w:t>EPOC, bronquitis cronica, rinitis, reflujo gastroesofagico, disfuncion de cuerdas vocales, aspiracion, infeccion cronica por Mycoplasma, bronquiectasia, neumonitis por hipersensibilidad, sarcoidosis.</w:t>
            </w:r>
          </w:p>
        </w:tc>
      </w:tr>
    </w:tbl>
    <w:p/>
    <w:p>
      <w:r>
        <w:rPr>
          <w:rFonts w:ascii="Arial" w:hAnsi="Arial"/>
          <w:b/>
          <w:color w:val="000080"/>
          <w:sz w:val="24"/>
        </w:rPr>
        <w:t>ANTES de ver la respuesta, explica en voz alta por que elegiste esa opcion.</w:t>
      </w:r>
    </w:p>
    <w:p/>
    <w:p>
      <w:pPr>
        <w:pStyle w:val="Heading2"/>
      </w:pPr>
      <w:r>
        <w:t>Pregunta 1</w:t>
      </w:r>
    </w:p>
    <w:p>
      <w:pPr>
        <w:spacing w:after="120"/>
      </w:pPr>
      <w:r>
        <w:rPr>
          <w:rFonts w:ascii="Arial" w:hAnsi="Arial"/>
          <w:sz w:val="24"/>
        </w:rPr>
        <w:t>Paciente de 28 anos, sexo femenino, con antecedente de rinitis alergica. Refiere disnea nocturna 3 veces por semana, tos seca y sibilancias durante el ejercicio. Espirometria: VEF1/CVF 0.65; aumento VEF1 18% y 320 mL post-salbutamol. Cual es el paso terapeutico inicial mas adecuado para esta paciente?</w:t>
      </w:r>
    </w:p>
    <w:p>
      <w:r>
        <w:rPr>
          <w:rFonts w:ascii="Arial" w:hAnsi="Arial"/>
          <w:sz w:val="24"/>
        </w:rPr>
        <w:t>A) Solo broncodilatador de accion corta a demanda.</w:t>
      </w:r>
    </w:p>
    <w:p>
      <w:r>
        <w:rPr>
          <w:rFonts w:ascii="Arial" w:hAnsi="Arial"/>
          <w:sz w:val="24"/>
        </w:rPr>
        <w:t>B) Corticosteroide inhalado en dosis baja diaria mas broncodilatador de accion corta a demanda.</w:t>
      </w:r>
    </w:p>
    <w:p>
      <w:r>
        <w:rPr>
          <w:rFonts w:ascii="Arial" w:hAnsi="Arial"/>
          <w:sz w:val="24"/>
        </w:rPr>
        <w:t>C) Corticosteroide inhalado en dosis alta mas formoterol diario.</w:t>
      </w:r>
    </w:p>
    <w:p>
      <w:r>
        <w:rPr>
          <w:rFonts w:ascii="Arial" w:hAnsi="Arial"/>
          <w:sz w:val="24"/>
        </w:rPr>
        <w:t>D) Montelukast 10 mg diario como monoterapia.</w:t>
      </w:r>
    </w:p>
    <w:p>
      <w:r>
        <w:rPr>
          <w:rFonts w:ascii="Arial" w:hAnsi="Arial"/>
          <w:b/>
          <w:sz w:val="24"/>
        </w:rPr>
        <w:t>Respuesta correcta: B</w:t>
      </w:r>
    </w:p>
    <w:p>
      <w:r>
        <w:rPr>
          <w:rFonts w:ascii="Arial" w:hAnsi="Arial"/>
          <w:sz w:val="24"/>
        </w:rPr>
        <w:t>Explicacion: La paciente tiene asma persistente moderada (sintomas casi diarios, despertares &gt;1 vez/semana, VEF1/CVF &lt;0.7 con reversibilidad significativa). Segun guias GINA y mexicanas, el paso 2 para &gt;=12 anos incluye CSI dosis baja diaria con rescate de B2-agonista de accion corta. La opcion A es inadecuada para asma persistente. La opcion C corresponde a paso 3 o asma grave. La opcion D es alternativa pero no manejo preferido en control inicial.</w:t>
      </w:r>
    </w:p>
    <w:p>
      <w:r>
        <w:rPr>
          <w:rFonts w:ascii="Arial" w:hAnsi="Arial"/>
          <w:color w:val="800000"/>
          <w:sz w:val="24"/>
        </w:rPr>
        <w:t>Sesgo que activa: anclaje</w:t>
      </w:r>
    </w:p>
    <w:p/>
    <w:p>
      <w:pPr>
        <w:pStyle w:val="Heading2"/>
      </w:pPr>
      <w:r>
        <w:t>Pregunta 2</w:t>
      </w:r>
    </w:p>
    <w:p>
      <w:pPr>
        <w:spacing w:after="120"/>
      </w:pPr>
      <w:r>
        <w:rPr>
          <w:rFonts w:ascii="Arial" w:hAnsi="Arial"/>
          <w:sz w:val="24"/>
        </w:rPr>
        <w:t>Paciente de 6 anos con asma diagnosticada. Presenta despertares nocturnos 2 veces por semana, sintomas diarios leves y uso de salbutamol 4 veces por semana. VEF1 78% del predicho. Cual es la clasificacion de severidad y el tratamiento preferido para este paciente?</w:t>
      </w:r>
    </w:p>
    <w:p>
      <w:r>
        <w:rPr>
          <w:rFonts w:ascii="Arial" w:hAnsi="Arial"/>
          <w:sz w:val="24"/>
        </w:rPr>
        <w:t>A) Asma intermitente; solo B2-agonista de accion corta a demanda.</w:t>
      </w:r>
    </w:p>
    <w:p>
      <w:r>
        <w:rPr>
          <w:rFonts w:ascii="Arial" w:hAnsi="Arial"/>
          <w:sz w:val="24"/>
        </w:rPr>
        <w:t>B) Persistente leve; CSI dosis baja diaria mas B2-agonista de accion corta a demanda.</w:t>
      </w:r>
    </w:p>
    <w:p>
      <w:r>
        <w:rPr>
          <w:rFonts w:ascii="Arial" w:hAnsi="Arial"/>
          <w:sz w:val="24"/>
        </w:rPr>
        <w:t>C) Persistente moderada; CSI dosis baja mas formoterol.</w:t>
      </w:r>
    </w:p>
    <w:p>
      <w:r>
        <w:rPr>
          <w:rFonts w:ascii="Arial" w:hAnsi="Arial"/>
          <w:sz w:val="24"/>
        </w:rPr>
        <w:t>D) Persistente grave; CSI dosis alta mas formoterol y tiotropio.</w:t>
      </w:r>
    </w:p>
    <w:p>
      <w:r>
        <w:rPr>
          <w:rFonts w:ascii="Arial" w:hAnsi="Arial"/>
          <w:b/>
          <w:sz w:val="24"/>
        </w:rPr>
        <w:t>Respuesta correcta: C</w:t>
      </w:r>
    </w:p>
    <w:p>
      <w:r>
        <w:rPr>
          <w:rFonts w:ascii="Arial" w:hAnsi="Arial"/>
          <w:sz w:val="24"/>
        </w:rPr>
        <w:t>Explicacion: El paciente tiene sintomas diarios, despertares &gt;1 vez/semana, uso frecuente de rescate y VEF1 60-80%. Esto corresponde a asma persistente moderada (paso 3) en ninos de 4-11 anos, cuyo manejo preferido es CSI dosis baja mas formoterol diario. La opcion B es paso 2. La opcion D es paso 4/5.</w:t>
      </w:r>
    </w:p>
    <w:p>
      <w:r>
        <w:rPr>
          <w:rFonts w:ascii="Arial" w:hAnsi="Arial"/>
          <w:color w:val="800000"/>
          <w:sz w:val="24"/>
        </w:rPr>
        <w:t>Sesgo que activa: sobreconfianza</w:t>
      </w:r>
    </w:p>
    <w:p/>
    <w:p>
      <w:pPr>
        <w:pStyle w:val="Heading2"/>
      </w:pPr>
      <w:r>
        <w:t>Pregunta 3</w:t>
      </w:r>
    </w:p>
    <w:p>
      <w:pPr>
        <w:spacing w:after="120"/>
      </w:pPr>
      <w:r>
        <w:rPr>
          <w:rFonts w:ascii="Arial" w:hAnsi="Arial"/>
          <w:sz w:val="24"/>
        </w:rPr>
        <w:t>Mujer de 35 anos con asma grave, eosinofilia de 450 celulas/uL, IgE total 80 UI/mL, con descontrol a pesar de CSI alta, formoterol y tiotropio. Cual biologico seria el mas indicado?</w:t>
      </w:r>
    </w:p>
    <w:p>
      <w:r>
        <w:rPr>
          <w:rFonts w:ascii="Arial" w:hAnsi="Arial"/>
          <w:sz w:val="24"/>
        </w:rPr>
        <w:t>A) Omalizumab</w:t>
      </w:r>
    </w:p>
    <w:p>
      <w:r>
        <w:rPr>
          <w:rFonts w:ascii="Arial" w:hAnsi="Arial"/>
          <w:sz w:val="24"/>
        </w:rPr>
        <w:t>B) Mepolizumab</w:t>
      </w:r>
    </w:p>
    <w:p>
      <w:r>
        <w:rPr>
          <w:rFonts w:ascii="Arial" w:hAnsi="Arial"/>
          <w:sz w:val="24"/>
        </w:rPr>
        <w:t>C) Reslizumab</w:t>
      </w:r>
    </w:p>
    <w:p>
      <w:r>
        <w:rPr>
          <w:rFonts w:ascii="Arial" w:hAnsi="Arial"/>
          <w:sz w:val="24"/>
        </w:rPr>
        <w:t>D) Dupilumab</w:t>
      </w:r>
    </w:p>
    <w:p>
      <w:r>
        <w:rPr>
          <w:rFonts w:ascii="Arial" w:hAnsi="Arial"/>
          <w:b/>
          <w:sz w:val="24"/>
        </w:rPr>
        <w:t>Respuesta correcta: B</w:t>
      </w:r>
    </w:p>
    <w:p>
      <w:r>
        <w:rPr>
          <w:rFonts w:ascii="Arial" w:hAnsi="Arial"/>
          <w:sz w:val="24"/>
        </w:rPr>
        <w:t>Explicacion: La paciente tiene asma eosinofilica grave con eosinofilia &gt;150 celulas/uL, sin atopia alergica marcada (IgE total 80 UI/mL, anti-IgE no seria optimo). Mepolizumab (anti-IL-5) es indicado en asma eosinofilica grave &gt;=6 anos con eosinofilia &gt;150. Reslizumab requiere &gt;400. Dupilumab es para inflamacion T2 con eosinofilia &gt;=150 o IgE elevada, pero mepolizumab es mas especifico para eosinofilia pura.</w:t>
      </w:r>
    </w:p>
    <w:p>
      <w:r>
        <w:rPr>
          <w:rFonts w:ascii="Arial" w:hAnsi="Arial"/>
          <w:color w:val="800000"/>
          <w:sz w:val="24"/>
        </w:rPr>
        <w:t>Sesgo que activa: disponibilidad</w:t>
      </w:r>
    </w:p>
    <w:p/>
    <w:p>
      <w:pPr>
        <w:pStyle w:val="Heading2"/>
      </w:pPr>
      <w:r>
        <w:t>Pregunta 4</w:t>
      </w:r>
    </w:p>
    <w:p>
      <w:pPr>
        <w:spacing w:after="120"/>
      </w:pPr>
      <w:r>
        <w:rPr>
          <w:rFonts w:ascii="Arial" w:hAnsi="Arial"/>
          <w:sz w:val="24"/>
        </w:rPr>
        <w:t>Paciente de 45 anos con antecedente de EPOC y asma. Presenta exacerbacion con disnea intensa, uso de musculatura accesoria, SaO2 88%, FR 28/min. En la exploracion hay silencio auscultatorio. Cual es la conducta mas apropiada?</w:t>
      </w:r>
    </w:p>
    <w:p>
      <w:r>
        <w:rPr>
          <w:rFonts w:ascii="Arial" w:hAnsi="Arial"/>
          <w:sz w:val="24"/>
        </w:rPr>
        <w:t>A) Administracion de salbutamol nebulizado y observacion en sala general.</w:t>
      </w:r>
    </w:p>
    <w:p>
      <w:r>
        <w:rPr>
          <w:rFonts w:ascii="Arial" w:hAnsi="Arial"/>
          <w:sz w:val="24"/>
        </w:rPr>
        <w:t>B) Oxigeno suplementario, salbutamol nebulizado, ipratropio y corticoides sistemicos; considerar ventilacion mecanica.</w:t>
      </w:r>
    </w:p>
    <w:p>
      <w:r>
        <w:rPr>
          <w:rFonts w:ascii="Arial" w:hAnsi="Arial"/>
          <w:sz w:val="24"/>
        </w:rPr>
        <w:t>C) Solo oxigeno a flujo alto por canula nasal.</w:t>
      </w:r>
    </w:p>
    <w:p>
      <w:r>
        <w:rPr>
          <w:rFonts w:ascii="Arial" w:hAnsi="Arial"/>
          <w:sz w:val="24"/>
        </w:rPr>
        <w:t>D) Administracion de antagonistas de leucotrienos de forma urgente.</w:t>
      </w:r>
    </w:p>
    <w:p>
      <w:r>
        <w:rPr>
          <w:rFonts w:ascii="Arial" w:hAnsi="Arial"/>
          <w:b/>
          <w:sz w:val="24"/>
        </w:rPr>
        <w:t>Respuesta correcta: B</w:t>
      </w:r>
    </w:p>
    <w:p>
      <w:r>
        <w:rPr>
          <w:rFonts w:ascii="Arial" w:hAnsi="Arial"/>
          <w:sz w:val="24"/>
        </w:rPr>
        <w:t>Explicacion: El paciente tiene una exacerbacion grave a crisis vital (SaO2 &lt;90%, FR &gt;25, silencio auscultatorio, musculatura accesoria). El manejo requiere oxigeno, broncodilatadores, corticoides sistemicos tempranos y posible ventilacion mecanica si hay fatiga muscular o alteracion del nivel de alerta. Los leucotrienos no estan indicados en exacerbaciones agudas.</w:t>
      </w:r>
    </w:p>
    <w:p>
      <w:r>
        <w:rPr>
          <w:rFonts w:ascii="Arial" w:hAnsi="Arial"/>
          <w:color w:val="800000"/>
          <w:sz w:val="24"/>
        </w:rPr>
        <w:t>Sesgo que activa: cierre prematuro</w:t>
      </w:r>
    </w:p>
    <w:p/>
    <w:p>
      <w:pPr>
        <w:pStyle w:val="Heading2"/>
      </w:pPr>
      <w:r>
        <w:t>Pregunta 5</w:t>
      </w:r>
    </w:p>
    <w:p>
      <w:pPr>
        <w:spacing w:after="120"/>
      </w:pPr>
      <w:r>
        <w:rPr>
          <w:rFonts w:ascii="Arial" w:hAnsi="Arial"/>
          <w:sz w:val="24"/>
        </w:rPr>
        <w:t>Nina de 3 anos con episodios recurrentes de sibilancias asociados a infecciones virales, tos persistente y dermatitis atopica. El indice predictivo de asma modificado (mAPI) es positivo. Cual es la mejor estrategia inicial?</w:t>
      </w:r>
    </w:p>
    <w:p>
      <w:r>
        <w:rPr>
          <w:rFonts w:ascii="Arial" w:hAnsi="Arial"/>
          <w:sz w:val="24"/>
        </w:rPr>
        <w:t>A) Iniciar corticoide inhalado en dosis baja diaria de manera permanente.</w:t>
      </w:r>
    </w:p>
    <w:p>
      <w:r>
        <w:rPr>
          <w:rFonts w:ascii="Arial" w:hAnsi="Arial"/>
          <w:sz w:val="24"/>
        </w:rPr>
        <w:t>B) Solo observacion sin tratamiento hasta los 5 anos.</w:t>
      </w:r>
    </w:p>
    <w:p>
      <w:r>
        <w:rPr>
          <w:rFonts w:ascii="Arial" w:hAnsi="Arial"/>
          <w:sz w:val="24"/>
        </w:rPr>
        <w:t>C) CSI en dosis alta durante cuadros virales agudos y evaluar respuesta.</w:t>
      </w:r>
    </w:p>
    <w:p>
      <w:r>
        <w:rPr>
          <w:rFonts w:ascii="Arial" w:hAnsi="Arial"/>
          <w:sz w:val="24"/>
        </w:rPr>
        <w:t>D) Broncodilatador oral de accion prolongada como profilaxis.</w:t>
      </w:r>
    </w:p>
    <w:p>
      <w:r>
        <w:rPr>
          <w:rFonts w:ascii="Arial" w:hAnsi="Arial"/>
          <w:b/>
          <w:sz w:val="24"/>
        </w:rPr>
        <w:t>Respuesta correcta: C</w:t>
      </w:r>
    </w:p>
    <w:p>
      <w:r>
        <w:rPr>
          <w:rFonts w:ascii="Arial" w:hAnsi="Arial"/>
          <w:sz w:val="24"/>
        </w:rPr>
        <w:t>Explicacion: En menores de 3 anos con mAPI positivo y sintomas 1-2 veces/mes, la GPC mexicana recomienda CSI en dosis alta durante el cuadro viral agudo (paso 1). Si sintomas &gt;=3 veces/mes, se sube a paso 2 (CSI dosis baja diaria). La opcion A omite el criterio de frecuencia. La opcion B es negligente. La opcion D no es recomendada.</w:t>
      </w:r>
    </w:p>
    <w:p>
      <w:r>
        <w:rPr>
          <w:rFonts w:ascii="Arial" w:hAnsi="Arial"/>
          <w:color w:val="800000"/>
          <w:sz w:val="24"/>
        </w:rPr>
        <w:t>Sesgo que activa: prevalencia base</w:t>
      </w:r>
    </w:p>
    <w:p/>
    <w:p>
      <w:pPr>
        <w:pStyle w:val="Heading2"/>
      </w:pPr>
      <w:r>
        <w:t>Pregunta 6</w:t>
      </w:r>
    </w:p>
    <w:p>
      <w:pPr>
        <w:spacing w:after="120"/>
      </w:pPr>
      <w:r>
        <w:rPr>
          <w:rFonts w:ascii="Arial" w:hAnsi="Arial"/>
          <w:sz w:val="24"/>
        </w:rPr>
        <w:t>Paciente de 50 anos con asma persistente moderada tratado con budesonida/formoterol. Refiere disnea progresiva, tos cronica y esputo abundante. La espirometria muestra VEF1/CVF 0.62 sin mejora significativa post-broncodilatador. Cual es el diagnostico mas probable?</w:t>
      </w:r>
    </w:p>
    <w:p>
      <w:r>
        <w:rPr>
          <w:rFonts w:ascii="Arial" w:hAnsi="Arial"/>
          <w:sz w:val="24"/>
        </w:rPr>
        <w:t>A) Sobreinfeccion bacteriana aguda</w:t>
      </w:r>
    </w:p>
    <w:p>
      <w:r>
        <w:rPr>
          <w:rFonts w:ascii="Arial" w:hAnsi="Arial"/>
          <w:sz w:val="24"/>
        </w:rPr>
        <w:t>B) Asma no T2 con superposicion de EPOC (ACO)</w:t>
      </w:r>
    </w:p>
    <w:p>
      <w:r>
        <w:rPr>
          <w:rFonts w:ascii="Arial" w:hAnsi="Arial"/>
          <w:sz w:val="24"/>
        </w:rPr>
        <w:t>C) Asma alergica leve persistente</w:t>
      </w:r>
    </w:p>
    <w:p>
      <w:r>
        <w:rPr>
          <w:rFonts w:ascii="Arial" w:hAnsi="Arial"/>
          <w:sz w:val="24"/>
        </w:rPr>
        <w:t>D) Disfuncion de cuerdas vocales</w:t>
      </w:r>
    </w:p>
    <w:p>
      <w:r>
        <w:rPr>
          <w:rFonts w:ascii="Arial" w:hAnsi="Arial"/>
          <w:b/>
          <w:sz w:val="24"/>
        </w:rPr>
        <w:t>Respuesta correcta: B</w:t>
      </w:r>
    </w:p>
    <w:p>
      <w:r>
        <w:rPr>
          <w:rFonts w:ascii="Arial" w:hAnsi="Arial"/>
          <w:sz w:val="24"/>
        </w:rPr>
        <w:t>Explicacion: El paciente adulto con asma y espirometria con obstruccion fija post-broncodilatador, sugiere superposicion con EPOC (ACO - Asma-COPD Overlap). Los fenotipos no T2 (neutrofilicos) son mas comunes en adultos con exposicion ocupacional o tabaquismo. La disfuncion de cuerdas vocales no explica la espirometria obstructiva fija.</w:t>
      </w:r>
    </w:p>
    <w:p>
      <w:r>
        <w:rPr>
          <w:rFonts w:ascii="Arial" w:hAnsi="Arial"/>
          <w:color w:val="800000"/>
          <w:sz w:val="24"/>
        </w:rPr>
        <w:t>Sesgo que activa: anclaje</w:t>
      </w:r>
    </w:p>
    <w:p/>
    <w:p>
      <w:pPr>
        <w:pStyle w:val="Heading2"/>
      </w:pPr>
      <w:r>
        <w:t>Pregunta 7</w:t>
      </w:r>
    </w:p>
    <w:p>
      <w:pPr>
        <w:spacing w:after="120"/>
      </w:pPr>
      <w:r>
        <w:rPr>
          <w:rFonts w:ascii="Arial" w:hAnsi="Arial"/>
          <w:sz w:val="24"/>
        </w:rPr>
        <w:t>Paciente asmático de 22 anos en el departamento de urgencias tras usar multiples inhaladores de salbutamol sin mejoria. Presenta confusion, PaCO2 52 mmHg, PaO2 58 mmHg. Cual es la indicacion inmediata?</w:t>
      </w:r>
    </w:p>
    <w:p>
      <w:r>
        <w:rPr>
          <w:rFonts w:ascii="Arial" w:hAnsi="Arial"/>
          <w:sz w:val="24"/>
        </w:rPr>
        <w:t>A) Administrar MgSO4 IV y continuar con broncodilatadores nebulizados.</w:t>
      </w:r>
    </w:p>
    <w:p>
      <w:r>
        <w:rPr>
          <w:rFonts w:ascii="Arial" w:hAnsi="Arial"/>
          <w:sz w:val="24"/>
        </w:rPr>
        <w:t>B) Intubacion orotraqueal y ventilacion mecanica invasiva.</w:t>
      </w:r>
    </w:p>
    <w:p>
      <w:r>
        <w:rPr>
          <w:rFonts w:ascii="Arial" w:hAnsi="Arial"/>
          <w:sz w:val="24"/>
        </w:rPr>
        <w:t>C) Administracion de antagonistas de leucotrienos IV.</w:t>
      </w:r>
    </w:p>
    <w:p>
      <w:r>
        <w:rPr>
          <w:rFonts w:ascii="Arial" w:hAnsi="Arial"/>
          <w:sz w:val="24"/>
        </w:rPr>
        <w:t>D) Sedacion leve con opioides para reducir la respiracion agonica.</w:t>
      </w:r>
    </w:p>
    <w:p>
      <w:r>
        <w:rPr>
          <w:rFonts w:ascii="Arial" w:hAnsi="Arial"/>
          <w:b/>
          <w:sz w:val="24"/>
        </w:rPr>
        <w:t>Respuesta correcta: B</w:t>
      </w:r>
    </w:p>
    <w:p>
      <w:r>
        <w:rPr>
          <w:rFonts w:ascii="Arial" w:hAnsi="Arial"/>
          <w:sz w:val="24"/>
        </w:rPr>
        <w:t>Explicacion: PaCO2 &gt;45 mmHg en asma aguda indica falla respiratoria grave con riesgo de paro respiratorio. Criterios de VMI: inestabilidad hemodinamica, fatiga muscular, alteraciones del nivel de alerta, falla respiratoria grave. La PaCO2 elevada con alteracion del sensorio es indicacion de intubacion. MgSO4 es coadyuvante, no principal. Los leucotrienos no estan indicados en exacerbaciones.</w:t>
      </w:r>
    </w:p>
    <w:p>
      <w:r>
        <w:rPr>
          <w:rFonts w:ascii="Arial" w:hAnsi="Arial"/>
          <w:color w:val="800000"/>
          <w:sz w:val="24"/>
        </w:rPr>
        <w:t>Sesgo que activa: cierre prematuro</w:t>
      </w:r>
    </w:p>
    <w:p/>
    <w:p>
      <w:pPr>
        <w:pStyle w:val="Heading2"/>
      </w:pPr>
      <w:r>
        <w:t>Pregunta 8</w:t>
      </w:r>
    </w:p>
    <w:p>
      <w:pPr>
        <w:spacing w:after="120"/>
      </w:pPr>
      <w:r>
        <w:rPr>
          <w:rFonts w:ascii="Arial" w:hAnsi="Arial"/>
          <w:sz w:val="24"/>
        </w:rPr>
        <w:t>Paciente de 40 anos con asma eosinofilica grave. En la evaluacion previa a biologico, se detecta conteo de eosinofilos 120 celulas/uL. Cual dato adicional lo haria candidato a mepolizumab segun criterios actuales?</w:t>
      </w:r>
    </w:p>
    <w:p>
      <w:r>
        <w:rPr>
          <w:rFonts w:ascii="Arial" w:hAnsi="Arial"/>
          <w:sz w:val="24"/>
        </w:rPr>
        <w:t>A) IgE total 2500 UI/mL</w:t>
      </w:r>
    </w:p>
    <w:p>
      <w:r>
        <w:rPr>
          <w:rFonts w:ascii="Arial" w:hAnsi="Arial"/>
          <w:sz w:val="24"/>
        </w:rPr>
        <w:t>B) Eosinofilia &gt;300 celulas/uL en los ultimos 12 meses</w:t>
      </w:r>
    </w:p>
    <w:p>
      <w:r>
        <w:rPr>
          <w:rFonts w:ascii="Arial" w:hAnsi="Arial"/>
          <w:sz w:val="24"/>
        </w:rPr>
        <w:t>C) Antecedente de rinitis alergica estacional</w:t>
      </w:r>
    </w:p>
    <w:p>
      <w:r>
        <w:rPr>
          <w:rFonts w:ascii="Arial" w:hAnsi="Arial"/>
          <w:sz w:val="24"/>
        </w:rPr>
        <w:t>D) VEF1 55% del predicho</w:t>
      </w:r>
    </w:p>
    <w:p>
      <w:r>
        <w:rPr>
          <w:rFonts w:ascii="Arial" w:hAnsi="Arial"/>
          <w:b/>
          <w:sz w:val="24"/>
        </w:rPr>
        <w:t>Respuesta correcta: B</w:t>
      </w:r>
    </w:p>
    <w:p>
      <w:r>
        <w:rPr>
          <w:rFonts w:ascii="Arial" w:hAnsi="Arial"/>
          <w:sz w:val="24"/>
        </w:rPr>
        <w:t>Explicacion: Mepolizumab requiere eosinofilia &gt;150 celulas/uL al inicio o &gt;300 en los ultimos 12 meses. Con 120 actualmente, no califica a menos que haya historia previa &gt;300. La IgE total alta favorece omalizumab. La rinitis alergica apoya fenotipo T2 pero no es criterio numerico. El VEF1 refleja severidad pero no es criterio de seleccion del biologico.</w:t>
      </w:r>
    </w:p>
    <w:p>
      <w:r>
        <w:rPr>
          <w:rFonts w:ascii="Arial" w:hAnsi="Arial"/>
          <w:color w:val="800000"/>
          <w:sz w:val="24"/>
        </w:rPr>
        <w:t>Sesgo que activa: disponibilidad</w:t>
      </w:r>
    </w:p>
    <w:p/>
    <w:p>
      <w:pPr>
        <w:pStyle w:val="Heading2"/>
      </w:pPr>
      <w:r>
        <w:t>Pregunta 9</w:t>
      </w:r>
    </w:p>
    <w:p>
      <w:pPr>
        <w:spacing w:after="120"/>
      </w:pPr>
      <w:r>
        <w:rPr>
          <w:rFonts w:ascii="Arial" w:hAnsi="Arial"/>
          <w:sz w:val="24"/>
        </w:rPr>
        <w:t>Un medico general evalua a un paciente con primera exacerbacion de asma. Decide iniciar prednisona 40 mg/dia VO por 5 dias sin realizar espirometria previa. Cual es el principal error en este manejo?</w:t>
      </w:r>
    </w:p>
    <w:p>
      <w:r>
        <w:rPr>
          <w:rFonts w:ascii="Arial" w:hAnsi="Arial"/>
          <w:sz w:val="24"/>
        </w:rPr>
        <w:t>A) La dosis de prednisona es insuficiente para exacerbacion aguda.</w:t>
      </w:r>
    </w:p>
    <w:p>
      <w:r>
        <w:rPr>
          <w:rFonts w:ascii="Arial" w:hAnsi="Arial"/>
          <w:sz w:val="24"/>
        </w:rPr>
        <w:t>B) No esta indicado corticoide oral en primera exacerbacion.</w:t>
      </w:r>
    </w:p>
    <w:p>
      <w:r>
        <w:rPr>
          <w:rFonts w:ascii="Arial" w:hAnsi="Arial"/>
          <w:sz w:val="24"/>
        </w:rPr>
        <w:t>C) Es suboptimo iniciar tratamiento sin confirmacion diagnostica mediante espirometria.</w:t>
      </w:r>
    </w:p>
    <w:p>
      <w:r>
        <w:rPr>
          <w:rFonts w:ascii="Arial" w:hAnsi="Arial"/>
          <w:sz w:val="24"/>
        </w:rPr>
        <w:t>D) El tratamiento debe ser con hidrocortisona IV en lugar de prednisona.</w:t>
      </w:r>
    </w:p>
    <w:p>
      <w:r>
        <w:rPr>
          <w:rFonts w:ascii="Arial" w:hAnsi="Arial"/>
          <w:b/>
          <w:sz w:val="24"/>
        </w:rPr>
        <w:t>Respuesta correcta: C</w:t>
      </w:r>
    </w:p>
    <w:p>
      <w:r>
        <w:rPr>
          <w:rFonts w:ascii="Arial" w:hAnsi="Arial"/>
          <w:sz w:val="24"/>
        </w:rPr>
        <w:t>Explicacion: La GPC enfatiza que es suboptimo iniciar tratamiento sin confirmacion diagnostica mediante espirometria. El diagnostico de asma requiere documentar obstruccion con reversibilidad. La dosis de prednisona 40-50 mg es adecuada para exacerbacion. Los corticoides orales si estan indicados en exacerbaciones moderadas-graves. La via IV es para pacientes que no toleran VO o con riesgo vital.</w:t>
      </w:r>
    </w:p>
    <w:p>
      <w:r>
        <w:rPr>
          <w:rFonts w:ascii="Arial" w:hAnsi="Arial"/>
          <w:color w:val="800000"/>
          <w:sz w:val="24"/>
        </w:rPr>
        <w:t>Sesgo que activa: sobreconfianza</w:t>
      </w:r>
    </w:p>
    <w:p/>
    <w:p>
      <w:pPr>
        <w:pStyle w:val="Heading2"/>
      </w:pPr>
      <w:r>
        <w:t>Pregunta 10</w:t>
      </w:r>
    </w:p>
    <w:p>
      <w:pPr>
        <w:spacing w:after="120"/>
      </w:pPr>
      <w:r>
        <w:rPr>
          <w:rFonts w:ascii="Arial" w:hAnsi="Arial"/>
          <w:sz w:val="24"/>
        </w:rPr>
        <w:t>Paciente de 8 anos con asma persistente leve tratado con budesonida dosis baja. Presenta sintomas 2 veces por semana sin despertares nocturnos. El pediatra considera suspender el corticoide inhalado. Cual es la recomendacion adecuada?</w:t>
      </w:r>
    </w:p>
    <w:p>
      <w:r>
        <w:rPr>
          <w:rFonts w:ascii="Arial" w:hAnsi="Arial"/>
          <w:sz w:val="24"/>
        </w:rPr>
        <w:t>A) Suspender inmediatamente el CSI y mantener solo salbutamol a demanda.</w:t>
      </w:r>
    </w:p>
    <w:p>
      <w:r>
        <w:rPr>
          <w:rFonts w:ascii="Arial" w:hAnsi="Arial"/>
          <w:sz w:val="24"/>
        </w:rPr>
        <w:t>B) Reducir a la mitad la dosis de CSI durante 2 semanas y luego suspender si esta asintomatico.</w:t>
      </w:r>
    </w:p>
    <w:p>
      <w:r>
        <w:rPr>
          <w:rFonts w:ascii="Arial" w:hAnsi="Arial"/>
          <w:sz w:val="24"/>
        </w:rPr>
        <w:t>C) Mantener CSI dosis baja y no suspender porque puede haber perdida de control.</w:t>
      </w:r>
    </w:p>
    <w:p>
      <w:r>
        <w:rPr>
          <w:rFonts w:ascii="Arial" w:hAnsi="Arial"/>
          <w:sz w:val="24"/>
        </w:rPr>
        <w:t>D) Cambiar a montelukast como monoterapia de mantenimiento.</w:t>
      </w:r>
    </w:p>
    <w:p>
      <w:r>
        <w:rPr>
          <w:rFonts w:ascii="Arial" w:hAnsi="Arial"/>
          <w:b/>
          <w:sz w:val="24"/>
        </w:rPr>
        <w:t>Respuesta correcta: C</w:t>
      </w:r>
    </w:p>
    <w:p>
      <w:r>
        <w:rPr>
          <w:rFonts w:ascii="Arial" w:hAnsi="Arial"/>
          <w:sz w:val="24"/>
        </w:rPr>
        <w:t>Explicacion: Antes de descender de paso, la GPC recomienda evaluar adherencia, tecnica de inhalacion, exposicion a irritantes y comorbilidades. En asma persistente leve con sintomas &gt;1 vez/semana, el mantenimiento con CSI dosis baja esta indicado. La suspension abrupta (A) o la reduccion rapida (B) puede llevar a descontrol. Montelukast es alternativa pero no primera opcion.</w:t>
      </w:r>
    </w:p>
    <w:p>
      <w:r>
        <w:rPr>
          <w:rFonts w:ascii="Arial" w:hAnsi="Arial"/>
          <w:color w:val="800000"/>
          <w:sz w:val="24"/>
        </w:rPr>
        <w:t>Sesgo que activa: cierre prematuro</w:t>
      </w:r>
    </w:p>
    <w:p/>
    <w:p>
      <w:pPr>
        <w:pStyle w:val="Heading1"/>
      </w:pPr>
      <w:r>
        <w:t>Tema: Hipertension Arterial Sistemica</w:t>
      </w:r>
    </w:p>
    <w:tbl>
      <w:tblPr>
        <w:tblStyle w:val="Table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Descripcion</w:t>
            </w:r>
          </w:p>
        </w:tc>
      </w:tr>
      <w:tr>
        <w:tc>
          <w:tcPr>
            <w:tcW w:type="dxa" w:w="4320"/>
          </w:tcPr>
          <w:p>
            <w:r>
              <w:rPr>
                <w:rFonts w:ascii="Arial" w:hAnsi="Arial"/>
                <w:sz w:val="24"/>
              </w:rPr>
              <w:t>Epidemiologia</w:t>
            </w:r>
          </w:p>
        </w:tc>
        <w:tc>
          <w:tcPr>
            <w:tcW w:type="dxa" w:w="4320"/>
          </w:tcPr>
          <w:p>
            <w:r>
              <w:rPr>
                <w:rFonts w:ascii="Arial" w:hAnsi="Arial"/>
                <w:sz w:val="24"/>
              </w:rPr>
              <w:t>HTA esencial 90-95% de casos. Mexico: principal causa de ERC (19%). Factores de riesgo: edad avanzada, obesidad, sedentarismo, dieta rica en sodio, alcohol, tabaco, estres.</w:t>
            </w:r>
          </w:p>
        </w:tc>
      </w:tr>
      <w:tr>
        <w:tc>
          <w:tcPr>
            <w:tcW w:type="dxa" w:w="4320"/>
          </w:tcPr>
          <w:p>
            <w:r>
              <w:rPr>
                <w:rFonts w:ascii="Arial" w:hAnsi="Arial"/>
                <w:sz w:val="24"/>
              </w:rPr>
              <w:t>Curso temporal</w:t>
            </w:r>
          </w:p>
        </w:tc>
        <w:tc>
          <w:tcPr>
            <w:tcW w:type="dxa" w:w="4320"/>
          </w:tcPr>
          <w:p>
            <w:r>
              <w:rPr>
                <w:rFonts w:ascii="Arial" w:hAnsi="Arial"/>
                <w:sz w:val="24"/>
              </w:rPr>
              <w:t>Cronica asintomatica en gran parte del curso. Puede presentarse de forma aguda en crisis hipertensiva (&gt;180/120 mmHg).</w:t>
            </w:r>
          </w:p>
        </w:tc>
      </w:tr>
      <w:tr>
        <w:tc>
          <w:tcPr>
            <w:tcW w:type="dxa" w:w="4320"/>
          </w:tcPr>
          <w:p>
            <w:r>
              <w:rPr>
                <w:rFonts w:ascii="Arial" w:hAnsi="Arial"/>
                <w:sz w:val="24"/>
              </w:rPr>
              <w:t>Fisiopatologia</w:t>
            </w:r>
          </w:p>
        </w:tc>
        <w:tc>
          <w:tcPr>
            <w:tcW w:type="dxa" w:w="4320"/>
          </w:tcPr>
          <w:p>
            <w:r>
              <w:rPr>
                <w:rFonts w:ascii="Arial" w:hAnsi="Arial"/>
                <w:sz w:val="24"/>
              </w:rPr>
              <w:t>Disfuncion endotelial, aumento gasto cardiaco, vasoconstriccion periferica, activacion SRAA, retencion de sodio y agua.</w:t>
            </w:r>
          </w:p>
        </w:tc>
      </w:tr>
      <w:tr>
        <w:tc>
          <w:tcPr>
            <w:tcW w:type="dxa" w:w="4320"/>
          </w:tcPr>
          <w:p>
            <w:r>
              <w:rPr>
                <w:rFonts w:ascii="Arial" w:hAnsi="Arial"/>
                <w:sz w:val="24"/>
              </w:rPr>
              <w:t>Presentacion clinica</w:t>
            </w:r>
          </w:p>
        </w:tc>
        <w:tc>
          <w:tcPr>
            <w:tcW w:type="dxa" w:w="4320"/>
          </w:tcPr>
          <w:p>
            <w:r>
              <w:rPr>
                <w:rFonts w:ascii="Arial" w:hAnsi="Arial"/>
                <w:sz w:val="24"/>
              </w:rPr>
              <w:t>Generalmente asintomatica. Sintomas inespecificos: cefalea, tinnitus, vision borrosa, epistaxis, palpitaciones. Se detecta por tamizaje.</w:t>
            </w:r>
          </w:p>
        </w:tc>
      </w:tr>
      <w:tr>
        <w:tc>
          <w:tcPr>
            <w:tcW w:type="dxa" w:w="4320"/>
          </w:tcPr>
          <w:p>
            <w:r>
              <w:rPr>
                <w:rFonts w:ascii="Arial" w:hAnsi="Arial"/>
                <w:sz w:val="24"/>
              </w:rPr>
              <w:t>Diagnostico</w:t>
            </w:r>
          </w:p>
        </w:tc>
        <w:tc>
          <w:tcPr>
            <w:tcW w:type="dxa" w:w="4320"/>
          </w:tcPr>
          <w:p>
            <w:r>
              <w:rPr>
                <w:rFonts w:ascii="Arial" w:hAnsi="Arial"/>
                <w:sz w:val="24"/>
              </w:rPr>
              <w:t>Medicion adecuada PA (&gt;=2 lecturas en &gt;=2 ocasiones); MAPA; laboratorio: creatinina, glucosa, perfil lipidico, EGO; evaluacion dano organo blanco (rinon, retina, corazon, cerebro).</w:t>
            </w:r>
          </w:p>
        </w:tc>
      </w:tr>
      <w:tr>
        <w:tc>
          <w:tcPr>
            <w:tcW w:type="dxa" w:w="4320"/>
          </w:tcPr>
          <w:p>
            <w:r>
              <w:rPr>
                <w:rFonts w:ascii="Arial" w:hAnsi="Arial"/>
                <w:sz w:val="24"/>
              </w:rPr>
              <w:t>Tratamiento</w:t>
            </w:r>
          </w:p>
        </w:tc>
        <w:tc>
          <w:tcPr>
            <w:tcW w:type="dxa" w:w="4320"/>
          </w:tcPr>
          <w:p>
            <w:r>
              <w:rPr>
                <w:rFonts w:ascii="Arial" w:hAnsi="Arial"/>
                <w:sz w:val="24"/>
              </w:rPr>
              <w:t>No farmacologico: reduccion peso, dieta DASH, sodio &lt;2.3 g/dia, ejercicio, cese alcohol/tabaco. Farmacologico: IECA o ARA II; calcioantagonistas; diureticos tiazidicos; betabloqueadores especificos. Meta &lt;140/90 mmHg (&lt;130/80 con comorbilidades).</w:t>
            </w:r>
          </w:p>
        </w:tc>
      </w:tr>
      <w:tr>
        <w:tc>
          <w:tcPr>
            <w:tcW w:type="dxa" w:w="4320"/>
          </w:tcPr>
          <w:p>
            <w:r>
              <w:rPr>
                <w:rFonts w:ascii="Arial" w:hAnsi="Arial"/>
                <w:sz w:val="24"/>
              </w:rPr>
              <w:t>Diagnosticos diferenciales</w:t>
            </w:r>
          </w:p>
        </w:tc>
        <w:tc>
          <w:tcPr>
            <w:tcW w:type="dxa" w:w="4320"/>
          </w:tcPr>
          <w:p>
            <w:r>
              <w:rPr>
                <w:rFonts w:ascii="Arial" w:hAnsi="Arial"/>
                <w:sz w:val="24"/>
              </w:rPr>
              <w:t>ERC como causa secundaria; estenosis de arteria renal; feocromocitoma; sindrome de Cushing; hiperaldosteronismo primario; farmacos (AINE, anticonceptivos orales).</w:t>
            </w:r>
          </w:p>
        </w:tc>
      </w:tr>
    </w:tbl>
    <w:p/>
    <w:p>
      <w:r>
        <w:rPr>
          <w:rFonts w:ascii="Arial" w:hAnsi="Arial"/>
          <w:b/>
          <w:color w:val="000080"/>
          <w:sz w:val="24"/>
        </w:rPr>
        <w:t>ANTES de ver la respuesta, explica en voz alta por que elegiste esa opcion.</w:t>
      </w:r>
    </w:p>
    <w:p/>
    <w:p>
      <w:pPr>
        <w:pStyle w:val="Heading2"/>
      </w:pPr>
      <w:r>
        <w:t>Pregunta 11</w:t>
      </w:r>
    </w:p>
    <w:p>
      <w:pPr>
        <w:spacing w:after="120"/>
      </w:pPr>
      <w:r>
        <w:rPr>
          <w:rFonts w:ascii="Arial" w:hAnsi="Arial"/>
          <w:sz w:val="24"/>
        </w:rPr>
        <w:t>Hombre de 55 anos, sedentario, obeso. En consulta de revision se detecta PA 146/94 mmHg confirmada en tres ocasiones. Creatinina 1.1 mg/dL, potasio 4.2 mEq/L, microalbuminuria leve. Cual es la conducta terapeutica inicial mas adecuada?</w:t>
      </w:r>
    </w:p>
    <w:p>
      <w:r>
        <w:rPr>
          <w:rFonts w:ascii="Arial" w:hAnsi="Arial"/>
          <w:sz w:val="24"/>
        </w:rPr>
        <w:t>A) Iniciar combinacion de IECA + diuretico tiazidico de inmediato.</w:t>
      </w:r>
    </w:p>
    <w:p>
      <w:r>
        <w:rPr>
          <w:rFonts w:ascii="Arial" w:hAnsi="Arial"/>
          <w:sz w:val="24"/>
        </w:rPr>
        <w:t>B) Recomendar modificaciones de estilo de vida exclusivamente durante 3 meses antes de valorar farmacos.</w:t>
      </w:r>
    </w:p>
    <w:p>
      <w:r>
        <w:rPr>
          <w:rFonts w:ascii="Arial" w:hAnsi="Arial"/>
          <w:sz w:val="24"/>
        </w:rPr>
        <w:t>C) Iniciar IECA o ARA II como monoterapia y modificaciones de estilo de vida simultaneamente.</w:t>
      </w:r>
    </w:p>
    <w:p>
      <w:r>
        <w:rPr>
          <w:rFonts w:ascii="Arial" w:hAnsi="Arial"/>
          <w:sz w:val="24"/>
        </w:rPr>
        <w:t>D) Solicitar gammagrafia renal para descartar estenosis de arteria renal antes de tratamiento.</w:t>
      </w:r>
    </w:p>
    <w:p>
      <w:r>
        <w:rPr>
          <w:rFonts w:ascii="Arial" w:hAnsi="Arial"/>
          <w:b/>
          <w:sz w:val="24"/>
        </w:rPr>
        <w:t>Respuesta correcta: C</w:t>
      </w:r>
    </w:p>
    <w:p>
      <w:r>
        <w:rPr>
          <w:rFonts w:ascii="Arial" w:hAnsi="Arial"/>
          <w:sz w:val="24"/>
        </w:rPr>
        <w:t>Explicacion: El paciente tiene HTA grado 2 (&gt;=140/90). La GPC recomienda iniciar farmacoterapia junto con medidas no farmacologicas en HTA grado 2. IECA/ARA II son de eleccion especialmente con microalbuminuria (proteccion renal). No se requiere estudio de estenosis renal de rutina sin signos de alarma. La espera exclusiva con estilo de vida (B) es para HTA grado 1 con bajo riesgo cardiovascular.</w:t>
      </w:r>
    </w:p>
    <w:p>
      <w:r>
        <w:rPr>
          <w:rFonts w:ascii="Arial" w:hAnsi="Arial"/>
          <w:color w:val="800000"/>
          <w:sz w:val="24"/>
        </w:rPr>
        <w:t>Sesgo que activa: prevalencia base</w:t>
      </w:r>
    </w:p>
    <w:p/>
    <w:p>
      <w:pPr>
        <w:pStyle w:val="Heading2"/>
      </w:pPr>
      <w:r>
        <w:t>Pregunta 12</w:t>
      </w:r>
    </w:p>
    <w:p>
      <w:pPr>
        <w:spacing w:after="120"/>
      </w:pPr>
      <w:r>
        <w:rPr>
          <w:rFonts w:ascii="Arial" w:hAnsi="Arial"/>
          <w:sz w:val="24"/>
        </w:rPr>
        <w:t>Paciente de 62 anos con HTA, DM tipo 2 y ERC estadio 3a. PA actual 138/88 mmHg en consulta. Cual es la meta de PA mas apropiada para este paciente?</w:t>
      </w:r>
    </w:p>
    <w:p>
      <w:r>
        <w:rPr>
          <w:rFonts w:ascii="Arial" w:hAnsi="Arial"/>
          <w:sz w:val="24"/>
        </w:rPr>
        <w:t>A) &lt;150/90 mmHg por ser adulto mayor con comorbilidades multiples.</w:t>
      </w:r>
    </w:p>
    <w:p>
      <w:r>
        <w:rPr>
          <w:rFonts w:ascii="Arial" w:hAnsi="Arial"/>
          <w:sz w:val="24"/>
        </w:rPr>
        <w:t>B) &lt;140/90 mmHg como meta estandar para todos los pacientes.</w:t>
      </w:r>
    </w:p>
    <w:p>
      <w:r>
        <w:rPr>
          <w:rFonts w:ascii="Arial" w:hAnsi="Arial"/>
          <w:sz w:val="24"/>
        </w:rPr>
        <w:t>C) &lt;130/80 mmHg por tener DM y ERC.</w:t>
      </w:r>
    </w:p>
    <w:p>
      <w:r>
        <w:rPr>
          <w:rFonts w:ascii="Arial" w:hAnsi="Arial"/>
          <w:sz w:val="24"/>
        </w:rPr>
        <w:t>D) &lt;120/80 mmHg para maximizar la proteccion cardiovascular y renal.</w:t>
      </w:r>
    </w:p>
    <w:p>
      <w:r>
        <w:rPr>
          <w:rFonts w:ascii="Arial" w:hAnsi="Arial"/>
          <w:b/>
          <w:sz w:val="24"/>
        </w:rPr>
        <w:t>Respuesta correcta: C</w:t>
      </w:r>
    </w:p>
    <w:p>
      <w:r>
        <w:rPr>
          <w:rFonts w:ascii="Arial" w:hAnsi="Arial"/>
          <w:sz w:val="24"/>
        </w:rPr>
        <w:t>Explicacion: En pacientes con DM y ERC, las guias actuales recomiendan metas mas estrictas de &lt;130/80 mmHg. La opcion A es muy permisiva. La opcion B es estandar pero insuficiente en alto riesgo. La opcion D puede generar hipotension, caidas y eventos isquemicos en adultos mayores (efecto J-curve).</w:t>
      </w:r>
    </w:p>
    <w:p>
      <w:r>
        <w:rPr>
          <w:rFonts w:ascii="Arial" w:hAnsi="Arial"/>
          <w:color w:val="800000"/>
          <w:sz w:val="24"/>
        </w:rPr>
        <w:t>Sesgo que activa: anclaje</w:t>
      </w:r>
    </w:p>
    <w:p/>
    <w:p>
      <w:pPr>
        <w:pStyle w:val="Heading2"/>
      </w:pPr>
      <w:r>
        <w:t>Pregunta 13</w:t>
      </w:r>
    </w:p>
    <w:p>
      <w:pPr>
        <w:spacing w:after="120"/>
      </w:pPr>
      <w:r>
        <w:rPr>
          <w:rFonts w:ascii="Arial" w:hAnsi="Arial"/>
          <w:sz w:val="24"/>
        </w:rPr>
        <w:t>Mujer de 48 anos con HTA tratada con enalapril. Presenta tos seca persistente desde hace 3 meses que interfiere con el sueno. Espirometria y radiografia toracica normales. Cual es la conducta mas adecuada?</w:t>
      </w:r>
    </w:p>
    <w:p>
      <w:r>
        <w:rPr>
          <w:rFonts w:ascii="Arial" w:hAnsi="Arial"/>
          <w:sz w:val="24"/>
        </w:rPr>
        <w:t>A) Agregar antitusigenos de accion central como codeina.</w:t>
      </w:r>
    </w:p>
    <w:p>
      <w:r>
        <w:rPr>
          <w:rFonts w:ascii="Arial" w:hAnsi="Arial"/>
          <w:sz w:val="24"/>
        </w:rPr>
        <w:t>B) Sustituir enalapril por losartan.</w:t>
      </w:r>
    </w:p>
    <w:p>
      <w:r>
        <w:rPr>
          <w:rFonts w:ascii="Arial" w:hAnsi="Arial"/>
          <w:sz w:val="24"/>
        </w:rPr>
        <w:t>C) Solicitar TC de torax para descartar patologia pulmonar oculta.</w:t>
      </w:r>
    </w:p>
    <w:p>
      <w:r>
        <w:rPr>
          <w:rFonts w:ascii="Arial" w:hAnsi="Arial"/>
          <w:sz w:val="24"/>
        </w:rPr>
        <w:t>D) Iniciar corticoides inhalados para asma no diagnosticada.</w:t>
      </w:r>
    </w:p>
    <w:p>
      <w:r>
        <w:rPr>
          <w:rFonts w:ascii="Arial" w:hAnsi="Arial"/>
          <w:b/>
          <w:sz w:val="24"/>
        </w:rPr>
        <w:t>Respuesta correcta: B</w:t>
      </w:r>
    </w:p>
    <w:p>
      <w:r>
        <w:rPr>
          <w:rFonts w:ascii="Arial" w:hAnsi="Arial"/>
          <w:sz w:val="24"/>
        </w:rPr>
        <w:t>Explicacion: La tos seca es efecto adverso clasico de IECA (5-20% de pacientes) por acumulacion de bradicinina. La solucion es cambiar a ARA II (losartan) que no afecta el metabolismo de bradicinina. Los antitusigenos (A) no corrigen la causa. La TC toracica (C) es innecesaria con espirometria y radiografia normales. No hay criterios de asma (D).</w:t>
      </w:r>
    </w:p>
    <w:p>
      <w:r>
        <w:rPr>
          <w:rFonts w:ascii="Arial" w:hAnsi="Arial"/>
          <w:color w:val="800000"/>
          <w:sz w:val="24"/>
        </w:rPr>
        <w:t>Sesgo que activa: disponibilidad</w:t>
      </w:r>
    </w:p>
    <w:p/>
    <w:p>
      <w:pPr>
        <w:pStyle w:val="Heading2"/>
      </w:pPr>
      <w:r>
        <w:t>Pregunta 14</w:t>
      </w:r>
    </w:p>
    <w:p>
      <w:pPr>
        <w:spacing w:after="120"/>
      </w:pPr>
      <w:r>
        <w:rPr>
          <w:rFonts w:ascii="Arial" w:hAnsi="Arial"/>
          <w:sz w:val="24"/>
        </w:rPr>
        <w:t>Paciente de 60 anos con HTA resistente (toma amlodipino, hidroclorotiazida y enalapril). PA persistente 158/96 mmHg. Potasio 3.4 mEq/L. Cual es el siguiente paso diagnostico mas apropiado?</w:t>
      </w:r>
    </w:p>
    <w:p>
      <w:r>
        <w:rPr>
          <w:rFonts w:ascii="Arial" w:hAnsi="Arial"/>
          <w:sz w:val="24"/>
        </w:rPr>
        <w:t>A) Sustituir hidroclorotiazida por espironolactona y monitorizar potasio.</w:t>
      </w:r>
    </w:p>
    <w:p>
      <w:r>
        <w:rPr>
          <w:rFonts w:ascii="Arial" w:hAnsi="Arial"/>
          <w:sz w:val="24"/>
        </w:rPr>
        <w:t>B) Solicitar resonancia magnetica renal urgente.</w:t>
      </w:r>
    </w:p>
    <w:p>
      <w:r>
        <w:rPr>
          <w:rFonts w:ascii="Arial" w:hAnsi="Arial"/>
          <w:sz w:val="24"/>
        </w:rPr>
        <w:t>C) Agregar betabloqueador cardioselectivo como atenolol.</w:t>
      </w:r>
    </w:p>
    <w:p>
      <w:r>
        <w:rPr>
          <w:rFonts w:ascii="Arial" w:hAnsi="Arial"/>
          <w:sz w:val="24"/>
        </w:rPr>
        <w:t>D) Suspender todos los farmacos y reiniciar monoterapia.</w:t>
      </w:r>
    </w:p>
    <w:p>
      <w:r>
        <w:rPr>
          <w:rFonts w:ascii="Arial" w:hAnsi="Arial"/>
          <w:b/>
          <w:sz w:val="24"/>
        </w:rPr>
        <w:t>Respuesta correcta: A</w:t>
      </w:r>
    </w:p>
    <w:p>
      <w:r>
        <w:rPr>
          <w:rFonts w:ascii="Arial" w:hAnsi="Arial"/>
          <w:sz w:val="24"/>
        </w:rPr>
        <w:t>Explicacion: La HTA resistente se define como PA no controlada con &gt;=3 farmacos (incluyendo diuretico). La espironolactona es el cuarto farmaco de eleccion segun PATHWAY-2, especialmente si hay hipopotasemia sugestiva de hiperaldosteronismo. La RM renal (B) no es de primera linea. Los betabloqueadores (C) ya no son de primera eleccion en HTA. Suspender todo (D) es incorrecto.</w:t>
      </w:r>
    </w:p>
    <w:p>
      <w:r>
        <w:rPr>
          <w:rFonts w:ascii="Arial" w:hAnsi="Arial"/>
          <w:color w:val="800000"/>
          <w:sz w:val="24"/>
        </w:rPr>
        <w:t>Sesgo que activa: sobreconfianza</w:t>
      </w:r>
    </w:p>
    <w:p/>
    <w:p>
      <w:pPr>
        <w:pStyle w:val="Heading2"/>
      </w:pPr>
      <w:r>
        <w:t>Pregunta 15</w:t>
      </w:r>
    </w:p>
    <w:p>
      <w:pPr>
        <w:spacing w:after="120"/>
      </w:pPr>
      <w:r>
        <w:rPr>
          <w:rFonts w:ascii="Arial" w:hAnsi="Arial"/>
          <w:sz w:val="24"/>
        </w:rPr>
        <w:t>Hombre de 70 anos llega a urgencias con cefalea intensa, nauseas y vision borrosa. PA 210/130 mmHg, fondo de ojo con hemorragias en llama y exudados algodonosos. Creatinina 2.8 mg/dL. Cual es el diagnostico y manejo prioritario?</w:t>
      </w:r>
    </w:p>
    <w:p>
      <w:r>
        <w:rPr>
          <w:rFonts w:ascii="Arial" w:hAnsi="Arial"/>
          <w:sz w:val="24"/>
        </w:rPr>
        <w:t>A) Crisis hipertensiva; reduccion de PA &lt;140/90 en las primeras 2 horas con nitroprusiato IV.</w:t>
      </w:r>
    </w:p>
    <w:p>
      <w:r>
        <w:rPr>
          <w:rFonts w:ascii="Arial" w:hAnsi="Arial"/>
          <w:sz w:val="24"/>
        </w:rPr>
        <w:t>B) Emergencia hipertensiva; reduccion controlada del 15-25% en las primeras horas con labetalol o nicardipino IV.</w:t>
      </w:r>
    </w:p>
    <w:p>
      <w:r>
        <w:rPr>
          <w:rFonts w:ascii="Arial" w:hAnsi="Arial"/>
          <w:sz w:val="24"/>
        </w:rPr>
        <w:t>C) HTA esencial mal controlada; iniciar triple terapia oral de inmediato.</w:t>
      </w:r>
    </w:p>
    <w:p>
      <w:r>
        <w:rPr>
          <w:rFonts w:ascii="Arial" w:hAnsi="Arial"/>
          <w:sz w:val="24"/>
        </w:rPr>
        <w:t>D) Accidente vascular cerebral isquemico agudo; indicar alteplasa IV de inmediato.</w:t>
      </w:r>
    </w:p>
    <w:p>
      <w:r>
        <w:rPr>
          <w:rFonts w:ascii="Arial" w:hAnsi="Arial"/>
          <w:b/>
          <w:sz w:val="24"/>
        </w:rPr>
        <w:t>Respuesta correcta: B</w:t>
      </w:r>
    </w:p>
    <w:p>
      <w:r>
        <w:rPr>
          <w:rFonts w:ascii="Arial" w:hAnsi="Arial"/>
          <w:sz w:val="24"/>
        </w:rPr>
        <w:t>Explicacion: El paciente tiene emergencia hipertensiva (HTA severa con dano a organo blanco: retina grado IV, nefropatia). El manejo requiere reduccion controlada (15-25% en primeras horas, no mas del 25% en primeras 48 h) para evitar hipoperfusion cerebral. Labetalol o nicardipino son opciones. Nitroprusiato (A) no es de primera linea por toxicidad cianuro/tiocianato. La via oral (C) es insuficiente. No hay criterios de EVC agudo (D).</w:t>
      </w:r>
    </w:p>
    <w:p>
      <w:r>
        <w:rPr>
          <w:rFonts w:ascii="Arial" w:hAnsi="Arial"/>
          <w:color w:val="800000"/>
          <w:sz w:val="24"/>
        </w:rPr>
        <w:t>Sesgo que activa: cierre prematuro</w:t>
      </w:r>
    </w:p>
    <w:p/>
    <w:p>
      <w:pPr>
        <w:pStyle w:val="Heading2"/>
      </w:pPr>
      <w:r>
        <w:t>Pregunta 16</w:t>
      </w:r>
    </w:p>
    <w:p>
      <w:pPr>
        <w:spacing w:after="120"/>
      </w:pPr>
      <w:r>
        <w:rPr>
          <w:rFonts w:ascii="Arial" w:hAnsi="Arial"/>
          <w:sz w:val="24"/>
        </w:rPr>
        <w:t>Paciente de 35 anos, atleta de alto rendimiento, refiere palpitaciones y mareos. PA 128/82 mmHg en consulta. Sedimento de orina normal, creatinina 0.9 mg/dL. Cual es la recomendacion inicial?</w:t>
      </w:r>
    </w:p>
    <w:p>
      <w:r>
        <w:rPr>
          <w:rFonts w:ascii="Arial" w:hAnsi="Arial"/>
          <w:sz w:val="24"/>
        </w:rPr>
        <w:t>A) Iniciar IECA de inmediato por riesgo cardiovascular a largo plazo.</w:t>
      </w:r>
    </w:p>
    <w:p>
      <w:r>
        <w:rPr>
          <w:rFonts w:ascii="Arial" w:hAnsi="Arial"/>
          <w:sz w:val="24"/>
        </w:rPr>
        <w:t>B) Repetir mediciones ambulatorias (MAPA) y evaluar factores de riesgo antes de farmacoterapia.</w:t>
      </w:r>
    </w:p>
    <w:p>
      <w:r>
        <w:rPr>
          <w:rFonts w:ascii="Arial" w:hAnsi="Arial"/>
          <w:sz w:val="24"/>
        </w:rPr>
        <w:t>C) Solicitar ecocardiograma urgente por sospecha de cardiomiopatia hipertrofica.</w:t>
      </w:r>
    </w:p>
    <w:p>
      <w:r>
        <w:rPr>
          <w:rFonts w:ascii="Arial" w:hAnsi="Arial"/>
          <w:sz w:val="24"/>
        </w:rPr>
        <w:t>D) Iniciar betabloqueador para control de sintomas y PA.</w:t>
      </w:r>
    </w:p>
    <w:p>
      <w:r>
        <w:rPr>
          <w:rFonts w:ascii="Arial" w:hAnsi="Arial"/>
          <w:b/>
          <w:sz w:val="24"/>
        </w:rPr>
        <w:t>Respuesta correcta: B</w:t>
      </w:r>
    </w:p>
    <w:p>
      <w:r>
        <w:rPr>
          <w:rFonts w:ascii="Arial" w:hAnsi="Arial"/>
          <w:sz w:val="24"/>
        </w:rPr>
        <w:t>Explicacion: En adultos jovenes con PA elevada aislada sin factores de riesgo, se recomienda MAPA para descartar HTA de bata blanca y evaluar estilo de vida antes de farmacoterapia. Iniciar IECA (A) puede ser prematuro. No hay signos de cardiomiopatia (C). Betabloqueador (D) puede afectar rendimiento deportivo y no esta indicado sin HTA confirmada.</w:t>
      </w:r>
    </w:p>
    <w:p>
      <w:r>
        <w:rPr>
          <w:rFonts w:ascii="Arial" w:hAnsi="Arial"/>
          <w:color w:val="800000"/>
          <w:sz w:val="24"/>
        </w:rPr>
        <w:t>Sesgo que activa: prevalencia base</w:t>
      </w:r>
    </w:p>
    <w:p/>
    <w:p>
      <w:pPr>
        <w:pStyle w:val="Heading2"/>
      </w:pPr>
      <w:r>
        <w:t>Pregunta 17</w:t>
      </w:r>
    </w:p>
    <w:p>
      <w:pPr>
        <w:spacing w:after="120"/>
      </w:pPr>
      <w:r>
        <w:rPr>
          <w:rFonts w:ascii="Arial" w:hAnsi="Arial"/>
          <w:sz w:val="24"/>
        </w:rPr>
        <w:t>Mujer de 52 anos con HTA, diabetes y dislipidemia en tratamiento con losartan, amlodipino y atorvastatina. En revision tiene PA 132/84 mmHg, LDL 98 mg/dL, HbA1c 7.2%. Cual intervencion reduce mas su riesgo cardiovascular global?</w:t>
      </w:r>
    </w:p>
    <w:p>
      <w:r>
        <w:rPr>
          <w:rFonts w:ascii="Arial" w:hAnsi="Arial"/>
          <w:sz w:val="24"/>
        </w:rPr>
        <w:t>A) Agregar ezetimiba para alcanzar LDL &lt;70 mg/dL.</w:t>
      </w:r>
    </w:p>
    <w:p>
      <w:r>
        <w:rPr>
          <w:rFonts w:ascii="Arial" w:hAnsi="Arial"/>
          <w:sz w:val="24"/>
        </w:rPr>
        <w:t>B) Intensificar control glucémico para HbA1c &lt;6.5%.</w:t>
      </w:r>
    </w:p>
    <w:p>
      <w:r>
        <w:rPr>
          <w:rFonts w:ascii="Arial" w:hAnsi="Arial"/>
          <w:sz w:val="24"/>
        </w:rPr>
        <w:t>C) Optimizar PA a &lt;130/80 mmHg y mantener estatinas de alta intensidad.</w:t>
      </w:r>
    </w:p>
    <w:p>
      <w:r>
        <w:rPr>
          <w:rFonts w:ascii="Arial" w:hAnsi="Arial"/>
          <w:sz w:val="24"/>
        </w:rPr>
        <w:t>D) Sustituir amlodipino por diuretico tiazidico.</w:t>
      </w:r>
    </w:p>
    <w:p>
      <w:r>
        <w:rPr>
          <w:rFonts w:ascii="Arial" w:hAnsi="Arial"/>
          <w:b/>
          <w:sz w:val="24"/>
        </w:rPr>
        <w:t>Respuesta correcta: C</w:t>
      </w:r>
    </w:p>
    <w:p>
      <w:r>
        <w:rPr>
          <w:rFonts w:ascii="Arial" w:hAnsi="Arial"/>
          <w:sz w:val="24"/>
        </w:rPr>
        <w:t>Explicacion: En pacientes con HTA y DM, el control optimo de PA (&lt;130/80) tiene el mayor impacto en reduccion de eventos cardiovasculares y renales. La HbA1c &lt;7% es aceptable; intensificar a &lt;6.5% (B) aumenta riesgo de hipoglucemia sin beneficio claro. LDL &lt;100 con estatina de alta intensidad es adecuado; agregar ezetimiba (A) puede considerarse pero no es prioridad. Cambio de amlodipino (D) no aporta beneficio adicional.</w:t>
      </w:r>
    </w:p>
    <w:p>
      <w:r>
        <w:rPr>
          <w:rFonts w:ascii="Arial" w:hAnsi="Arial"/>
          <w:color w:val="800000"/>
          <w:sz w:val="24"/>
        </w:rPr>
        <w:t>Sesgo que activa: anclaje</w:t>
      </w:r>
    </w:p>
    <w:p/>
    <w:p>
      <w:pPr>
        <w:pStyle w:val="Heading2"/>
      </w:pPr>
      <w:r>
        <w:t>Pregunta 18</w:t>
      </w:r>
    </w:p>
    <w:p>
      <w:pPr>
        <w:spacing w:after="120"/>
      </w:pPr>
      <w:r>
        <w:rPr>
          <w:rFonts w:ascii="Arial" w:hAnsi="Arial"/>
          <w:sz w:val="24"/>
        </w:rPr>
        <w:t>Paciente de 45 anos con HTA de reciente diagnostico. Al interrogar admite consumo de AINE (ibuprofeno) diario por dolor lumbar cronico. Cual es la recomendacion sobre manejo de su HTA?</w:t>
      </w:r>
    </w:p>
    <w:p>
      <w:r>
        <w:rPr>
          <w:rFonts w:ascii="Arial" w:hAnsi="Arial"/>
          <w:sz w:val="24"/>
        </w:rPr>
        <w:t>A) Continuar AINE y aumentar dosis de antihipertensivo para compensar.</w:t>
      </w:r>
    </w:p>
    <w:p>
      <w:r>
        <w:rPr>
          <w:rFonts w:ascii="Arial" w:hAnsi="Arial"/>
          <w:sz w:val="24"/>
        </w:rPr>
        <w:t>B) Suspender AINE y sustituir por paracetamol o tramadol; reevaluar PA en 2-4 semanas.</w:t>
      </w:r>
    </w:p>
    <w:p>
      <w:r>
        <w:rPr>
          <w:rFonts w:ascii="Arial" w:hAnsi="Arial"/>
          <w:sz w:val="24"/>
        </w:rPr>
        <w:t>C) Mantener AINE e iniciar diuretico tiazidico de forma complementaria.</w:t>
      </w:r>
    </w:p>
    <w:p>
      <w:r>
        <w:rPr>
          <w:rFonts w:ascii="Arial" w:hAnsi="Arial"/>
          <w:sz w:val="24"/>
        </w:rPr>
        <w:t>D) Solicitar estudios de imagen renal para descartar lesion secundaria a AINE.</w:t>
      </w:r>
    </w:p>
    <w:p>
      <w:r>
        <w:rPr>
          <w:rFonts w:ascii="Arial" w:hAnsi="Arial"/>
          <w:b/>
          <w:sz w:val="24"/>
        </w:rPr>
        <w:t>Respuesta correcta: B</w:t>
      </w:r>
    </w:p>
    <w:p>
      <w:r>
        <w:rPr>
          <w:rFonts w:ascii="Arial" w:hAnsi="Arial"/>
          <w:sz w:val="24"/>
        </w:rPr>
        <w:t>Explicacion: Los AINE son causa frecuente de HTA secundaria y resistencia por retencion hidrosalina e inhibicion de prostaglandinas renales. La suspension del AINE y su sustitucion por analgesicos sin efecto sobre PA es el paso inicial correcto. Aumentar antihipertensivo (A) no corrige la causa. La imagen renal (D) no es de primera linea sin hematuria o proteinuria.</w:t>
      </w:r>
    </w:p>
    <w:p>
      <w:r>
        <w:rPr>
          <w:rFonts w:ascii="Arial" w:hAnsi="Arial"/>
          <w:color w:val="800000"/>
          <w:sz w:val="24"/>
        </w:rPr>
        <w:t>Sesgo que activa: disponibilidad</w:t>
      </w:r>
    </w:p>
    <w:p/>
    <w:p>
      <w:pPr>
        <w:pStyle w:val="Heading2"/>
      </w:pPr>
      <w:r>
        <w:t>Pregunta 19</w:t>
      </w:r>
    </w:p>
    <w:p>
      <w:pPr>
        <w:spacing w:after="120"/>
      </w:pPr>
      <w:r>
        <w:rPr>
          <w:rFonts w:ascii="Arial" w:hAnsi="Arial"/>
          <w:sz w:val="24"/>
        </w:rPr>
        <w:t>Paciente de 38 anos con HTA y antecedente de edema angioneurotico tras uso previo de enalapril. Actualmente toma amlodipino con PA 148/92 mmHg. Cual es el farmaco mas seguro para agregar?</w:t>
      </w:r>
    </w:p>
    <w:p>
      <w:r>
        <w:rPr>
          <w:rFonts w:ascii="Arial" w:hAnsi="Arial"/>
          <w:sz w:val="24"/>
        </w:rPr>
        <w:t>A) Captopril por menor incidencia de angioedema que enalapril.</w:t>
      </w:r>
    </w:p>
    <w:p>
      <w:r>
        <w:rPr>
          <w:rFonts w:ascii="Arial" w:hAnsi="Arial"/>
          <w:sz w:val="24"/>
        </w:rPr>
        <w:t>B) Losartan, ya que los ARA II no producen angioedema.</w:t>
      </w:r>
    </w:p>
    <w:p>
      <w:r>
        <w:rPr>
          <w:rFonts w:ascii="Arial" w:hAnsi="Arial"/>
          <w:sz w:val="24"/>
        </w:rPr>
        <w:t>C) Indapamida como diuretico tiazidico-like.</w:t>
      </w:r>
    </w:p>
    <w:p>
      <w:r>
        <w:rPr>
          <w:rFonts w:ascii="Arial" w:hAnsi="Arial"/>
          <w:sz w:val="24"/>
        </w:rPr>
        <w:t>D) Doxazosina como alfabloqueador de primera linea.</w:t>
      </w:r>
    </w:p>
    <w:p>
      <w:r>
        <w:rPr>
          <w:rFonts w:ascii="Arial" w:hAnsi="Arial"/>
          <w:b/>
          <w:sz w:val="24"/>
        </w:rPr>
        <w:t>Respuesta correcta: C</w:t>
      </w:r>
    </w:p>
    <w:p>
      <w:r>
        <w:rPr>
          <w:rFonts w:ascii="Arial" w:hAnsi="Arial"/>
          <w:sz w:val="24"/>
        </w:rPr>
        <w:t>Explicacion: El paciente tiene contraindicacion absoluta para IECA por angioedema previo. Aunque los ARA II tienen menor riesgo de angioedema, no estan exentos de este efecto adverso. La indapamida (diuretico tiazidico-like) es segura y eficaz. Losartan (B) tiene riesgo residual de angioedema. Doxazosina (D) no es de primera linea.</w:t>
      </w:r>
    </w:p>
    <w:p>
      <w:r>
        <w:rPr>
          <w:rFonts w:ascii="Arial" w:hAnsi="Arial"/>
          <w:color w:val="800000"/>
          <w:sz w:val="24"/>
        </w:rPr>
        <w:t>Sesgo que activa: sobreconfianza</w:t>
      </w:r>
    </w:p>
    <w:p/>
    <w:p>
      <w:pPr>
        <w:pStyle w:val="Heading2"/>
      </w:pPr>
      <w:r>
        <w:t>Pregunta 20</w:t>
      </w:r>
    </w:p>
    <w:p>
      <w:pPr>
        <w:spacing w:after="120"/>
      </w:pPr>
      <w:r>
        <w:rPr>
          <w:rFonts w:ascii="Arial" w:hAnsi="Arial"/>
          <w:sz w:val="24"/>
        </w:rPr>
        <w:t>Paciente de 65 anos con HTA de larga data, PA controlada con triple terapia. Presenta mareos ortostaticos al levantarse. PA sentado 134/82 mmHg, PA de pie 108/68 mmHg. Cual es la causa mas probable y conducta inicial?</w:t>
      </w:r>
    </w:p>
    <w:p>
      <w:r>
        <w:rPr>
          <w:rFonts w:ascii="Arial" w:hAnsi="Arial"/>
          <w:sz w:val="24"/>
        </w:rPr>
        <w:t>A) Hipotension ortostatica por sobretratamiento; reducir dosis de diuretico y evaluar medicamentos.</w:t>
      </w:r>
    </w:p>
    <w:p>
      <w:r>
        <w:rPr>
          <w:rFonts w:ascii="Arial" w:hAnsi="Arial"/>
          <w:sz w:val="24"/>
        </w:rPr>
        <w:t>B) Sindrome de hipovolemia aguda; iniciar reanimacion con cristaloides.</w:t>
      </w:r>
    </w:p>
    <w:p>
      <w:r>
        <w:rPr>
          <w:rFonts w:ascii="Arial" w:hAnsi="Arial"/>
          <w:sz w:val="24"/>
        </w:rPr>
        <w:t>C) Estenosis aortica severa; solicitar ecocardiograma urgente.</w:t>
      </w:r>
    </w:p>
    <w:p>
      <w:r>
        <w:rPr>
          <w:rFonts w:ascii="Arial" w:hAnsi="Arial"/>
          <w:sz w:val="24"/>
        </w:rPr>
        <w:t>D) Neuropatia autonomica diabetica; iniciar fludrocortisona.</w:t>
      </w:r>
    </w:p>
    <w:p>
      <w:r>
        <w:rPr>
          <w:rFonts w:ascii="Arial" w:hAnsi="Arial"/>
          <w:b/>
          <w:sz w:val="24"/>
        </w:rPr>
        <w:t>Respuesta correcta: A</w:t>
      </w:r>
    </w:p>
    <w:p>
      <w:r>
        <w:rPr>
          <w:rFonts w:ascii="Arial" w:hAnsi="Arial"/>
          <w:sz w:val="24"/>
        </w:rPr>
        <w:t>Explicacion: La hipotension ortostatica (caida &gt;20/10 mmHg) en pacientes ancianos con HTA es frecuentemente iatrogenica por sobretratamiento, especialmente con diureticos y vasodilatadores. La reduccion gradual de dosis y reevaluacion es el primer paso. No hay signos de deshidratacion aguda (B). Estenosis aortica (C) puede causar sincope pero no hipotension ortostatica sistematica. Neuropatia autonomica (D) es posible pero menos probable que el sobretratamiento.</w:t>
      </w:r>
    </w:p>
    <w:p>
      <w:r>
        <w:rPr>
          <w:rFonts w:ascii="Arial" w:hAnsi="Arial"/>
          <w:color w:val="800000"/>
          <w:sz w:val="24"/>
        </w:rPr>
        <w:t>Sesgo que activa: cierre prematuro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