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HOSPITAL DE SALUD MENTAL ORIZABA "DR. VÍCTOR MANUEL CONCHA VÁSQUEZ"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SERVICIOS DE SALUD DE VERACRUZ — SESVER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CARTA DE PROCESO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Nombre del Proceso:</w:t>
            </w:r>
          </w:p>
          <w:p>
            <w:r>
              <w:rPr>
                <w:rFonts w:ascii="Arial" w:hAnsi="Arial"/>
                <w:b w:val="0"/>
                <w:sz w:val="18"/>
              </w:rPr>
              <w:t>Identificación de pacientes que requieren una planeación temprana del alta hospitalaria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Objetivo:</w:t>
            </w:r>
          </w:p>
          <w:p>
            <w:r>
              <w:rPr>
                <w:rFonts w:ascii="Arial" w:hAnsi="Arial"/>
                <w:b w:val="0"/>
                <w:sz w:val="18"/>
              </w:rPr>
              <w:t>Establecer el proceso estandarizado para identificación de pacientes que requieren una planeación temprana del alta hospitalaria como parte de la valoración inicial del paciente en el HSMO, realizada al ingreso y actualizada ante cambios clínicos relevantes, documentada en el expediente clínico y utilizada para planificar la atención individualizada, conforme al Manual del MOCEBPASS para Hospitales 2025 (Estándar 16/23) y a la adaptación psiquiátrica del establecimiento.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Alcance del proceso:</w:t>
            </w:r>
          </w:p>
          <w:p>
            <w:r>
              <w:rPr>
                <w:rFonts w:ascii="Arial" w:hAnsi="Arial"/>
                <w:b w:val="0"/>
                <w:sz w:val="18"/>
              </w:rPr>
              <w:t>Aplica a todo paciente que ingrese a Urgencias/UCEP, Hospitalización y Consulta Externa del HSMO. Se ejecuta desde el primer contacto clínico y se actualiza según lo definido por el establecimiento, con la adaptación psiquiátrica correspondiente (participación familiar, estancia prolongada, enfoque de derechos humanos y atención centrada en la persona).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b/>
              </w:rPr>
              <w:t>Responsable:</w:t>
            </w:r>
            <w:r>
              <w:t xml:space="preserve">  Médico (cronograma oficial). El médico de hospitalización identifica los criterios e inicia la planeación; trabajo social coordina los recursos sociales; enfermería participa en el seguimiento.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Entrada: (REQUISITOS)</w:t>
            </w:r>
          </w:p>
          <w:p>
            <w:r>
              <w:rPr>
                <w:rFonts w:ascii="Arial" w:hAnsi="Arial"/>
                <w:b w:val="0"/>
                <w:sz w:val="18"/>
              </w:rPr>
              <w:t>• Paciente ingresado a hospitalización (primeras 24 horas).</w:t>
            </w:r>
          </w:p>
          <w:p>
            <w:r>
              <w:rPr>
                <w:rFonts w:ascii="Arial" w:hAnsi="Arial"/>
                <w:b w:val="0"/>
                <w:sz w:val="18"/>
              </w:rPr>
              <w:t>• Criterios institucionales de planeación temprana del alta derivados del análisis de la población.</w:t>
            </w:r>
          </w:p>
          <w:p>
            <w:r>
              <w:rPr>
                <w:rFonts w:ascii="Arial" w:hAnsi="Arial"/>
                <w:b w:val="0"/>
                <w:sz w:val="18"/>
              </w:rPr>
              <w:t>• Expediente clínico con la evaluación inicial en curso.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Actividades que forman el proceso:</w:t>
            </w:r>
          </w:p>
          <w:p>
            <w:r>
              <w:rPr>
                <w:rFonts w:ascii="Arial" w:hAnsi="Arial"/>
                <w:b w:val="0"/>
                <w:sz w:val="18"/>
              </w:rPr>
              <w:t>1. 1. Dentro de las primeras 24 horas de hospitalización, realizar la búsqueda intencionada de los criterios definidos en cada paciente: dependencia funcional; requerimiento de equipo médico o medicamentos especiales; barreras para el autocuidado o dificultades sociales; vivienda en zonas rurales o alejadas; requerimiento de referencia o continuidad de cuidados en otros niveles de atención.</w:t>
            </w:r>
          </w:p>
          <w:p>
            <w:r>
              <w:rPr>
                <w:rFonts w:ascii="Arial" w:hAnsi="Arial"/>
                <w:b w:val="0"/>
                <w:sz w:val="18"/>
              </w:rPr>
              <w:t>2. 2. Personalizar los criterios según las poblaciones o situaciones clínicas definidas por el establecimiento (población psiquiátrica: red de apoyo familiar, situación jurídica, apoyo social al egreso).</w:t>
            </w:r>
          </w:p>
          <w:p>
            <w:r>
              <w:rPr>
                <w:rFonts w:ascii="Arial" w:hAnsi="Arial"/>
                <w:b w:val="0"/>
                <w:sz w:val="18"/>
              </w:rPr>
              <w:t>3. 3. En pacientes que cumplan los criterios, iniciar de forma documentada la planeación del alta dentro del mismo periodo, coordinando trabajo social, familia y niveles de atención.</w:t>
            </w:r>
          </w:p>
          <w:p>
            <w:r>
              <w:rPr>
                <w:rFonts w:ascii="Arial" w:hAnsi="Arial"/>
                <w:b w:val="0"/>
                <w:sz w:val="18"/>
              </w:rPr>
              <w:t>4. 4. Coordinar los recursos clínicos, administrativos, educativos y logísticos necesarios para el egreso.</w:t>
            </w:r>
          </w:p>
          <w:p>
            <w:r>
              <w:rPr>
                <w:rFonts w:ascii="Arial" w:hAnsi="Arial"/>
                <w:b w:val="0"/>
                <w:sz w:val="18"/>
              </w:rPr>
              <w:t>5. 5. Registrar en el expediente la identificación oportuna, las acciones asociadas y su seguimiento.</w:t>
            </w:r>
          </w:p>
          <w:p>
            <w:r>
              <w:rPr>
                <w:rFonts w:ascii="Arial" w:hAnsi="Arial"/>
                <w:b w:val="0"/>
                <w:sz w:val="18"/>
              </w:rPr>
              <w:t>6. 6. Actualizar la planeación ante cambios en la condición del paciente.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Salida: (RESULTADOS ESPERADOS)</w:t>
            </w:r>
          </w:p>
          <w:p>
            <w:r>
              <w:rPr>
                <w:rFonts w:ascii="Arial" w:hAnsi="Arial"/>
                <w:b w:val="0"/>
                <w:sz w:val="18"/>
              </w:rPr>
              <w:t>• Pacientes con criterios de planeación temprana identificados dentro de las primeras 24 horas.</w:t>
            </w:r>
          </w:p>
          <w:p>
            <w:r>
              <w:rPr>
                <w:rFonts w:ascii="Arial" w:hAnsi="Arial"/>
                <w:b w:val="0"/>
                <w:sz w:val="18"/>
              </w:rPr>
              <w:t>• Proceso de planeación del alta iniciado y documentado en el mismo periodo.</w:t>
            </w:r>
          </w:p>
          <w:p>
            <w:r>
              <w:rPr>
                <w:rFonts w:ascii="Arial" w:hAnsi="Arial"/>
                <w:b w:val="0"/>
                <w:sz w:val="18"/>
              </w:rPr>
              <w:t>• Recursos coordinados para la continuidad de la atención.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Documentos aplicables:</w:t>
            </w:r>
          </w:p>
          <w:p>
            <w:r>
              <w:rPr>
                <w:rFonts w:ascii="Arial" w:hAnsi="Arial"/>
                <w:b w:val="0"/>
                <w:sz w:val="18"/>
              </w:rPr>
              <w:t>• NOM-004-SSA3-2012, Del expediente clínico.</w:t>
            </w:r>
          </w:p>
          <w:p>
            <w:r>
              <w:rPr>
                <w:rFonts w:ascii="Arial" w:hAnsi="Arial"/>
                <w:b w:val="0"/>
                <w:sz w:val="18"/>
              </w:rPr>
              <w:t>• Manual del MOCEBPASS para Hospitales, 1a. Edición 2025 (CSG), Estándar 16/23, págs. 325-326.</w:t>
            </w:r>
          </w:p>
          <w:p>
            <w:r>
              <w:rPr>
                <w:rFonts w:ascii="Arial" w:hAnsi="Arial"/>
                <w:b w:val="0"/>
                <w:sz w:val="18"/>
              </w:rPr>
              <w:t>• Documento institucional de criterios de identificación para planeación temprana del alta.</w:t>
            </w:r>
          </w:p>
          <w:p>
            <w:r>
              <w:rPr>
                <w:rFonts w:ascii="Arial" w:hAnsi="Arial"/>
                <w:b w:val="0"/>
                <w:sz w:val="18"/>
              </w:rPr>
              <w:t>• Proceso institucional documentado de planeación del alta.</w:t>
            </w:r>
          </w:p>
        </w:tc>
      </w:tr>
      <w:tr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Elaboró: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/>
      </w:pPr>
      <w:r>
        <w:br w:type="pag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HOSPITAL DE SALUD MENTAL ORIZABA "DR. VÍCTOR MANUEL CONCHA VÁSQUEZ"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SERVICIOS DE SALUD DE VERACRUZ — SESVER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MAPA DE PROCESO</w:t>
            </w:r>
          </w:p>
        </w:tc>
      </w:tr>
      <w:tr>
        <w:trPr>
          <w:trHeight w:val="1800" w:hRule="atLeast"/>
        </w:trPr>
        <w:tc>
          <w:tcPr>
            <w:tcW w:type="dxa" w:w="80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60"/>
              <w:bottom w:type="dxa" w:w="6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85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Paciente ingresado a hospitalización (primeras 24 horas).</w:t>
            </w:r>
          </w:p>
          <w:p>
            <w:r>
              <w:rPr>
                <w:rFonts w:ascii="Arial" w:hAnsi="Arial"/>
                <w:b w:val="0"/>
                <w:sz w:val="17"/>
              </w:rPr>
              <w:t>Criterios institucionales de planeación temprana del alta derivados del análisis de la población.</w:t>
            </w:r>
          </w:p>
          <w:p>
            <w:r>
              <w:rPr>
                <w:rFonts w:ascii="Arial" w:hAnsi="Arial"/>
                <w:b w:val="0"/>
                <w:sz w:val="17"/>
              </w:rPr>
              <w:t>Expediente clínico con la evaluación inicial en curso.</w:t>
            </w:r>
          </w:p>
        </w:tc>
      </w:tr>
      <w:tr>
        <w:trPr>
          <w:trHeight w:val="4200" w:hRule="atLeast"/>
        </w:trPr>
        <w:tc>
          <w:tcPr>
            <w:tcW w:type="dxa" w:w="80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60"/>
              <w:bottom w:type="dxa" w:w="6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</w:t>
            </w:r>
          </w:p>
        </w:tc>
        <w:tc>
          <w:tcPr>
            <w:tcW w:type="dxa" w:w="85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1. 1. Búsqueda intencionada de criterios de planeación temprana en las primeras 24 horas.</w:t>
            </w:r>
          </w:p>
          <w:p>
            <w:r>
              <w:rPr>
                <w:rFonts w:ascii="Arial" w:hAnsi="Arial"/>
                <w:b w:val="0"/>
                <w:sz w:val="17"/>
              </w:rPr>
              <w:t>2. 2. Personalización de criterios según población psiquiátrica.</w:t>
            </w:r>
          </w:p>
          <w:p>
            <w:r>
              <w:rPr>
                <w:rFonts w:ascii="Arial" w:hAnsi="Arial"/>
                <w:b w:val="0"/>
                <w:sz w:val="17"/>
              </w:rPr>
              <w:t>3. 3. Inicio documentado de la planeación del alta dentro de las 24 horas.</w:t>
            </w:r>
          </w:p>
          <w:p>
            <w:r>
              <w:rPr>
                <w:rFonts w:ascii="Arial" w:hAnsi="Arial"/>
                <w:b w:val="0"/>
                <w:sz w:val="17"/>
              </w:rPr>
              <w:t>4. 4. Coordinación de recursos para el egreso.</w:t>
            </w:r>
          </w:p>
          <w:p>
            <w:r>
              <w:rPr>
                <w:rFonts w:ascii="Arial" w:hAnsi="Arial"/>
                <w:b w:val="0"/>
                <w:sz w:val="17"/>
              </w:rPr>
              <w:t>5. 5. Registro y actualización en el expediente.</w:t>
            </w:r>
          </w:p>
        </w:tc>
      </w:tr>
      <w:tr>
        <w:trPr>
          <w:trHeight w:val="1800" w:hRule="atLeast"/>
        </w:trPr>
        <w:tc>
          <w:tcPr>
            <w:tcW w:type="dxa" w:w="80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60"/>
              <w:bottom w:type="dxa" w:w="6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SALIDA</w:t>
            </w:r>
          </w:p>
        </w:tc>
        <w:tc>
          <w:tcPr>
            <w:tcW w:type="dxa" w:w="85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Pacientes con criterios de planeación temprana identificados dentro de las primeras 24 horas.</w:t>
            </w:r>
          </w:p>
          <w:p>
            <w:r>
              <w:rPr>
                <w:rFonts w:ascii="Arial" w:hAnsi="Arial"/>
                <w:b w:val="0"/>
                <w:sz w:val="17"/>
              </w:rPr>
              <w:t>Proceso de planeación del alta iniciado y documentado en el mismo periodo.</w:t>
            </w:r>
          </w:p>
          <w:p>
            <w:r>
              <w:rPr>
                <w:rFonts w:ascii="Arial" w:hAnsi="Arial"/>
                <w:b w:val="0"/>
                <w:sz w:val="17"/>
              </w:rPr>
              <w:t>Recursos coordinados para la continuidad de la atención.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Elaboró: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20"/>
        </w:rPr>
        <w:t>HOSPITAL DE SALUD MENTAL ORIZABA "DR. VÍCTOR MANUEL CONCHA VÁSQUEZ"</w:t>
      </w:r>
    </w:p>
    <w:p>
      <w:pPr>
        <w:jc w:val="center"/>
      </w:pPr>
      <w:r>
        <w:rPr>
          <w:rFonts w:ascii="Arial" w:hAnsi="Arial"/>
          <w:color w:val="555555"/>
          <w:sz w:val="18"/>
        </w:rPr>
        <w:t>SERVICIOS DE SALUD DE VERACRUZ — SESVER</w:t>
      </w:r>
    </w:p>
    <w:p>
      <w:pPr>
        <w:jc w:val="center"/>
      </w:pPr>
      <w:r>
        <w:rPr>
          <w:rFonts w:ascii="Arial" w:hAnsi="Arial"/>
          <w:b/>
          <w:color w:val="538135"/>
          <w:sz w:val="22"/>
        </w:rPr>
        <w:t>ALGORITMO DEL PROCESO — A-16 Identificación de pacientes que requieren una planeación temprana del alta hospitalaria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03999" cy="86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algoritm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03999" cy="8640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2026-03-13T04:47:40.481Z</dcterms:created>
  <dcterms:modified xsi:type="dcterms:W3CDTF">2026-03-13T04:47:40.482Z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