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3F7E" w14:textId="77777777" w:rsidR="009E30ED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</w:rPr>
        <w:t>HOSPITAL DE SALUD MENTAL ORIZABA "DR. VÍCTOR MANUEL CONCHA VÁSQUEZ"</w:t>
      </w:r>
    </w:p>
    <w:p w14:paraId="42D176FA" w14:textId="77777777" w:rsidR="009E30ED" w:rsidRDefault="00000000">
      <w:pPr>
        <w:spacing w:after="16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SERVICIOS DE SALUD DE VERACRUZ — SESVER</w:t>
      </w:r>
    </w:p>
    <w:tbl>
      <w:tblPr>
        <w:tblpPr w:leftFromText="141" w:rightFromText="141" w:vertAnchor="page" w:horzAnchor="margin" w:tblpXSpec="center" w:tblpY="2758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E30ED" w14:paraId="17262EFC" w14:textId="77777777" w:rsidTr="00356D9C">
        <w:tc>
          <w:tcPr>
            <w:tcW w:w="9360" w:type="dxa"/>
            <w:gridSpan w:val="4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shd w:val="clear" w:color="auto" w:fill="53813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E231E" w14:textId="77777777" w:rsidR="009E30ED" w:rsidRDefault="00000000" w:rsidP="00356D9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CARTA DE PROCESO</w:t>
            </w:r>
          </w:p>
        </w:tc>
      </w:tr>
      <w:tr w:rsidR="009E30ED" w14:paraId="3A4CD6D9" w14:textId="77777777" w:rsidTr="00356D9C">
        <w:tc>
          <w:tcPr>
            <w:tcW w:w="9360" w:type="dxa"/>
            <w:gridSpan w:val="4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E54168" w14:textId="77777777" w:rsidR="009E30ED" w:rsidRDefault="00000000" w:rsidP="00356D9C">
            <w:pPr>
              <w:jc w:val="both"/>
            </w:pPr>
            <w:r>
              <w:rPr>
                <w:rFonts w:ascii="Arial" w:hAnsi="Arial"/>
                <w:b/>
                <w:sz w:val="18"/>
              </w:rPr>
              <w:t>Nombre del Proceso:</w:t>
              <w:br/>
              <w:t>Prevención y manejo de miiasis por gusano barrenador (Cochliomyia hominivorax) en caninos y felinos del programa de terapia asistida</w:t>
            </w:r>
          </w:p>
        </w:tc>
      </w:tr>
      <w:tr w:rsidR="009E30ED" w14:paraId="254973FC" w14:textId="77777777" w:rsidTr="00356D9C">
        <w:tc>
          <w:tcPr>
            <w:tcW w:w="9360" w:type="dxa"/>
            <w:gridSpan w:val="4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DB03DF" w14:textId="77777777" w:rsidR="009E30ED" w:rsidRDefault="00000000" w:rsidP="00356D9C">
            <w:pPr>
              <w:jc w:val="both"/>
            </w:pPr>
            <w:r>
              <w:rPr>
                <w:rFonts w:ascii="Arial" w:hAnsi="Arial"/>
                <w:b/>
                <w:sz w:val="18"/>
              </w:rPr>
              <w:t>Objetivo:</w:t>
              <w:br/>
              <w:t>Establecer la vigilancia, prevención, diagnóstico y manejo veterinario de la miiasis por gusano barrenador (Cochliomyia hominivorax) en los caninos y felinos inscritos en el programa de terapia asistida con perros del HSMO, para proteger la salud animal, mantener la condición de México como zona libre de gusano barrenador ante SENASICA y garantizar la seguridad del contacto paciente-animal.</w:t>
            </w:r>
          </w:p>
        </w:tc>
      </w:tr>
      <w:tr w:rsidR="009E30ED" w14:paraId="53B7CD84" w14:textId="77777777" w:rsidTr="00356D9C">
        <w:tc>
          <w:tcPr>
            <w:tcW w:w="9360" w:type="dxa"/>
            <w:gridSpan w:val="4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F34E36" w14:textId="77777777" w:rsidR="009E30ED" w:rsidRDefault="00000000" w:rsidP="00356D9C">
            <w:pPr>
              <w:jc w:val="both"/>
            </w:pPr>
            <w:r>
              <w:rPr>
                <w:rFonts w:ascii="Arial" w:hAnsi="Arial"/>
                <w:b/>
                <w:sz w:val="18"/>
              </w:rPr>
              <w:t>Alcance del proceso:</w:t>
              <w:br/>
              <w:t>Aplica a los caninos y felinos inscritos en el programa de terapia asistida, a sus cuidadores responsables y al personal de salud del HSMO que participa en su vigilancia, desde la inscripción del animal hasta el alta del programa.</w:t>
            </w:r>
          </w:p>
        </w:tc>
      </w:tr>
      <w:tr w:rsidR="009E30ED" w14:paraId="2D753C5A" w14:textId="77777777" w:rsidTr="00356D9C">
        <w:tc>
          <w:tcPr>
            <w:tcW w:w="9360" w:type="dxa"/>
            <w:gridSpan w:val="4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54134D" w14:textId="77777777" w:rsidR="009E30ED" w:rsidRDefault="00000000" w:rsidP="00356D9C">
            <w:pPr>
              <w:jc w:val="both"/>
            </w:pPr>
            <w:r>
              <w:rPr>
                <w:rFonts w:ascii="Arial" w:hAnsi="Arial"/>
                <w:b/>
                <w:sz w:val="18"/>
              </w:rPr>
              <w:t>Responsable: Cuidador canino responsable del animal y médico veterinario del programa [SUPUESTO: rol veterinario pendiente de designación por dirección]</w:t>
            </w:r>
          </w:p>
        </w:tc>
      </w:tr>
      <w:tr w:rsidR="009E30ED" w14:paraId="2A2A86A0" w14:textId="77777777" w:rsidTr="00356D9C">
        <w:tc>
          <w:tcPr>
            <w:tcW w:w="9360" w:type="dxa"/>
            <w:gridSpan w:val="4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991833" w14:textId="77777777" w:rsidR="009E30ED" w:rsidRDefault="00000000" w:rsidP="00356D9C">
            <w:pPr>
              <w:jc w:val="both"/>
            </w:pPr>
            <w:r>
              <w:rPr>
                <w:rFonts w:ascii="Arial" w:hAnsi="Arial"/>
                <w:b/>
                <w:sz w:val="18"/>
              </w:rPr>
              <w:t>Entrada: (REQUISITOS)</w:t>
              <w:br/>
              <w:t>• Censo actualizado de caninos y felinos del programa (cartilla zoosanitaria por animal)</w:t>
              <w:br/>
              <w:t>• Calendario de desparasitación y control ectoparásitos vigente por animal</w:t>
              <w:br/>
              <w:t>• Guía oficial de identificación y reporte de larvas de C. hominivorax (SENASICA/CNMVB)</w:t>
              <w:br/>
              <w:t>• Formato de inspección zoosanitaria pre-sesión</w:t>
            </w:r>
          </w:p>
        </w:tc>
      </w:tr>
      <w:tr w:rsidR="009E30ED" w14:paraId="48FE6B12" w14:textId="77777777" w:rsidTr="00356D9C">
        <w:tc>
          <w:tcPr>
            <w:tcW w:w="9360" w:type="dxa"/>
            <w:gridSpan w:val="4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7B78C0" w14:textId="77777777" w:rsidR="009E30ED" w:rsidRDefault="00000000" w:rsidP="00356D9C">
            <w:pPr>
              <w:jc w:val="both"/>
            </w:pPr>
            <w:r>
              <w:rPr>
                <w:rFonts w:ascii="Arial" w:hAnsi="Arial"/>
                <w:b/>
                <w:sz w:val="18"/>
              </w:rPr>
              <w:t>1. Inspección corporal completa del animal antes de cada sesión: lesiones crateriformes o irregulares, masas de huevos blancos o crema alrededor de heridas, secreción serosanguinolenta con olor característico, en zonas de alta frecuencia (nariz, ojos, ano, genitales, heridas descuidadas), y conducta de malestar o aislamiento del grupo (cuidador canino). [Características clínicas oficiales del manual CONAVE 2025, pág. 42]</w:t>
              <w:br/>
              <w:t>2. Verificación de cartilla zoosanitaria al inicio de cada mes: desparasitación interna/externa vigente, vacunación (rabia, polivalentes), tratamiento preventivo contra miiasis (ivermectina o moxidectina con esquema del veterinario).</w:t>
              <w:br/>
              <w:t>3. Prevención ambiental: evitar que el animal transite en zonas con acumulación de materia orgánica, basura o heridas abiertas; heridas cubiertas o cicatrizadas antes de incorporarse a sesiones.</w:t>
              <w:br/>
              <w:t>4. Ante sospecha de miiasis (lesión con perforaciones, dolor local, larvas visibles): separar inmediatamente al animal del programa y de otros animales; contenerlo en un área limpia sin contacto con pacientes.</w:t>
              <w:br/>
              <w:t>5. Notificación inmediata (dentro de las primeras 24 h) a SENASICA/CNMVB ante confirmación de larvas de C. hominivorax — obligación federal conforme a la Ley Federal de Sanidad Animal, México como zona libre certificada ante la OMSA.</w:t>
              <w:br/>
              <w:t>6. Manejo veterinario del caso: remoción manual de larvas con pinzas tras aplicar vaselina líquida o sustancia asfixiante, aseo de la herida con antiséptico, tratamiento sistémico (ivermectina según esquema veterinario), antibióticos si hay sobreinfección y vigilancia de cicatrización.</w:t>
              <w:br/>
              <w:t>7. Reincorporación del animal al programa solo tras cicatrización completa, desparasitación vigente y liberación escrita del veterinario del programa.</w:t>
              <w:br/>
              <w:t>8. Registro del caso en la bitácora zoosanitaria del programa (animal, fecha, hallazgo, manejo, notificación, reincorporación).</w:t>
            </w:r>
          </w:p>
        </w:tc>
      </w:tr>
      <w:tr w:rsidR="009E30ED" w14:paraId="3066619A" w14:textId="77777777" w:rsidTr="00356D9C">
        <w:tc>
          <w:tcPr>
            <w:tcW w:w="9360" w:type="dxa"/>
            <w:gridSpan w:val="4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5E6EF9" w14:textId="77777777" w:rsidR="009E30ED" w:rsidRDefault="00000000" w:rsidP="00356D9C">
            <w:pPr>
              <w:jc w:val="both"/>
            </w:pPr>
            <w:r>
              <w:rPr>
                <w:rFonts w:ascii="Arial" w:hAnsi="Arial"/>
                <w:b/>
                <w:sz w:val="18"/>
              </w:rPr>
              <w:t>Salida: (RESULTADOS ESPERADOS)</w:t>
              <w:br/>
              <w:t>• Animales del programa libres de miiasis y aptos zoosanitariamente para la sesión</w:t>
              <w:br/>
              <w:t>• Notificación oportuna a SENASICA/CNMVB ante caso confirmado</w:t>
              <w:br/>
              <w:t>• Bitácora zoosanitaria del programa actualizada</w:t>
            </w:r>
          </w:p>
        </w:tc>
      </w:tr>
      <w:tr w:rsidR="009E30ED" w14:paraId="3C2A3AB9" w14:textId="77777777" w:rsidTr="00356D9C">
        <w:tc>
          <w:tcPr>
            <w:tcW w:w="9360" w:type="dxa"/>
            <w:gridSpan w:val="4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BB2550" w14:textId="77777777" w:rsidR="009E30ED" w:rsidRDefault="00000000" w:rsidP="00356D9C">
            <w:pPr>
              <w:jc w:val="both"/>
            </w:pPr>
            <w:r>
              <w:rPr>
                <w:rFonts w:ascii="Arial" w:hAnsi="Arial"/>
                <w:b/>
                <w:sz w:val="18"/>
              </w:rPr>
              <w:t>Documentos aplicables:</w:t>
              <w:br/>
              <w:t>• Ley Federal de Sanidad Animal (notificación obligatoria de C. hominivorax)</w:t>
              <w:br/>
              <w:t>• Programa Nacional contra el Gusano Barrenador del Ganado — SENASICA/CNMVB</w:t>
              <w:br/>
              <w:t>• Manual CONAVE 2025 (sección Casos en animales de compañía: características clínicas y letalidad 8 % en humanos)</w:t>
              <w:br/>
              <w:t>• México como zona libre de gusano barrenador certificada por la OMSA (desde 1992)</w:t>
              <w:br/>
              <w:t>• Manual de procedimientos del programa de terapia asistida [SUPUESTO: pendiente]</w:t>
              <w:br/>
              <w:t>• Cartilla zoosanitaria por animal (registro del programa)</w:t>
            </w:r>
          </w:p>
        </w:tc>
      </w:tr>
      <w:tr w:rsidR="009E30ED" w14:paraId="21461633" w14:textId="77777777" w:rsidTr="00356D9C">
        <w:tc>
          <w:tcPr>
            <w:tcW w:w="2340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1BB1EF" w14:textId="77777777" w:rsidR="009E30ED" w:rsidRDefault="00000000" w:rsidP="00356D9C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Elaboró:</w:t>
            </w:r>
          </w:p>
          <w:p w14:paraId="3085F8CA" w14:textId="77777777" w:rsidR="009E30ED" w:rsidRDefault="00000000" w:rsidP="00356D9C"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A6247E" w14:textId="77777777" w:rsidR="009E30ED" w:rsidRDefault="00000000" w:rsidP="00356D9C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Revisó:</w:t>
            </w:r>
          </w:p>
          <w:p w14:paraId="66D2B7B5" w14:textId="77777777" w:rsidR="009E30ED" w:rsidRDefault="00000000" w:rsidP="00356D9C"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DE94F6" w14:textId="77777777" w:rsidR="009E30ED" w:rsidRDefault="00000000" w:rsidP="00356D9C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Validó:</w:t>
            </w:r>
          </w:p>
          <w:p w14:paraId="42058506" w14:textId="77777777" w:rsidR="009E30ED" w:rsidRDefault="00000000" w:rsidP="00356D9C"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CD00FB" w14:textId="77777777" w:rsidR="009E30ED" w:rsidRDefault="00000000" w:rsidP="00356D9C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Fecha:</w:t>
            </w:r>
          </w:p>
          <w:p w14:paraId="1BAB9A2B" w14:textId="77777777" w:rsidR="009E30ED" w:rsidRDefault="00000000" w:rsidP="00356D9C"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18CE6D4F" w14:textId="77777777" w:rsidR="009E30ED" w:rsidRDefault="00000000">
      <w:r>
        <w:br w:type="page"/>
      </w:r>
    </w:p>
    <w:p w14:paraId="42442DD1" w14:textId="77777777" w:rsidR="009E30ED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</w:rPr>
        <w:lastRenderedPageBreak/>
        <w:t>HOSPITAL DE SALUD MENTAL ORIZABA "DR. VÍCTOR MANUEL CONCHA VÁSQUEZ"</w:t>
      </w:r>
    </w:p>
    <w:p w14:paraId="4C9E74A8" w14:textId="77777777" w:rsidR="009E30ED" w:rsidRDefault="00000000">
      <w:pPr>
        <w:spacing w:after="16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SERVICIOS DE SALUD DE VERACRUZ — SESVER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30ED" w14:paraId="4B689046" w14:textId="77777777">
        <w:tc>
          <w:tcPr>
            <w:tcW w:w="9360" w:type="dxa"/>
            <w:gridSpan w:val="2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shd w:val="clear" w:color="auto" w:fill="53813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E20AD" w14:textId="77777777" w:rsidR="009E30E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MAPA DE PROCESO</w:t>
            </w:r>
          </w:p>
        </w:tc>
      </w:tr>
      <w:tr w:rsidR="009E30ED" w14:paraId="5CAD2AF8" w14:textId="77777777">
        <w:trPr>
          <w:trHeight w:val="1800"/>
        </w:trPr>
        <w:tc>
          <w:tcPr>
            <w:tcW w:w="800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shd w:val="clear" w:color="auto" w:fill="538135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057397FD" w14:textId="77777777" w:rsidR="009E30E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ENTRADA</w:t>
            </w:r>
          </w:p>
        </w:tc>
        <w:tc>
          <w:tcPr>
            <w:tcW w:w="8560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6E1F" w14:textId="77777777" w:rsidR="009E30ED" w:rsidRDefault="00000000">
            <w:r>
              <w:rPr>
                <w:rFonts w:ascii="Arial" w:hAnsi="Arial"/>
                <w:sz w:val="17"/>
              </w:rPr>
              <w:t>• Censo actualizado de caninos y felinos del programa (cartilla zoosanitaria por animal)</w:t>
              <w:br/>
              <w:t>• Calendario de desparasitación y control ectoparásitos vigente por animal</w:t>
              <w:br/>
              <w:t>• Guía oficial de identificación y reporte de larvas de C. hominivorax (SENASICA/CNMVB)</w:t>
              <w:br/>
              <w:t>• Formato de inspección zoosanitaria pre-sesión</w:t>
            </w:r>
          </w:p>
        </w:tc>
      </w:tr>
      <w:tr w:rsidR="009E30ED" w14:paraId="5ECD6788" w14:textId="77777777">
        <w:trPr>
          <w:trHeight w:val="4200"/>
        </w:trPr>
        <w:tc>
          <w:tcPr>
            <w:tcW w:w="800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shd w:val="clear" w:color="auto" w:fill="538135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7A564E79" w14:textId="77777777" w:rsidR="009E30E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ACTIVIDADES</w:t>
            </w:r>
          </w:p>
        </w:tc>
        <w:tc>
          <w:tcPr>
            <w:tcW w:w="8560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64C0" w14:textId="77777777" w:rsidR="009E30ED" w:rsidRDefault="00000000">
            <w:r>
              <w:rPr>
                <w:rFonts w:ascii="Arial" w:hAnsi="Arial"/>
                <w:sz w:val="17"/>
              </w:rPr>
              <w:t>1. Inspección corporal completa del animal antes de cada sesión: lesiones crateriformes o irregulares, masas de huevos blancos o crema alrededor de heridas, secreción serosanguinolenta con olor característico, en zonas de alta frecuencia (nariz, ojos, ano, genitales, heridas descuidadas), y conducta de malestar o aislamiento del grupo (cuidador canino). [Características clínicas oficiales del manual CONAVE 2025, pág. 42]</w:t>
              <w:br/>
              <w:t>2. Verificación de cartilla zoosanitaria al inicio de cada mes: desparasitación interna/externa vigente, vacunación (rabia, polivalentes), tratamiento preventivo contra miiasis (ivermectina o moxidectina con esquema del veterinario).</w:t>
              <w:br/>
              <w:t>3. Prevención ambiental: evitar que el animal transite en zonas con acumulación de materia orgánica, basura o heridas abiertas; heridas cubiertas o cicatrizadas antes de incorporarse a sesiones.</w:t>
              <w:br/>
              <w:t>4. Ante sospecha de miiasis (lesión con perforaciones, dolor local, larvas visibles): separar inmediatamente al animal del programa y de otros animales; contenerlo en un área limpia sin contacto con pacientes.</w:t>
              <w:br/>
              <w:t>5. Notificación inmediata (dentro de las primeras 24 h) a SENASICA/CNMVB ante confirmación de larvas de C. hominivorax — obligación federal conforme a la Ley Federal de Sanidad Animal, México como zona libre certificada ante la OMSA.</w:t>
              <w:br/>
              <w:t>6. Manejo veterinario del caso: remoción manual de larvas con pinzas tras aplicar vaselina líquida o sustancia asfixiante, aseo de la herida con antiséptico, tratamiento sistémico (ivermectina según esquema veterinario), antibióticos si hay sobreinfección y vigilancia de cicatrización.</w:t>
              <w:br/>
              <w:t>7. Reincorporación del animal al programa solo tras cicatrización completa, desparasitación vigente y liberación escrita del veterinario del programa.</w:t>
              <w:br/>
              <w:t>8. Registro del caso en la bitácora zoosanitaria del programa (animal, fecha, hallazgo, manejo, notificación, reincorporación).</w:t>
            </w:r>
          </w:p>
        </w:tc>
      </w:tr>
      <w:tr w:rsidR="009E30ED" w14:paraId="6D157B5C" w14:textId="77777777">
        <w:trPr>
          <w:trHeight w:val="1800"/>
        </w:trPr>
        <w:tc>
          <w:tcPr>
            <w:tcW w:w="800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shd w:val="clear" w:color="auto" w:fill="538135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0909C831" w14:textId="77777777" w:rsidR="009E30E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SALIDA</w:t>
            </w:r>
          </w:p>
        </w:tc>
        <w:tc>
          <w:tcPr>
            <w:tcW w:w="8560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B5F9" w14:textId="77777777" w:rsidR="009E30ED" w:rsidRDefault="00000000">
            <w:proofErr w:type="spellStart"/>
            <w:proofErr w:type="spellEnd"/>
            <w:r>
              <w:rPr>
                <w:rFonts w:ascii="Arial" w:hAnsi="Arial"/>
                <w:sz w:val="17"/>
              </w:rPr>
              <w:t>• Animales del programa libres de miiasis y aptos zoosanitariamente para la sesión</w:t>
              <w:br/>
              <w:t>• Notificación oportuna a SENASICA/CNMVB ante caso confirmado</w:t>
              <w:br/>
              <w:t>• Bitácora zoosanitaria del programa actualizada</w:t>
            </w:r>
          </w:p>
        </w:tc>
      </w:tr>
      <w:tr w:rsidR="009E30ED" w14:paraId="1E919005" w14:textId="77777777">
        <w:tc>
          <w:tcPr>
            <w:tcW w:w="9360" w:type="dxa"/>
            <w:gridSpan w:val="2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2A65D1" w14:textId="77777777" w:rsidR="009E30E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Elaboró:</w:t>
            </w:r>
          </w:p>
          <w:p w14:paraId="3190E442" w14:textId="77777777" w:rsidR="009E30ED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9E30ED" w14:paraId="550BD7D1" w14:textId="77777777">
        <w:tc>
          <w:tcPr>
            <w:tcW w:w="9360" w:type="dxa"/>
            <w:gridSpan w:val="2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4ED3B3" w14:textId="77777777" w:rsidR="009E30E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Revisó:</w:t>
            </w:r>
          </w:p>
          <w:p w14:paraId="581C6998" w14:textId="77777777" w:rsidR="009E30ED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9E30ED" w14:paraId="322711F3" w14:textId="77777777">
        <w:tc>
          <w:tcPr>
            <w:tcW w:w="9360" w:type="dxa"/>
            <w:gridSpan w:val="2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634079" w14:textId="77777777" w:rsidR="009E30E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Validó:</w:t>
            </w:r>
          </w:p>
          <w:p w14:paraId="74AD29BC" w14:textId="77777777" w:rsidR="009E30ED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9E30ED" w14:paraId="452CDE35" w14:textId="77777777">
        <w:tc>
          <w:tcPr>
            <w:tcW w:w="9360" w:type="dxa"/>
            <w:gridSpan w:val="2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E86C79" w14:textId="77777777" w:rsidR="009E30E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Fecha:</w:t>
            </w:r>
          </w:p>
          <w:p w14:paraId="32962597" w14:textId="77777777" w:rsidR="009E30ED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6555749D" w14:textId="77777777" w:rsidR="00B742E0" w:rsidRDefault="00B742E0"/>
    <w:p>
      <w:r>
        <w:br w:type="page"/>
      </w:r>
    </w:p>
    <w:p>
      <w:pPr>
        <w:jc w:val="center"/>
      </w:pPr>
      <w:r>
        <w:rPr>
          <w:b/>
          <w:color w:val="538135"/>
          <w:sz w:val="32"/>
        </w:rPr>
        <w:t>ALGORITMO DEL PROCESO — TAP-02 MIASIS POR GUSANO BARRENADOR — CANINOS Y FELINOS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6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6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742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76" w:right="576" w:bottom="576" w:left="5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454AF" w14:textId="77777777" w:rsidR="00B137FD" w:rsidRDefault="00B137FD" w:rsidP="00356D9C">
      <w:r>
        <w:separator/>
      </w:r>
    </w:p>
  </w:endnote>
  <w:endnote w:type="continuationSeparator" w:id="0">
    <w:p w14:paraId="0C8FC651" w14:textId="77777777" w:rsidR="00B137FD" w:rsidRDefault="00B137FD" w:rsidP="00356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0A3F" w14:textId="77777777" w:rsidR="00C511CC" w:rsidRDefault="00C511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25A73" w14:textId="77777777" w:rsidR="00C511CC" w:rsidRDefault="00C511C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1AE0D" w14:textId="77777777" w:rsidR="00C511CC" w:rsidRDefault="00C511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53B83" w14:textId="77777777" w:rsidR="00B137FD" w:rsidRDefault="00B137FD" w:rsidP="00356D9C">
      <w:r>
        <w:separator/>
      </w:r>
    </w:p>
  </w:footnote>
  <w:footnote w:type="continuationSeparator" w:id="0">
    <w:p w14:paraId="311893EB" w14:textId="77777777" w:rsidR="00B137FD" w:rsidRDefault="00B137FD" w:rsidP="00356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497C1" w14:textId="77777777" w:rsidR="00C511CC" w:rsidRDefault="00C511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9A34A" w14:textId="29728119" w:rsidR="00C511CC" w:rsidRDefault="00C511CC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8CF5BD9" wp14:editId="27008677">
          <wp:simplePos x="0" y="0"/>
          <wp:positionH relativeFrom="margin">
            <wp:posOffset>-468447</wp:posOffset>
          </wp:positionH>
          <wp:positionV relativeFrom="paragraph">
            <wp:posOffset>-938564</wp:posOffset>
          </wp:positionV>
          <wp:extent cx="8061558" cy="1476375"/>
          <wp:effectExtent l="0" t="0" r="0" b="0"/>
          <wp:wrapNone/>
          <wp:docPr id="64174059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740592" name="Imagen 641740592"/>
                  <pic:cNvPicPr/>
                </pic:nvPicPr>
                <pic:blipFill rotWithShape="1">
                  <a:blip r:embed="rId1"/>
                  <a:srcRect b="85295"/>
                  <a:stretch>
                    <a:fillRect/>
                  </a:stretch>
                </pic:blipFill>
                <pic:spPr bwMode="auto">
                  <a:xfrm>
                    <a:off x="0" y="0"/>
                    <a:ext cx="8071940" cy="14782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A222F" w14:textId="77777777" w:rsidR="00C511CC" w:rsidRDefault="00C511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93099"/>
    <w:multiLevelType w:val="hybridMultilevel"/>
    <w:tmpl w:val="0FDCF1BC"/>
    <w:lvl w:ilvl="0" w:tplc="83086284">
      <w:start w:val="1"/>
      <w:numFmt w:val="bullet"/>
      <w:lvlText w:val="●"/>
      <w:lvlJc w:val="left"/>
      <w:pPr>
        <w:ind w:left="720" w:hanging="360"/>
      </w:pPr>
    </w:lvl>
    <w:lvl w:ilvl="1" w:tplc="EF60E4B0">
      <w:start w:val="1"/>
      <w:numFmt w:val="bullet"/>
      <w:lvlText w:val="○"/>
      <w:lvlJc w:val="left"/>
      <w:pPr>
        <w:ind w:left="1440" w:hanging="360"/>
      </w:pPr>
    </w:lvl>
    <w:lvl w:ilvl="2" w:tplc="BC54717A">
      <w:start w:val="1"/>
      <w:numFmt w:val="bullet"/>
      <w:lvlText w:val="■"/>
      <w:lvlJc w:val="left"/>
      <w:pPr>
        <w:ind w:left="2160" w:hanging="360"/>
      </w:pPr>
    </w:lvl>
    <w:lvl w:ilvl="3" w:tplc="D4B82C52">
      <w:start w:val="1"/>
      <w:numFmt w:val="bullet"/>
      <w:lvlText w:val="●"/>
      <w:lvlJc w:val="left"/>
      <w:pPr>
        <w:ind w:left="2880" w:hanging="360"/>
      </w:pPr>
    </w:lvl>
    <w:lvl w:ilvl="4" w:tplc="A668765E">
      <w:start w:val="1"/>
      <w:numFmt w:val="bullet"/>
      <w:lvlText w:val="○"/>
      <w:lvlJc w:val="left"/>
      <w:pPr>
        <w:ind w:left="3600" w:hanging="360"/>
      </w:pPr>
    </w:lvl>
    <w:lvl w:ilvl="5" w:tplc="66EAAE86">
      <w:start w:val="1"/>
      <w:numFmt w:val="bullet"/>
      <w:lvlText w:val="■"/>
      <w:lvlJc w:val="left"/>
      <w:pPr>
        <w:ind w:left="4320" w:hanging="360"/>
      </w:pPr>
    </w:lvl>
    <w:lvl w:ilvl="6" w:tplc="D6E837A6">
      <w:start w:val="1"/>
      <w:numFmt w:val="bullet"/>
      <w:lvlText w:val="●"/>
      <w:lvlJc w:val="left"/>
      <w:pPr>
        <w:ind w:left="5040" w:hanging="360"/>
      </w:pPr>
    </w:lvl>
    <w:lvl w:ilvl="7" w:tplc="5E50B2DE">
      <w:start w:val="1"/>
      <w:numFmt w:val="bullet"/>
      <w:lvlText w:val="●"/>
      <w:lvlJc w:val="left"/>
      <w:pPr>
        <w:ind w:left="5760" w:hanging="360"/>
      </w:pPr>
    </w:lvl>
    <w:lvl w:ilvl="8" w:tplc="7CBEEB76">
      <w:start w:val="1"/>
      <w:numFmt w:val="bullet"/>
      <w:lvlText w:val="●"/>
      <w:lvlJc w:val="left"/>
      <w:pPr>
        <w:ind w:left="6480" w:hanging="360"/>
      </w:pPr>
    </w:lvl>
  </w:abstractNum>
  <w:num w:numId="1" w16cid:durableId="2128620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0ED"/>
    <w:rsid w:val="001B112C"/>
    <w:rsid w:val="00356D9C"/>
    <w:rsid w:val="009E30ED"/>
    <w:rsid w:val="00B137FD"/>
    <w:rsid w:val="00B742E0"/>
    <w:rsid w:val="00C5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DD5A2"/>
  <w15:docId w15:val="{8BF66C74-13CA-4A3E-B754-5C3EB31F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6D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6D9C"/>
  </w:style>
  <w:style w:type="paragraph" w:styleId="Piedepgina">
    <w:name w:val="footer"/>
    <w:basedOn w:val="Normal"/>
    <w:link w:val="PiedepginaCar"/>
    <w:uiPriority w:val="99"/>
    <w:unhideWhenUsed/>
    <w:rsid w:val="00356D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6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653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demiank demiank</cp:lastModifiedBy>
  <cp:revision>3</cp:revision>
  <dcterms:created xsi:type="dcterms:W3CDTF">2026-03-13T04:47:00Z</dcterms:created>
  <dcterms:modified xsi:type="dcterms:W3CDTF">2026-03-13T05:25:00Z</dcterms:modified>
</cp:coreProperties>
</file>