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“Система учета товаров”</w:t>
      </w: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Устав проекта</w:t>
      </w: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 контроля над документом</w:t>
      </w:r>
    </w:p>
    <w:p w:rsidR="00405F86" w:rsidRDefault="006D64D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изменений</w:t>
      </w:r>
    </w:p>
    <w:tbl>
      <w:tblPr>
        <w:tblStyle w:val="a3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1476"/>
        <w:gridCol w:w="2205"/>
        <w:gridCol w:w="1417"/>
        <w:gridCol w:w="1134"/>
        <w:gridCol w:w="3113"/>
      </w:tblGrid>
      <w:tr w:rsidR="00405F86">
        <w:trPr>
          <w:jc w:val="center"/>
        </w:trPr>
        <w:tc>
          <w:tcPr>
            <w:tcW w:w="147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20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1417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13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311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изменение</w:t>
            </w:r>
          </w:p>
        </w:tc>
      </w:tr>
      <w:tr w:rsidR="00405F86">
        <w:trPr>
          <w:jc w:val="center"/>
        </w:trPr>
        <w:tc>
          <w:tcPr>
            <w:tcW w:w="1476" w:type="dxa"/>
          </w:tcPr>
          <w:p w:rsidR="00405F86" w:rsidRDefault="006D64D2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2205" w:type="dxa"/>
          </w:tcPr>
          <w:p w:rsidR="00405F86" w:rsidRDefault="009F511D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Желябин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1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Предыдущая версия отсутствует</w:t>
            </w:r>
          </w:p>
        </w:tc>
      </w:tr>
      <w:tr w:rsidR="00405F86">
        <w:trPr>
          <w:jc w:val="center"/>
        </w:trPr>
        <w:tc>
          <w:tcPr>
            <w:tcW w:w="1476" w:type="dxa"/>
          </w:tcPr>
          <w:p w:rsidR="00405F86" w:rsidRDefault="006D64D2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205" w:type="dxa"/>
          </w:tcPr>
          <w:p w:rsidR="00405F86" w:rsidRDefault="009F511D" w:rsidP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Чумаков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E5D2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1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Уточнены сроки проекта</w:t>
            </w:r>
          </w:p>
        </w:tc>
      </w:tr>
      <w:tr w:rsidR="00405F86">
        <w:trPr>
          <w:jc w:val="center"/>
        </w:trPr>
        <w:tc>
          <w:tcPr>
            <w:tcW w:w="1476" w:type="dxa"/>
          </w:tcPr>
          <w:p w:rsidR="00405F86" w:rsidRDefault="006D64D2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205" w:type="dxa"/>
          </w:tcPr>
          <w:p w:rsidR="00405F86" w:rsidRDefault="009F511D" w:rsidP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Чумаков И.</w:t>
            </w:r>
            <w:r w:rsidR="005E5D2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1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Передвинут срок формулирования требований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</w:t>
      </w:r>
    </w:p>
    <w:tbl>
      <w:tblPr>
        <w:tblStyle w:val="a3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405F86">
        <w:trPr>
          <w:jc w:val="center"/>
        </w:trPr>
        <w:tc>
          <w:tcPr>
            <w:tcW w:w="70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257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замечания</w:t>
            </w:r>
          </w:p>
        </w:tc>
        <w:tc>
          <w:tcPr>
            <w:tcW w:w="1848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405F86">
        <w:trPr>
          <w:jc w:val="center"/>
        </w:trPr>
        <w:tc>
          <w:tcPr>
            <w:tcW w:w="70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405F86" w:rsidRDefault="006D64D2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9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 сроков</w:t>
            </w:r>
          </w:p>
        </w:tc>
        <w:tc>
          <w:tcPr>
            <w:tcW w:w="2257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Чумаков И.С.</w:t>
            </w:r>
          </w:p>
        </w:tc>
        <w:tc>
          <w:tcPr>
            <w:tcW w:w="1848" w:type="dxa"/>
          </w:tcPr>
          <w:p w:rsidR="00405F86" w:rsidRDefault="0040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5F86">
        <w:trPr>
          <w:jc w:val="center"/>
        </w:trPr>
        <w:tc>
          <w:tcPr>
            <w:tcW w:w="70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405F86" w:rsidRDefault="006D64D2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9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сроков формулирования требований</w:t>
            </w:r>
          </w:p>
        </w:tc>
        <w:tc>
          <w:tcPr>
            <w:tcW w:w="2257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Чумаков И.С.</w:t>
            </w:r>
          </w:p>
        </w:tc>
        <w:tc>
          <w:tcPr>
            <w:tcW w:w="1848" w:type="dxa"/>
          </w:tcPr>
          <w:p w:rsidR="00405F86" w:rsidRDefault="0040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замечаний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405F86">
        <w:tc>
          <w:tcPr>
            <w:tcW w:w="70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с учетом замечания</w:t>
            </w:r>
          </w:p>
        </w:tc>
        <w:tc>
          <w:tcPr>
            <w:tcW w:w="2257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848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405F86">
        <w:tc>
          <w:tcPr>
            <w:tcW w:w="70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405F86" w:rsidRDefault="006D64D2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9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257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Желябин Г.И.</w:t>
            </w:r>
          </w:p>
        </w:tc>
        <w:tc>
          <w:tcPr>
            <w:tcW w:w="1848" w:type="dxa"/>
          </w:tcPr>
          <w:p w:rsidR="00405F86" w:rsidRDefault="0040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5F86">
        <w:tc>
          <w:tcPr>
            <w:tcW w:w="70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405F86" w:rsidRDefault="006D64D2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9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257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Желябин Г.И.</w:t>
            </w:r>
          </w:p>
        </w:tc>
        <w:tc>
          <w:tcPr>
            <w:tcW w:w="1848" w:type="dxa"/>
          </w:tcPr>
          <w:p w:rsidR="00405F86" w:rsidRDefault="0040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Распространение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копии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ответственного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Местонахождение документа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Желябин Г.И.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Исполнителя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Чумаков И.С.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Заказчика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Введение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:rsidR="00405F86" w:rsidRDefault="006D64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 для проведения работ:</w:t>
      </w:r>
    </w:p>
    <w:p w:rsidR="00405F86" w:rsidRDefault="006D64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№222 от 26.</w:t>
      </w:r>
      <w:r w:rsidR="009F511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.2020 г.</w:t>
      </w:r>
    </w:p>
    <w:p w:rsidR="00405F86" w:rsidRDefault="006D64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документы:</w:t>
      </w:r>
    </w:p>
    <w:p w:rsidR="00405F86" w:rsidRDefault="006D64D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№222 от 26.</w:t>
      </w:r>
      <w:r w:rsidR="009F511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.2020 г.</w:t>
      </w: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Содержание проекта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2.1. Цели и задачи проекта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автоматизация отдельных видов деятельности компании ООО “</w:t>
      </w:r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проекта – в период с 1</w:t>
      </w:r>
      <w:r w:rsidRPr="0070615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9F511D"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/>
          <w:sz w:val="28"/>
          <w:szCs w:val="28"/>
        </w:rPr>
        <w:t xml:space="preserve">.2020 г. по </w:t>
      </w:r>
      <w:r w:rsidR="00B87217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.</w:t>
      </w:r>
      <w:r w:rsidR="009F511D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.2020 г.: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Разработать документ “Модель основных бизнес-процессов ООО “</w:t>
      </w:r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r>
        <w:rPr>
          <w:rFonts w:ascii="Times New Roman" w:hAnsi="Times New Roman" w:cs="Times New Roman"/>
          <w:sz w:val="28"/>
          <w:szCs w:val="28"/>
        </w:rPr>
        <w:t>” по типу “как есть”;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Разработать документ “Функциональная модель предприятия ООО “</w:t>
      </w:r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r>
        <w:rPr>
          <w:rFonts w:ascii="Times New Roman" w:hAnsi="Times New Roman" w:cs="Times New Roman"/>
          <w:sz w:val="28"/>
          <w:szCs w:val="28"/>
        </w:rPr>
        <w:t>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Разработать документ “Высокоуровневая модель данных предприятия ООО “</w:t>
      </w:r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r>
        <w:rPr>
          <w:rFonts w:ascii="Times New Roman" w:hAnsi="Times New Roman" w:cs="Times New Roman"/>
          <w:sz w:val="28"/>
          <w:szCs w:val="28"/>
        </w:rPr>
        <w:t>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Разработать документ “Предложение по автоматизации ООО “</w:t>
      </w:r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r>
        <w:rPr>
          <w:rFonts w:ascii="Times New Roman" w:hAnsi="Times New Roman" w:cs="Times New Roman"/>
          <w:sz w:val="28"/>
          <w:szCs w:val="28"/>
        </w:rPr>
        <w:t>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Разработать документ “Модель автоматизируемых бизнес-процессов ООО “ </w:t>
      </w:r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r>
        <w:rPr>
          <w:rFonts w:ascii="Times New Roman" w:hAnsi="Times New Roman" w:cs="Times New Roman"/>
          <w:sz w:val="28"/>
          <w:szCs w:val="28"/>
        </w:rPr>
        <w:t>” по типу “как должно быть”;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Разработать документ “Требования к разрабатываемой информационной системе”;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Разработать документ “Результаты анализа и проектирования информационной системы”;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Провести реализацию информационной системы;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Провести тестирование информационной системы и разработать документ “Результаты тестирования информационной системы”;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Произвести развертывание и внедрение информационной системы в промышленную эксплуатацию компанией ООО “</w:t>
      </w:r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2.2. Допущения и ограничения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Допущения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Персонал, критически важный для реализации проекта, не покинет компанию.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вправе привлекать сторонних подрядчиков для выполнения работ.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 по времени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задачи, распределенные по этапам Проекта, планируется выполнить в период между 1</w:t>
      </w:r>
      <w:r w:rsidRPr="0070615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9F511D"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/>
          <w:sz w:val="28"/>
          <w:szCs w:val="28"/>
        </w:rPr>
        <w:t xml:space="preserve">.2020 г. и </w:t>
      </w:r>
      <w:r w:rsidR="00B87217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.</w:t>
      </w:r>
      <w:r w:rsidR="009F511D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.2020 г.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 по бюджету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Совокупная стоимость Проекта не должна превысить </w:t>
      </w:r>
      <w:r w:rsidRPr="007061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000 тыс. руб.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 по документам и материалам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проекта осуществляется разработка документов и моделей в соответствии с пунктом 2.1.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документа “Модель основных бизнес-процессов ООО“</w:t>
      </w:r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r>
        <w:rPr>
          <w:rFonts w:ascii="Times New Roman" w:hAnsi="Times New Roman" w:cs="Times New Roman"/>
          <w:sz w:val="28"/>
          <w:szCs w:val="28"/>
        </w:rPr>
        <w:t xml:space="preserve"> ” по типу “как есть”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EPC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документа “Функциональная модель предприятия ООО“</w:t>
      </w:r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r>
        <w:rPr>
          <w:rFonts w:ascii="Times New Roman" w:hAnsi="Times New Roman" w:cs="Times New Roman"/>
          <w:sz w:val="28"/>
          <w:szCs w:val="28"/>
        </w:rPr>
        <w:t xml:space="preserve">”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 xml:space="preserve">0 и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“Высокоуровневая модель данных предприятия ООО “ </w:t>
      </w:r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r>
        <w:rPr>
          <w:rFonts w:ascii="Times New Roman" w:hAnsi="Times New Roman" w:cs="Times New Roman"/>
          <w:sz w:val="28"/>
          <w:szCs w:val="28"/>
        </w:rPr>
        <w:t xml:space="preserve"> ”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“Предложение по автоматизации” будет включать перечень бизнес-процессов, подлежащих автоматизации.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“Модель автоматизируемых бизнес-процессов ООО “ </w:t>
      </w:r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r>
        <w:rPr>
          <w:rFonts w:ascii="Times New Roman" w:hAnsi="Times New Roman" w:cs="Times New Roman"/>
          <w:sz w:val="28"/>
          <w:szCs w:val="28"/>
        </w:rPr>
        <w:t xml:space="preserve"> ” по типу “как должно быть”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FURPS</w:t>
      </w:r>
      <w:r>
        <w:rPr>
          <w:rFonts w:ascii="Times New Roman" w:hAnsi="Times New Roman" w:cs="Times New Roman"/>
          <w:sz w:val="28"/>
          <w:szCs w:val="28"/>
        </w:rPr>
        <w:t>+.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“Результаты анализа и проектирования” будет использоваться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5F86" w:rsidRDefault="00405F86">
      <w:pPr>
        <w:rPr>
          <w:rFonts w:ascii="Times New Roman" w:hAnsi="Times New Roman" w:cs="Times New Roman"/>
          <w:b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Организационные границы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проекта: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Заказчик: ООО “ </w:t>
      </w:r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r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Исполнитель: “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Исполнителя: пять командировок.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Заказчика: по необходимости.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границы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Масштабы: основные функции компании ООО “ </w:t>
      </w:r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r>
        <w:rPr>
          <w:rFonts w:ascii="Times New Roman" w:hAnsi="Times New Roman" w:cs="Times New Roman"/>
          <w:sz w:val="28"/>
          <w:szCs w:val="28"/>
        </w:rPr>
        <w:t xml:space="preserve"> ”; основные процессы компании ООО “ </w:t>
      </w:r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r>
        <w:rPr>
          <w:rFonts w:ascii="Times New Roman" w:hAnsi="Times New Roman" w:cs="Times New Roman"/>
          <w:sz w:val="28"/>
          <w:szCs w:val="28"/>
        </w:rPr>
        <w:t xml:space="preserve"> ”.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Географические границы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“ </w:t>
      </w:r>
      <w:r>
        <w:rPr>
          <w:rFonts w:ascii="Times New Roman" w:hAnsi="Times New Roman" w:cs="Times New Roman"/>
          <w:sz w:val="28"/>
          <w:szCs w:val="28"/>
          <w:lang w:val="en-US"/>
        </w:rPr>
        <w:t>accSystem</w:t>
      </w:r>
      <w:r>
        <w:rPr>
          <w:rFonts w:ascii="Times New Roman" w:hAnsi="Times New Roman" w:cs="Times New Roman"/>
          <w:sz w:val="28"/>
          <w:szCs w:val="28"/>
        </w:rPr>
        <w:t xml:space="preserve"> ” (Краснодар).</w:t>
      </w:r>
    </w:p>
    <w:p w:rsidR="00405F86" w:rsidRDefault="006D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Региональные отделения выходят за границы проекта.</w:t>
      </w: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Основные вехи и результаты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вехи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проекта</w:t>
            </w:r>
          </w:p>
        </w:tc>
        <w:tc>
          <w:tcPr>
            <w:tcW w:w="3115" w:type="dxa"/>
          </w:tcPr>
          <w:p w:rsidR="00405F86" w:rsidRDefault="006D64D2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Подготовлено и проведено стартовое совещание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команда сформирована</w:t>
            </w:r>
          </w:p>
        </w:tc>
        <w:tc>
          <w:tcPr>
            <w:tcW w:w="3115" w:type="dxa"/>
          </w:tcPr>
          <w:p w:rsidR="00405F86" w:rsidRDefault="00255B0B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формирования проектной команды завершен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Структурный анализ завершен</w:t>
            </w:r>
          </w:p>
        </w:tc>
        <w:tc>
          <w:tcPr>
            <w:tcW w:w="3115" w:type="dxa"/>
          </w:tcPr>
          <w:p w:rsidR="00405F86" w:rsidRPr="009F511D" w:rsidRDefault="0070615F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511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9F511D" w:rsidRPr="009F51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6D64D2" w:rsidRPr="009F511D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Разработана модель основных бизнес-процессов предприятия ООО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по типу “как есть”;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Разработана функциональная модель предприятия ООО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Разработана высокоуровневая модель данных предприятия ООО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Сформирован документ “Предложение по автоматизации ООО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Разработана модель автоматизируемых бизнес-процессов предприятия ООО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Сформирован документ “Требования к разрабатываемой информационной системе”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Анализ проектирования завершен</w:t>
            </w:r>
          </w:p>
        </w:tc>
        <w:tc>
          <w:tcPr>
            <w:tcW w:w="3115" w:type="dxa"/>
          </w:tcPr>
          <w:p w:rsidR="00405F86" w:rsidRDefault="00B87217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 w:rsidR="007061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Спроектированы подсистемы;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Спроектированы классы;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Сформированы прецеденты;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Спроектированы БД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завершена</w:t>
            </w:r>
          </w:p>
        </w:tc>
        <w:tc>
          <w:tcPr>
            <w:tcW w:w="3115" w:type="dxa"/>
          </w:tcPr>
          <w:p w:rsidR="00405F86" w:rsidRDefault="00255B0B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7061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Модули реализованы;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-Программный код проведен;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Модули интегрированы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завершено</w:t>
            </w:r>
          </w:p>
        </w:tc>
        <w:tc>
          <w:tcPr>
            <w:tcW w:w="3115" w:type="dxa"/>
          </w:tcPr>
          <w:p w:rsidR="00405F86" w:rsidRDefault="0070615F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модульное тестирование;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функциональное тестирование;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приемочное тестирование;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нагрузочное тестирование;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 завершено</w:t>
            </w:r>
          </w:p>
        </w:tc>
        <w:tc>
          <w:tcPr>
            <w:tcW w:w="3115" w:type="dxa"/>
          </w:tcPr>
          <w:p w:rsidR="00405F86" w:rsidRDefault="006D64D2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28.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Разработана документация;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ИТ-инфраструктура закуплена;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Пользователи обучены;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-Система развернута на рабочих местах;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Проведены приемо-сдаточные испытания</w:t>
            </w:r>
          </w:p>
        </w:tc>
      </w:tr>
      <w:tr w:rsidR="00405F86"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проекта</w:t>
            </w:r>
          </w:p>
        </w:tc>
        <w:tc>
          <w:tcPr>
            <w:tcW w:w="3115" w:type="dxa"/>
          </w:tcPr>
          <w:p w:rsidR="00405F86" w:rsidRDefault="00B87217" w:rsidP="009F51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F511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Формальное закрытие проекта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Участники проекта и их ответственность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05F86">
        <w:tc>
          <w:tcPr>
            <w:tcW w:w="4672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проектной/структурной единицы/роли</w:t>
            </w:r>
          </w:p>
        </w:tc>
        <w:tc>
          <w:tcPr>
            <w:tcW w:w="46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функций и ответственности</w:t>
            </w:r>
          </w:p>
        </w:tc>
      </w:tr>
      <w:tr w:rsidR="00405F86">
        <w:tc>
          <w:tcPr>
            <w:tcW w:w="4672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Кураторы проекта</w:t>
            </w:r>
          </w:p>
        </w:tc>
        <w:tc>
          <w:tcPr>
            <w:tcW w:w="46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Функции: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продвижение проекта;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регулярный контроль над ходом проекта;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решение стратегических вопросов; утверждение основных изменений в объеме работ, сроках;</w:t>
            </w:r>
          </w:p>
        </w:tc>
      </w:tr>
      <w:tr w:rsidR="00405F86">
        <w:tc>
          <w:tcPr>
            <w:tcW w:w="4672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проекта</w:t>
            </w:r>
          </w:p>
        </w:tc>
        <w:tc>
          <w:tcPr>
            <w:tcW w:w="46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Заказчика: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выполнения работ в рамках согласованных сроков, бюджета и ресурсов;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Информирование Куратора и Заказчика о ходе проекта, информирование других заинтересованных лиц со стороны заказчика о целях и ходе выполнения работ;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Обеспечение участия необходимого персонала Заказчика для выполнения работ проекта;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Выявление и направление проблем и рисков проекта на уровень Куратора от Заказчика;</w:t>
            </w:r>
          </w:p>
          <w:p w:rsidR="00405F86" w:rsidRDefault="0040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Исполнителя: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планирование и организация работ;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информирование Куратора и других заинтересованных лиц со стороны Заказчика о ходе проекта;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Приемка и согласование проектных документов, разработанных консультантом;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Контроль объема выполняемых работ и обеспечение его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соответствия контрактным обязательствам;</w:t>
            </w:r>
          </w:p>
          <w:p w:rsidR="00405F86" w:rsidRDefault="0040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проектов отвечают за итоги проекта в целом. В оперативном подчинении у руководителей проектов находятся другие участники проектной команды;</w:t>
            </w:r>
          </w:p>
        </w:tc>
      </w:tr>
      <w:tr w:rsidR="00405F86">
        <w:tc>
          <w:tcPr>
            <w:tcW w:w="4672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Специалисты проектной группы Заказчика</w:t>
            </w:r>
          </w:p>
        </w:tc>
        <w:tc>
          <w:tcPr>
            <w:tcW w:w="46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Своевременное рассмотрение, обсуждение и выдача замечаний по промежуточным и итоговым результатам;</w:t>
            </w:r>
          </w:p>
        </w:tc>
      </w:tr>
      <w:tr w:rsidR="00405F86">
        <w:tc>
          <w:tcPr>
            <w:tcW w:w="4672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Консультанты проектной группы Исполнителя</w:t>
            </w:r>
          </w:p>
        </w:tc>
        <w:tc>
          <w:tcPr>
            <w:tcW w:w="46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Определение, сбор, анализ необходимой информации для разработки методических материалов и электронной модели;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Разработка в рамках своей компетенции;</w:t>
            </w:r>
          </w:p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Процедуры приемки-сдачи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на согласование каждого документа Заказчику отводится 4 дня, из них: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шаблона и структуры документа;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первого драфта;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Один день – согласование итогового документа, с устраненными замечаниями;</w:t>
      </w:r>
    </w:p>
    <w:p w:rsidR="00405F86" w:rsidRDefault="006D64D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утверждение документа.</w:t>
      </w: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лиц, согласующих проектные материалы и документы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3115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согласующего лица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основных бизнес-процессов ООО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по типу “как есть”</w:t>
            </w:r>
          </w:p>
        </w:tc>
        <w:tc>
          <w:tcPr>
            <w:tcW w:w="3115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Чумаков И.С.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Функциональная модель предприятия ООО 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</w:p>
        </w:tc>
        <w:tc>
          <w:tcPr>
            <w:tcW w:w="3115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Чумаков И.С.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Высокоуровневая модель данных предприятия ООО 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</w:p>
        </w:tc>
        <w:tc>
          <w:tcPr>
            <w:tcW w:w="3115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Радуль И.Н.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Предложение по автоматизации ООО 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</w:p>
        </w:tc>
        <w:tc>
          <w:tcPr>
            <w:tcW w:w="3115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Чумаков И.С.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автоматизируемых бизнес-процессов ООО “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” по типу “как должно быть”</w:t>
            </w:r>
          </w:p>
        </w:tc>
        <w:tc>
          <w:tcPr>
            <w:tcW w:w="3115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Радуль И.Н.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</w:p>
        </w:tc>
        <w:tc>
          <w:tcPr>
            <w:tcW w:w="3115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Радуль И.Н.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115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Чумаков И.С.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 информационной системы</w:t>
            </w:r>
          </w:p>
        </w:tc>
        <w:tc>
          <w:tcPr>
            <w:tcW w:w="3115" w:type="dxa"/>
          </w:tcPr>
          <w:p w:rsidR="00405F86" w:rsidRDefault="005E5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Радуль И.Н.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Оценка затрат на проект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Финансирование, руб.</w:t>
            </w:r>
          </w:p>
        </w:tc>
      </w:tr>
      <w:tr w:rsidR="00405F86">
        <w:tc>
          <w:tcPr>
            <w:tcW w:w="9345" w:type="dxa"/>
            <w:gridSpan w:val="3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оборудование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Серверы</w:t>
            </w:r>
          </w:p>
        </w:tc>
        <w:tc>
          <w:tcPr>
            <w:tcW w:w="3115" w:type="dxa"/>
          </w:tcPr>
          <w:p w:rsidR="00405F86" w:rsidRDefault="00741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05F86">
        <w:tc>
          <w:tcPr>
            <w:tcW w:w="846" w:type="dxa"/>
          </w:tcPr>
          <w:p w:rsidR="00405F86" w:rsidRPr="00C37F55" w:rsidRDefault="00C37F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Рабочие места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05F86">
        <w:tc>
          <w:tcPr>
            <w:tcW w:w="846" w:type="dxa"/>
          </w:tcPr>
          <w:p w:rsidR="00405F86" w:rsidRPr="00C37F55" w:rsidRDefault="00C37F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Сетевое оборудование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05F86">
        <w:tc>
          <w:tcPr>
            <w:tcW w:w="846" w:type="dxa"/>
          </w:tcPr>
          <w:p w:rsidR="00405F86" w:rsidRDefault="0040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405F86" w:rsidRDefault="007412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0 000</w:t>
            </w:r>
          </w:p>
        </w:tc>
      </w:tr>
      <w:tr w:rsidR="00405F86">
        <w:tc>
          <w:tcPr>
            <w:tcW w:w="9345" w:type="dxa"/>
            <w:gridSpan w:val="3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этапы проекта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проектной команды</w:t>
            </w:r>
          </w:p>
        </w:tc>
        <w:tc>
          <w:tcPr>
            <w:tcW w:w="3115" w:type="dxa"/>
          </w:tcPr>
          <w:p w:rsidR="00405F86" w:rsidRDefault="007412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D64D2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структурного анализа</w:t>
            </w:r>
          </w:p>
        </w:tc>
        <w:tc>
          <w:tcPr>
            <w:tcW w:w="3115" w:type="dxa"/>
          </w:tcPr>
          <w:p w:rsidR="00405F86" w:rsidRDefault="007412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анализа и проектирование</w:t>
            </w:r>
          </w:p>
        </w:tc>
        <w:tc>
          <w:tcPr>
            <w:tcW w:w="3115" w:type="dxa"/>
          </w:tcPr>
          <w:p w:rsidR="00405F86" w:rsidRDefault="007412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проекта</w:t>
            </w:r>
          </w:p>
        </w:tc>
        <w:tc>
          <w:tcPr>
            <w:tcW w:w="3115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4124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проекта</w:t>
            </w:r>
          </w:p>
        </w:tc>
        <w:tc>
          <w:tcPr>
            <w:tcW w:w="3115" w:type="dxa"/>
          </w:tcPr>
          <w:p w:rsidR="00405F86" w:rsidRDefault="007412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</w:t>
            </w:r>
          </w:p>
        </w:tc>
        <w:tc>
          <w:tcPr>
            <w:tcW w:w="3115" w:type="dxa"/>
          </w:tcPr>
          <w:p w:rsidR="00405F86" w:rsidRDefault="007412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00 000</w:t>
            </w:r>
          </w:p>
        </w:tc>
      </w:tr>
      <w:tr w:rsidR="00405F86">
        <w:tc>
          <w:tcPr>
            <w:tcW w:w="846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проекта</w:t>
            </w:r>
          </w:p>
        </w:tc>
        <w:tc>
          <w:tcPr>
            <w:tcW w:w="3115" w:type="dxa"/>
          </w:tcPr>
          <w:p w:rsidR="00405F86" w:rsidRDefault="007412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000</w:t>
            </w:r>
          </w:p>
        </w:tc>
      </w:tr>
      <w:tr w:rsidR="00405F86">
        <w:tc>
          <w:tcPr>
            <w:tcW w:w="846" w:type="dxa"/>
          </w:tcPr>
          <w:p w:rsidR="00405F86" w:rsidRDefault="00405F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405F86" w:rsidRDefault="006D6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405F86" w:rsidRDefault="007412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995</w:t>
            </w:r>
            <w:r w:rsidR="006D64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000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6D64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7. </w:t>
      </w:r>
      <w:r>
        <w:rPr>
          <w:rFonts w:ascii="Times New Roman" w:hAnsi="Times New Roman" w:cs="Times New Roman"/>
          <w:b/>
          <w:sz w:val="28"/>
          <w:szCs w:val="28"/>
        </w:rPr>
        <w:t>Реестр рисков</w:t>
      </w:r>
    </w:p>
    <w:tbl>
      <w:tblPr>
        <w:tblStyle w:val="a3"/>
        <w:tblW w:w="9345" w:type="dxa"/>
        <w:tblLayout w:type="fixed"/>
        <w:tblLook w:val="04A0" w:firstRow="1" w:lastRow="0" w:firstColumn="1" w:lastColumn="0" w:noHBand="0" w:noVBand="1"/>
      </w:tblPr>
      <w:tblGrid>
        <w:gridCol w:w="764"/>
        <w:gridCol w:w="2774"/>
        <w:gridCol w:w="1711"/>
        <w:gridCol w:w="1723"/>
        <w:gridCol w:w="2373"/>
      </w:tblGrid>
      <w:tr w:rsidR="00405F86">
        <w:tc>
          <w:tcPr>
            <w:tcW w:w="76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77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риска</w:t>
            </w:r>
          </w:p>
        </w:tc>
        <w:tc>
          <w:tcPr>
            <w:tcW w:w="1711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ущерба, руб.</w:t>
            </w:r>
          </w:p>
        </w:tc>
        <w:tc>
          <w:tcPr>
            <w:tcW w:w="172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 реализации</w:t>
            </w:r>
          </w:p>
        </w:tc>
        <w:tc>
          <w:tcPr>
            <w:tcW w:w="23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 минимизации</w:t>
            </w:r>
          </w:p>
        </w:tc>
      </w:tr>
      <w:tr w:rsidR="00405F86">
        <w:tc>
          <w:tcPr>
            <w:tcW w:w="76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7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цен при закупке ИТ-инфраструктуры</w:t>
            </w:r>
          </w:p>
        </w:tc>
        <w:tc>
          <w:tcPr>
            <w:tcW w:w="1711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72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23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вендора с более выгодным предложением</w:t>
            </w:r>
          </w:p>
        </w:tc>
      </w:tr>
      <w:tr w:rsidR="00405F86">
        <w:tc>
          <w:tcPr>
            <w:tcW w:w="76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7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711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72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3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Выделить роль проверяющего на каждом этапе проекта</w:t>
            </w:r>
          </w:p>
        </w:tc>
      </w:tr>
      <w:tr w:rsidR="00405F86">
        <w:tc>
          <w:tcPr>
            <w:tcW w:w="76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7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Приобретение ненадежного оборудования</w:t>
            </w:r>
          </w:p>
        </w:tc>
        <w:tc>
          <w:tcPr>
            <w:tcW w:w="1711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72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3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Провести анализ предложений на предмет поиска оптимального варианта оборудования</w:t>
            </w:r>
          </w:p>
        </w:tc>
      </w:tr>
      <w:tr w:rsidR="00405F86">
        <w:tc>
          <w:tcPr>
            <w:tcW w:w="76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7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711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72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3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стратегию принятия риска</w:t>
            </w:r>
          </w:p>
        </w:tc>
      </w:tr>
      <w:tr w:rsidR="00405F86">
        <w:tc>
          <w:tcPr>
            <w:tcW w:w="76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7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711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  <w:tc>
          <w:tcPr>
            <w:tcW w:w="172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3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Увеличить бюджет и сроки на тестирование</w:t>
            </w:r>
          </w:p>
        </w:tc>
      </w:tr>
      <w:tr w:rsidR="00405F86">
        <w:tc>
          <w:tcPr>
            <w:tcW w:w="76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74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Потребность в изменениях на финальных стадиях проекта</w:t>
            </w:r>
          </w:p>
        </w:tc>
        <w:tc>
          <w:tcPr>
            <w:tcW w:w="1711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300 000</w:t>
            </w:r>
          </w:p>
        </w:tc>
        <w:tc>
          <w:tcPr>
            <w:tcW w:w="172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373" w:type="dxa"/>
          </w:tcPr>
          <w:p w:rsidR="00405F86" w:rsidRDefault="006D64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Default="00405F86">
      <w:pPr>
        <w:rPr>
          <w:rFonts w:ascii="Times New Roman" w:hAnsi="Times New Roman" w:cs="Times New Roman"/>
          <w:sz w:val="28"/>
          <w:szCs w:val="28"/>
        </w:rPr>
      </w:pPr>
    </w:p>
    <w:p w:rsidR="00405F86" w:rsidRPr="00813A6D" w:rsidRDefault="006D64D2" w:rsidP="00813A6D">
      <w:pPr>
        <w:pStyle w:val="1"/>
      </w:pPr>
      <w:r>
        <w:lastRenderedPageBreak/>
        <w:t>Приложение 1</w:t>
      </w:r>
      <w:r w:rsidR="00813A6D">
        <w:t xml:space="preserve"> - </w:t>
      </w:r>
      <w:r>
        <w:rPr>
          <w:rFonts w:cs="Times New Roman"/>
          <w:szCs w:val="28"/>
        </w:rPr>
        <w:t>Диаграмма Ганта для проекта</w:t>
      </w:r>
    </w:p>
    <w:p w:rsidR="00813A6D" w:rsidRDefault="00F02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491203" cy="4230606"/>
            <wp:effectExtent l="0" t="3492" r="2222" b="2223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20679" cy="424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3A6D">
        <w:rPr>
          <w:rFonts w:ascii="Times New Roman" w:hAnsi="Times New Roman" w:cs="Times New Roman"/>
          <w:sz w:val="28"/>
          <w:szCs w:val="28"/>
        </w:rPr>
        <w:br w:type="page"/>
      </w:r>
    </w:p>
    <w:p w:rsidR="00405F86" w:rsidRDefault="00813A6D" w:rsidP="00813A6D">
      <w:pPr>
        <w:pStyle w:val="1"/>
      </w:pPr>
      <w:r>
        <w:lastRenderedPageBreak/>
        <w:t>Приложение 2 – Диаграмма расходов проекта</w:t>
      </w:r>
    </w:p>
    <w:p w:rsidR="00813A6D" w:rsidRPr="00813A6D" w:rsidRDefault="00813A6D" w:rsidP="00813A6D">
      <w:r>
        <w:rPr>
          <w:noProof/>
        </w:rPr>
        <w:drawing>
          <wp:inline distT="0" distB="0" distL="0" distR="0">
            <wp:extent cx="5932805" cy="57950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3A6D" w:rsidRPr="00813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399"/>
    <w:rsid w:val="00173B77"/>
    <w:rsid w:val="001A4A05"/>
    <w:rsid w:val="00206D9B"/>
    <w:rsid w:val="00255B0B"/>
    <w:rsid w:val="003A7399"/>
    <w:rsid w:val="00405F86"/>
    <w:rsid w:val="005E5D2C"/>
    <w:rsid w:val="006D64D2"/>
    <w:rsid w:val="0070615F"/>
    <w:rsid w:val="0074124B"/>
    <w:rsid w:val="00813A6D"/>
    <w:rsid w:val="009F511D"/>
    <w:rsid w:val="00AE20DD"/>
    <w:rsid w:val="00B23C14"/>
    <w:rsid w:val="00B87217"/>
    <w:rsid w:val="00C37F55"/>
    <w:rsid w:val="00E317FD"/>
    <w:rsid w:val="00E7350B"/>
    <w:rsid w:val="00F02A42"/>
    <w:rsid w:val="1D072F6F"/>
    <w:rsid w:val="2C442072"/>
    <w:rsid w:val="5DF86C75"/>
    <w:rsid w:val="5F79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EF834"/>
  <w15:docId w15:val="{4146D7F3-ACF0-456A-AB53-BCC2D343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13A6D"/>
    <w:pPr>
      <w:keepNext/>
      <w:keepLines/>
      <w:spacing w:after="0" w:line="360" w:lineRule="auto"/>
      <w:ind w:firstLine="567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3A6D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12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Uswer</dc:creator>
  <cp:lastModifiedBy>Илья</cp:lastModifiedBy>
  <cp:revision>14</cp:revision>
  <dcterms:created xsi:type="dcterms:W3CDTF">2020-03-19T17:53:00Z</dcterms:created>
  <dcterms:modified xsi:type="dcterms:W3CDTF">2020-10-29T19:19:00Z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