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F1AC" w14:textId="77777777" w:rsidR="00300BDD" w:rsidRDefault="00300BDD" w:rsidP="00301C9A">
      <w:pPr>
        <w:jc w:val="center"/>
      </w:pPr>
    </w:p>
    <w:p w14:paraId="020FF80E" w14:textId="77777777" w:rsidR="00301C9A" w:rsidRDefault="00301C9A" w:rsidP="00301C9A">
      <w:pPr>
        <w:jc w:val="center"/>
      </w:pPr>
    </w:p>
    <w:p w14:paraId="39ABD6C7" w14:textId="77777777" w:rsidR="00301C9A" w:rsidRDefault="00301C9A" w:rsidP="00301C9A">
      <w:pPr>
        <w:jc w:val="center"/>
      </w:pPr>
    </w:p>
    <w:p w14:paraId="1199C939" w14:textId="77777777" w:rsidR="00D572B2" w:rsidRDefault="00D572B2" w:rsidP="00301C9A">
      <w:pPr>
        <w:jc w:val="center"/>
      </w:pPr>
    </w:p>
    <w:p w14:paraId="10F96A92" w14:textId="7544CBA2" w:rsidR="00D95EE3" w:rsidRPr="00C90DEC" w:rsidRDefault="00700954" w:rsidP="00301C9A">
      <w:pPr>
        <w:jc w:val="center"/>
        <w:rPr>
          <w:b/>
          <w:bCs/>
        </w:rPr>
      </w:pPr>
      <w:r>
        <w:rPr>
          <w:b/>
          <w:bCs/>
        </w:rPr>
        <w:t xml:space="preserve">Assignment </w:t>
      </w:r>
      <w:r w:rsidR="00A52971">
        <w:rPr>
          <w:b/>
          <w:bCs/>
        </w:rPr>
        <w:t>3</w:t>
      </w:r>
      <w:r w:rsidR="004B2235">
        <w:rPr>
          <w:b/>
          <w:bCs/>
        </w:rPr>
        <w:t xml:space="preserve">: </w:t>
      </w:r>
      <w:r w:rsidR="00211F81">
        <w:rPr>
          <w:b/>
          <w:bCs/>
        </w:rPr>
        <w:t>Global Superstore Dashboard</w:t>
      </w:r>
      <w:r w:rsidR="00C75255">
        <w:rPr>
          <w:b/>
          <w:bCs/>
        </w:rPr>
        <w:t xml:space="preserve"> Report</w:t>
      </w:r>
    </w:p>
    <w:p w14:paraId="2E67EE52" w14:textId="77777777" w:rsidR="00E14AE9" w:rsidRDefault="00E14AE9" w:rsidP="007F04A2"/>
    <w:p w14:paraId="68DA013A" w14:textId="2B15CB7D" w:rsidR="00D572B2" w:rsidRDefault="00EC0C81" w:rsidP="00301C9A">
      <w:pPr>
        <w:jc w:val="center"/>
      </w:pPr>
      <w:r>
        <w:t>Ankit Sharma</w:t>
      </w:r>
    </w:p>
    <w:p w14:paraId="47A0EA62" w14:textId="7E83F01D" w:rsidR="00D572B2" w:rsidRDefault="00EC0C81" w:rsidP="00301C9A">
      <w:pPr>
        <w:jc w:val="center"/>
      </w:pPr>
      <w:r>
        <w:t>School of Business, St. Lawrence College</w:t>
      </w:r>
    </w:p>
    <w:p w14:paraId="583901D1" w14:textId="311F8134" w:rsidR="007257D4" w:rsidRDefault="007257D4" w:rsidP="00301C9A">
      <w:pPr>
        <w:jc w:val="center"/>
      </w:pPr>
      <w:r>
        <w:t>Course</w:t>
      </w:r>
      <w:r w:rsidR="00EC0C81">
        <w:t xml:space="preserve"> name: </w:t>
      </w:r>
      <w:r w:rsidR="00FA2CB1" w:rsidRPr="00FA2CB1">
        <w:t>COMP5003- Business Intelligence Applications</w:t>
      </w:r>
    </w:p>
    <w:p w14:paraId="1E07864B" w14:textId="77F4C69A" w:rsidR="007257D4" w:rsidRDefault="007F5D19" w:rsidP="00301C9A">
      <w:pPr>
        <w:jc w:val="center"/>
      </w:pPr>
      <w:r w:rsidRPr="007F5D19">
        <w:t xml:space="preserve">Prof. </w:t>
      </w:r>
      <w:r w:rsidR="0017774C" w:rsidRPr="0017774C">
        <w:t>Shannon MacNiven</w:t>
      </w:r>
    </w:p>
    <w:p w14:paraId="20DFFC60" w14:textId="32DD07E2" w:rsidR="007257D4" w:rsidRDefault="007257D4" w:rsidP="00301C9A">
      <w:pPr>
        <w:jc w:val="center"/>
      </w:pPr>
      <w:r>
        <w:t>Due Date</w:t>
      </w:r>
      <w:r w:rsidR="007F5D19">
        <w:t xml:space="preserve">: </w:t>
      </w:r>
      <w:r w:rsidR="007F04A2">
        <w:t>2</w:t>
      </w:r>
      <w:r w:rsidR="0017774C">
        <w:t>6</w:t>
      </w:r>
      <w:r w:rsidR="007F04A2" w:rsidRPr="007F04A2">
        <w:rPr>
          <w:vertAlign w:val="superscript"/>
        </w:rPr>
        <w:t>th</w:t>
      </w:r>
      <w:r w:rsidR="007F04A2">
        <w:t xml:space="preserve"> </w:t>
      </w:r>
      <w:r w:rsidR="00F96C10">
        <w:t>M</w:t>
      </w:r>
      <w:r w:rsidR="0017774C">
        <w:t>ay</w:t>
      </w:r>
      <w:r w:rsidR="007F04A2">
        <w:t xml:space="preserve"> 2023</w:t>
      </w:r>
    </w:p>
    <w:p w14:paraId="2D8FE0BA" w14:textId="0AC3EA8E" w:rsidR="000872B0" w:rsidRDefault="00667059" w:rsidP="00667059">
      <w:pPr>
        <w:spacing w:line="240" w:lineRule="auto"/>
      </w:pPr>
      <w:r>
        <w:br w:type="page"/>
      </w:r>
    </w:p>
    <w:p w14:paraId="3F41641E" w14:textId="71800D4F" w:rsidR="000C592C" w:rsidRPr="000C592C" w:rsidRDefault="000C592C" w:rsidP="000C592C">
      <w:p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lastRenderedPageBreak/>
        <w:t xml:space="preserve">Introduction: This report aims to provide insights and recommendations based on the analysis of sales data </w:t>
      </w:r>
      <w:r w:rsidR="003B03CF">
        <w:rPr>
          <w:rFonts w:eastAsia="Times New Roman"/>
          <w:szCs w:val="24"/>
          <w:lang w:val="en-CA" w:eastAsia="en-CA"/>
        </w:rPr>
        <w:t>Global Superstore</w:t>
      </w:r>
      <w:r w:rsidRPr="000C592C">
        <w:rPr>
          <w:rFonts w:eastAsia="Times New Roman"/>
          <w:szCs w:val="24"/>
          <w:lang w:val="en-CA" w:eastAsia="en-CA"/>
        </w:rPr>
        <w:t>. By examining the most profitable and least profitable products, sales by country, product returns, and average delivery time, we can identify areas for improvement and make informed decisions.</w:t>
      </w:r>
    </w:p>
    <w:p w14:paraId="4AAAA8B1" w14:textId="77777777" w:rsidR="000C592C" w:rsidRPr="000C592C" w:rsidRDefault="000C592C" w:rsidP="000C592C">
      <w:pPr>
        <w:numPr>
          <w:ilvl w:val="0"/>
          <w:numId w:val="4"/>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Most Profitable and Least Profitable Products: The dashboard indicates the profitability of different products. It is crucial to evaluate this information to determine which products to promote and which to remove from your portfolio. Upon analysis, the following insights and recommendations emerge:</w:t>
      </w:r>
    </w:p>
    <w:p w14:paraId="10166752" w14:textId="77777777" w:rsidR="000C592C" w:rsidRPr="000C592C" w:rsidRDefault="000C592C" w:rsidP="000C592C">
      <w:p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a. Most Profitable Products:</w:t>
      </w:r>
    </w:p>
    <w:p w14:paraId="4686602C" w14:textId="77777777" w:rsidR="000C592C" w:rsidRPr="000C592C" w:rsidRDefault="000C592C" w:rsidP="000C592C">
      <w:pPr>
        <w:numPr>
          <w:ilvl w:val="0"/>
          <w:numId w:val="5"/>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Identify the products with the highest profit margins.</w:t>
      </w:r>
    </w:p>
    <w:p w14:paraId="2C245858" w14:textId="77777777" w:rsidR="000C592C" w:rsidRPr="000C592C" w:rsidRDefault="000C592C" w:rsidP="000C592C">
      <w:pPr>
        <w:numPr>
          <w:ilvl w:val="0"/>
          <w:numId w:val="5"/>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Allocate resources to promote and further improve these products.</w:t>
      </w:r>
    </w:p>
    <w:p w14:paraId="095DF214" w14:textId="77777777" w:rsidR="000C592C" w:rsidRPr="000C592C" w:rsidRDefault="000C592C" w:rsidP="000C592C">
      <w:pPr>
        <w:numPr>
          <w:ilvl w:val="0"/>
          <w:numId w:val="5"/>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Consider expanding the product line to include similar offerings that align with customer preferences.</w:t>
      </w:r>
    </w:p>
    <w:p w14:paraId="741C8F07" w14:textId="77777777" w:rsidR="000C592C" w:rsidRPr="000C592C" w:rsidRDefault="000C592C" w:rsidP="000C592C">
      <w:p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b. Least Profitable Products:</w:t>
      </w:r>
    </w:p>
    <w:p w14:paraId="06A7EE5E" w14:textId="77777777" w:rsidR="000C592C" w:rsidRPr="000C592C" w:rsidRDefault="000C592C" w:rsidP="000C592C">
      <w:pPr>
        <w:numPr>
          <w:ilvl w:val="0"/>
          <w:numId w:val="6"/>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The "Cubify CubeX 3D Printer Triple Head Print" has consistently been the least profitable product since 2012.</w:t>
      </w:r>
    </w:p>
    <w:p w14:paraId="73703222" w14:textId="77777777" w:rsidR="000C592C" w:rsidRPr="000C592C" w:rsidRDefault="000C592C" w:rsidP="000C592C">
      <w:pPr>
        <w:numPr>
          <w:ilvl w:val="0"/>
          <w:numId w:val="6"/>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Evaluate the reasons behind its lack of profitability.</w:t>
      </w:r>
    </w:p>
    <w:p w14:paraId="32404614" w14:textId="77777777" w:rsidR="000C592C" w:rsidRPr="000C592C" w:rsidRDefault="000C592C" w:rsidP="000C592C">
      <w:pPr>
        <w:numPr>
          <w:ilvl w:val="0"/>
          <w:numId w:val="6"/>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Consider discontinuing this product if improvements are not feasible.</w:t>
      </w:r>
    </w:p>
    <w:p w14:paraId="66CD2D54" w14:textId="77777777" w:rsidR="000C592C" w:rsidRPr="000C592C" w:rsidRDefault="000C592C" w:rsidP="000C592C">
      <w:pPr>
        <w:numPr>
          <w:ilvl w:val="0"/>
          <w:numId w:val="6"/>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Alternatively, investigate opportunities to enhance its features, marketing, or pricing to boost profitability.</w:t>
      </w:r>
    </w:p>
    <w:p w14:paraId="6850D4F7" w14:textId="77777777" w:rsidR="000C592C" w:rsidRPr="000C592C" w:rsidRDefault="000C592C" w:rsidP="000C592C">
      <w:pPr>
        <w:numPr>
          <w:ilvl w:val="0"/>
          <w:numId w:val="7"/>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Sales and Profit Analysis by Country: Analyzing sales and profit data by country can provide insights into geographical performance and help optimize resource allocation. The following insights and recommendations are derived:</w:t>
      </w:r>
    </w:p>
    <w:p w14:paraId="000705B0" w14:textId="77777777" w:rsidR="000C592C" w:rsidRPr="000C592C" w:rsidRDefault="000C592C" w:rsidP="000C592C">
      <w:p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a. Sales-to-Profit Ratio:</w:t>
      </w:r>
    </w:p>
    <w:p w14:paraId="2871F161" w14:textId="77777777" w:rsidR="000C592C" w:rsidRPr="000C592C" w:rsidRDefault="000C592C" w:rsidP="000C592C">
      <w:pPr>
        <w:numPr>
          <w:ilvl w:val="0"/>
          <w:numId w:val="8"/>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Examine the sales-to-profit ratio for each country.</w:t>
      </w:r>
    </w:p>
    <w:p w14:paraId="3645D1CF" w14:textId="77777777" w:rsidR="000C592C" w:rsidRPr="000C592C" w:rsidRDefault="000C592C" w:rsidP="000C592C">
      <w:pPr>
        <w:numPr>
          <w:ilvl w:val="0"/>
          <w:numId w:val="8"/>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Identify countries where the ratio is unfavorable, indicating potential challenges in generating profits.</w:t>
      </w:r>
    </w:p>
    <w:p w14:paraId="2F8EC2D3" w14:textId="77777777" w:rsidR="000C592C" w:rsidRPr="000C592C" w:rsidRDefault="000C592C" w:rsidP="000C592C">
      <w:pPr>
        <w:numPr>
          <w:ilvl w:val="0"/>
          <w:numId w:val="8"/>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Focus resources on countries with a favorable sales-to-profit ratio, indicating higher profitability potential.</w:t>
      </w:r>
    </w:p>
    <w:p w14:paraId="12D4DD37" w14:textId="77777777" w:rsidR="000C592C" w:rsidRPr="000C592C" w:rsidRDefault="000C592C" w:rsidP="000C592C">
      <w:p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b. Focus on High-Loss Countries:</w:t>
      </w:r>
    </w:p>
    <w:p w14:paraId="0B37422D" w14:textId="77777777" w:rsidR="000C592C" w:rsidRPr="000C592C" w:rsidRDefault="000C592C" w:rsidP="000C592C">
      <w:pPr>
        <w:numPr>
          <w:ilvl w:val="0"/>
          <w:numId w:val="9"/>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Turkey and Nigeria stand out as countries with the highest loss compared to sales.</w:t>
      </w:r>
    </w:p>
    <w:p w14:paraId="61F27EDA" w14:textId="77777777" w:rsidR="000C592C" w:rsidRPr="000C592C" w:rsidRDefault="000C592C" w:rsidP="000C592C">
      <w:pPr>
        <w:numPr>
          <w:ilvl w:val="0"/>
          <w:numId w:val="9"/>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Investigate the reasons behind the underperformance in these markets.</w:t>
      </w:r>
    </w:p>
    <w:p w14:paraId="2EF96E7A" w14:textId="77777777" w:rsidR="000C592C" w:rsidRPr="000C592C" w:rsidRDefault="000C592C" w:rsidP="000C592C">
      <w:pPr>
        <w:numPr>
          <w:ilvl w:val="0"/>
          <w:numId w:val="9"/>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Consider redirecting efforts towards more promising markets or revisiting the product-market fit for these countries.</w:t>
      </w:r>
    </w:p>
    <w:p w14:paraId="32100CC5" w14:textId="77777777" w:rsidR="000C592C" w:rsidRPr="000C592C" w:rsidRDefault="000C592C" w:rsidP="000C592C">
      <w:pPr>
        <w:numPr>
          <w:ilvl w:val="0"/>
          <w:numId w:val="9"/>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Explore potential competition challenges in these regions and evaluate the feasibility of overcoming them.</w:t>
      </w:r>
    </w:p>
    <w:p w14:paraId="2CC6C23A" w14:textId="77777777" w:rsidR="000C592C" w:rsidRPr="000C592C" w:rsidRDefault="000C592C" w:rsidP="000C592C">
      <w:pPr>
        <w:numPr>
          <w:ilvl w:val="0"/>
          <w:numId w:val="10"/>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lastRenderedPageBreak/>
        <w:t>Sales by Segment: Analyzing sales by segment helps identify the most successful areas of your business. The following insight emerges:</w:t>
      </w:r>
    </w:p>
    <w:p w14:paraId="6015EAAF" w14:textId="77777777" w:rsidR="000C592C" w:rsidRPr="000C592C" w:rsidRDefault="000C592C" w:rsidP="000C592C">
      <w:pPr>
        <w:numPr>
          <w:ilvl w:val="0"/>
          <w:numId w:val="11"/>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Identify the segments with the highest sales volume.</w:t>
      </w:r>
    </w:p>
    <w:p w14:paraId="43D91D95" w14:textId="77777777" w:rsidR="000C592C" w:rsidRPr="000C592C" w:rsidRDefault="000C592C" w:rsidP="000C592C">
      <w:pPr>
        <w:numPr>
          <w:ilvl w:val="0"/>
          <w:numId w:val="11"/>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Allocate resources and marketing efforts to capitalize on the success of these segments.</w:t>
      </w:r>
    </w:p>
    <w:p w14:paraId="7B50A714" w14:textId="77777777" w:rsidR="000C592C" w:rsidRPr="000C592C" w:rsidRDefault="000C592C" w:rsidP="000C592C">
      <w:pPr>
        <w:numPr>
          <w:ilvl w:val="0"/>
          <w:numId w:val="11"/>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Consider expanding the product offerings within successful segments to cater to evolving customer needs.</w:t>
      </w:r>
    </w:p>
    <w:p w14:paraId="6026B52E" w14:textId="77777777" w:rsidR="000C592C" w:rsidRPr="000C592C" w:rsidRDefault="000C592C" w:rsidP="000C592C">
      <w:pPr>
        <w:numPr>
          <w:ilvl w:val="0"/>
          <w:numId w:val="12"/>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Product Returns: Tracking product returns provides valuable information about customer satisfaction and potential areas for improvement. Consider the following recommendations:</w:t>
      </w:r>
    </w:p>
    <w:p w14:paraId="48019CEC" w14:textId="77777777" w:rsidR="000C592C" w:rsidRPr="000C592C" w:rsidRDefault="000C592C" w:rsidP="000C592C">
      <w:pPr>
        <w:numPr>
          <w:ilvl w:val="0"/>
          <w:numId w:val="13"/>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Analyze the reasons behind product returns.</w:t>
      </w:r>
    </w:p>
    <w:p w14:paraId="00EDE334" w14:textId="77777777" w:rsidR="000C592C" w:rsidRPr="000C592C" w:rsidRDefault="000C592C" w:rsidP="000C592C">
      <w:pPr>
        <w:numPr>
          <w:ilvl w:val="0"/>
          <w:numId w:val="13"/>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Identify recurring issues and take necessary measures to address them.</w:t>
      </w:r>
    </w:p>
    <w:p w14:paraId="4131F0B9" w14:textId="77777777" w:rsidR="000C592C" w:rsidRPr="000C592C" w:rsidRDefault="000C592C" w:rsidP="000C592C">
      <w:pPr>
        <w:numPr>
          <w:ilvl w:val="0"/>
          <w:numId w:val="13"/>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Improve product quality, packaging, or customer support to reduce returns and enhance customer satisfaction.</w:t>
      </w:r>
    </w:p>
    <w:p w14:paraId="33ECB0D7" w14:textId="77777777" w:rsidR="000C592C" w:rsidRPr="000C592C" w:rsidRDefault="000C592C" w:rsidP="000C592C">
      <w:pPr>
        <w:numPr>
          <w:ilvl w:val="0"/>
          <w:numId w:val="14"/>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Average Days for Delivery: Monitoring the average delivery time provides insights into the efficiency of your supply chain and customer experience. Consider the following recommendations:</w:t>
      </w:r>
    </w:p>
    <w:p w14:paraId="1A48FFED" w14:textId="77777777" w:rsidR="000C592C" w:rsidRPr="000C592C" w:rsidRDefault="000C592C" w:rsidP="000C592C">
      <w:pPr>
        <w:numPr>
          <w:ilvl w:val="0"/>
          <w:numId w:val="15"/>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Evaluate the average delivery time and compare it to industry standards.</w:t>
      </w:r>
    </w:p>
    <w:p w14:paraId="7D8ED613" w14:textId="77777777" w:rsidR="000C592C" w:rsidRPr="000C592C" w:rsidRDefault="000C592C" w:rsidP="000C592C">
      <w:pPr>
        <w:numPr>
          <w:ilvl w:val="0"/>
          <w:numId w:val="15"/>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Identify bottlenecks in the delivery process and streamline operations to reduce delivery time.</w:t>
      </w:r>
    </w:p>
    <w:p w14:paraId="6BB792D5" w14:textId="77777777" w:rsidR="000C592C" w:rsidRPr="000C592C" w:rsidRDefault="000C592C" w:rsidP="000C592C">
      <w:pPr>
        <w:numPr>
          <w:ilvl w:val="0"/>
          <w:numId w:val="15"/>
        </w:num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Improve communication with customers regarding delivery expectations to enhance satisfaction and loyalty.</w:t>
      </w:r>
    </w:p>
    <w:p w14:paraId="2920D7C7" w14:textId="67F30D52" w:rsidR="00B83591" w:rsidRPr="001F54F5" w:rsidRDefault="000C592C" w:rsidP="001F54F5">
      <w:pPr>
        <w:spacing w:before="100" w:beforeAutospacing="1" w:after="100" w:afterAutospacing="1" w:line="240" w:lineRule="auto"/>
        <w:rPr>
          <w:rFonts w:eastAsia="Times New Roman"/>
          <w:szCs w:val="24"/>
          <w:lang w:val="en-CA" w:eastAsia="en-CA"/>
        </w:rPr>
      </w:pPr>
      <w:r w:rsidRPr="000C592C">
        <w:rPr>
          <w:rFonts w:eastAsia="Times New Roman"/>
          <w:szCs w:val="24"/>
          <w:lang w:val="en-CA" w:eastAsia="en-CA"/>
        </w:rPr>
        <w:t>Conclusion: This analysis provides valuable insights into your company's sales and profit performance. By focusing on the most profitable products, optimizing sales in different countries, leveraging successful segments, reducing product returns, and improving delivery efficiency, you can enhance profitability and customer satisfaction. Implementing the recommendations outlined in this report will pave the way for sustainable growth and success.</w:t>
      </w:r>
    </w:p>
    <w:sectPr w:rsidR="00B83591" w:rsidRPr="001F54F5" w:rsidSect="004840C8">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19D7D" w14:textId="77777777" w:rsidR="002D38D1" w:rsidRDefault="002D38D1" w:rsidP="00301C9A">
      <w:pPr>
        <w:spacing w:line="240" w:lineRule="auto"/>
      </w:pPr>
      <w:r>
        <w:separator/>
      </w:r>
    </w:p>
  </w:endnote>
  <w:endnote w:type="continuationSeparator" w:id="0">
    <w:p w14:paraId="507FD65F" w14:textId="77777777" w:rsidR="002D38D1" w:rsidRDefault="002D38D1" w:rsidP="00301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C7D5A" w14:textId="77777777" w:rsidR="002D38D1" w:rsidRDefault="002D38D1" w:rsidP="00301C9A">
      <w:pPr>
        <w:spacing w:line="240" w:lineRule="auto"/>
      </w:pPr>
      <w:r>
        <w:separator/>
      </w:r>
    </w:p>
  </w:footnote>
  <w:footnote w:type="continuationSeparator" w:id="0">
    <w:p w14:paraId="279CC803" w14:textId="77777777" w:rsidR="002D38D1" w:rsidRDefault="002D38D1" w:rsidP="00301C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555638"/>
      <w:docPartObj>
        <w:docPartGallery w:val="Page Numbers (Top of Page)"/>
        <w:docPartUnique/>
      </w:docPartObj>
    </w:sdtPr>
    <w:sdtEndPr>
      <w:rPr>
        <w:noProof/>
      </w:rPr>
    </w:sdtEndPr>
    <w:sdtContent>
      <w:p w14:paraId="5D3007CA" w14:textId="3D44EFD2" w:rsidR="00305C5F" w:rsidRDefault="00305C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FAB4" w14:textId="4F246152" w:rsidR="00A61BB5" w:rsidRDefault="007257D4">
    <w:pPr>
      <w:pStyle w:val="Header"/>
    </w:pPr>
    <w:r>
      <w:ptab w:relativeTo="margin" w:alignment="right" w:leader="none"/>
    </w:r>
    <w:r w:rsidR="00A61BB5">
      <w:fldChar w:fldCharType="begin"/>
    </w:r>
    <w:r w:rsidR="00A61BB5">
      <w:instrText xml:space="preserve"> PAGE   \* MERGEFORMAT </w:instrText>
    </w:r>
    <w:r w:rsidR="00A61BB5">
      <w:fldChar w:fldCharType="separate"/>
    </w:r>
    <w:r>
      <w:rPr>
        <w:noProof/>
      </w:rPr>
      <w:t>1</w:t>
    </w:r>
    <w:r w:rsidR="00A61BB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E5431"/>
    <w:multiLevelType w:val="multilevel"/>
    <w:tmpl w:val="263291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D0FE8"/>
    <w:multiLevelType w:val="multilevel"/>
    <w:tmpl w:val="E4E6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5250F"/>
    <w:multiLevelType w:val="multilevel"/>
    <w:tmpl w:val="E5F2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22873"/>
    <w:multiLevelType w:val="multilevel"/>
    <w:tmpl w:val="FDC2B4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F5EA4"/>
    <w:multiLevelType w:val="multilevel"/>
    <w:tmpl w:val="FE76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32741"/>
    <w:multiLevelType w:val="multilevel"/>
    <w:tmpl w:val="265A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667E8"/>
    <w:multiLevelType w:val="hybridMultilevel"/>
    <w:tmpl w:val="B0FEB2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3A0BD3"/>
    <w:multiLevelType w:val="multilevel"/>
    <w:tmpl w:val="B50869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FC7079"/>
    <w:multiLevelType w:val="multilevel"/>
    <w:tmpl w:val="3D72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73760"/>
    <w:multiLevelType w:val="multilevel"/>
    <w:tmpl w:val="50B4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E42D3"/>
    <w:multiLevelType w:val="hybridMultilevel"/>
    <w:tmpl w:val="A2425D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8563C1D"/>
    <w:multiLevelType w:val="multilevel"/>
    <w:tmpl w:val="D30A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63B4C"/>
    <w:multiLevelType w:val="multilevel"/>
    <w:tmpl w:val="0E60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4B2F5B"/>
    <w:multiLevelType w:val="multilevel"/>
    <w:tmpl w:val="D0E8F8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6141B6"/>
    <w:multiLevelType w:val="multilevel"/>
    <w:tmpl w:val="4762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285639">
    <w:abstractNumId w:val="4"/>
  </w:num>
  <w:num w:numId="2" w16cid:durableId="351154234">
    <w:abstractNumId w:val="6"/>
  </w:num>
  <w:num w:numId="3" w16cid:durableId="2017227902">
    <w:abstractNumId w:val="10"/>
  </w:num>
  <w:num w:numId="4" w16cid:durableId="1359431293">
    <w:abstractNumId w:val="12"/>
  </w:num>
  <w:num w:numId="5" w16cid:durableId="1899634567">
    <w:abstractNumId w:val="5"/>
  </w:num>
  <w:num w:numId="6" w16cid:durableId="1089540057">
    <w:abstractNumId w:val="8"/>
  </w:num>
  <w:num w:numId="7" w16cid:durableId="760026880">
    <w:abstractNumId w:val="13"/>
  </w:num>
  <w:num w:numId="8" w16cid:durableId="47265356">
    <w:abstractNumId w:val="11"/>
  </w:num>
  <w:num w:numId="9" w16cid:durableId="1041246380">
    <w:abstractNumId w:val="2"/>
  </w:num>
  <w:num w:numId="10" w16cid:durableId="2057317966">
    <w:abstractNumId w:val="3"/>
  </w:num>
  <w:num w:numId="11" w16cid:durableId="865098513">
    <w:abstractNumId w:val="1"/>
  </w:num>
  <w:num w:numId="12" w16cid:durableId="1747414191">
    <w:abstractNumId w:val="7"/>
  </w:num>
  <w:num w:numId="13" w16cid:durableId="884637348">
    <w:abstractNumId w:val="9"/>
  </w:num>
  <w:num w:numId="14" w16cid:durableId="950673247">
    <w:abstractNumId w:val="0"/>
  </w:num>
  <w:num w:numId="15" w16cid:durableId="11229626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9A"/>
    <w:rsid w:val="000016AF"/>
    <w:rsid w:val="000105C2"/>
    <w:rsid w:val="00011112"/>
    <w:rsid w:val="00012280"/>
    <w:rsid w:val="00013042"/>
    <w:rsid w:val="00025920"/>
    <w:rsid w:val="0003736B"/>
    <w:rsid w:val="00040F4F"/>
    <w:rsid w:val="000512AF"/>
    <w:rsid w:val="0007324D"/>
    <w:rsid w:val="000771AE"/>
    <w:rsid w:val="00081915"/>
    <w:rsid w:val="00086E0E"/>
    <w:rsid w:val="000872B0"/>
    <w:rsid w:val="0008778C"/>
    <w:rsid w:val="000B00ED"/>
    <w:rsid w:val="000B29FD"/>
    <w:rsid w:val="000B3BFC"/>
    <w:rsid w:val="000B5821"/>
    <w:rsid w:val="000B6BF8"/>
    <w:rsid w:val="000C592C"/>
    <w:rsid w:val="000C60DC"/>
    <w:rsid w:val="000C6F71"/>
    <w:rsid w:val="000F4B26"/>
    <w:rsid w:val="00107630"/>
    <w:rsid w:val="00110C0E"/>
    <w:rsid w:val="00120C24"/>
    <w:rsid w:val="00132618"/>
    <w:rsid w:val="00135793"/>
    <w:rsid w:val="00160D44"/>
    <w:rsid w:val="001637DA"/>
    <w:rsid w:val="001747C0"/>
    <w:rsid w:val="0017774C"/>
    <w:rsid w:val="00182195"/>
    <w:rsid w:val="001832B4"/>
    <w:rsid w:val="00187CD9"/>
    <w:rsid w:val="001959AE"/>
    <w:rsid w:val="001978D9"/>
    <w:rsid w:val="001A2E56"/>
    <w:rsid w:val="001B182D"/>
    <w:rsid w:val="001C414C"/>
    <w:rsid w:val="001D6490"/>
    <w:rsid w:val="001F54F5"/>
    <w:rsid w:val="001F6CD7"/>
    <w:rsid w:val="00211F81"/>
    <w:rsid w:val="00223EBB"/>
    <w:rsid w:val="00236763"/>
    <w:rsid w:val="002438F6"/>
    <w:rsid w:val="0027465A"/>
    <w:rsid w:val="00280DFE"/>
    <w:rsid w:val="00292C53"/>
    <w:rsid w:val="002D38D1"/>
    <w:rsid w:val="002E2416"/>
    <w:rsid w:val="002F22B6"/>
    <w:rsid w:val="00300BDD"/>
    <w:rsid w:val="00301C9A"/>
    <w:rsid w:val="00305C5F"/>
    <w:rsid w:val="003421A6"/>
    <w:rsid w:val="00347AB0"/>
    <w:rsid w:val="00385327"/>
    <w:rsid w:val="003B03CF"/>
    <w:rsid w:val="003B5209"/>
    <w:rsid w:val="003C2A6D"/>
    <w:rsid w:val="003D1898"/>
    <w:rsid w:val="00407220"/>
    <w:rsid w:val="00453102"/>
    <w:rsid w:val="00461718"/>
    <w:rsid w:val="0046463E"/>
    <w:rsid w:val="004840C8"/>
    <w:rsid w:val="004930B3"/>
    <w:rsid w:val="004972B8"/>
    <w:rsid w:val="004B2235"/>
    <w:rsid w:val="004C1C4E"/>
    <w:rsid w:val="004C1FCC"/>
    <w:rsid w:val="004D7771"/>
    <w:rsid w:val="005156C3"/>
    <w:rsid w:val="005217AA"/>
    <w:rsid w:val="00566A5D"/>
    <w:rsid w:val="005806D3"/>
    <w:rsid w:val="005B2106"/>
    <w:rsid w:val="005B63A1"/>
    <w:rsid w:val="005E486D"/>
    <w:rsid w:val="005E7ED0"/>
    <w:rsid w:val="005F38C5"/>
    <w:rsid w:val="0061169E"/>
    <w:rsid w:val="00615B19"/>
    <w:rsid w:val="00615B5A"/>
    <w:rsid w:val="0061782C"/>
    <w:rsid w:val="00621209"/>
    <w:rsid w:val="00624577"/>
    <w:rsid w:val="0064336A"/>
    <w:rsid w:val="00667059"/>
    <w:rsid w:val="006742BF"/>
    <w:rsid w:val="006A28EA"/>
    <w:rsid w:val="006A6A48"/>
    <w:rsid w:val="006E2084"/>
    <w:rsid w:val="006F0256"/>
    <w:rsid w:val="00700954"/>
    <w:rsid w:val="007079C8"/>
    <w:rsid w:val="007138A1"/>
    <w:rsid w:val="007206CF"/>
    <w:rsid w:val="00724B4E"/>
    <w:rsid w:val="007257D4"/>
    <w:rsid w:val="007271F7"/>
    <w:rsid w:val="00762798"/>
    <w:rsid w:val="00796D8B"/>
    <w:rsid w:val="007A530F"/>
    <w:rsid w:val="007B4FEC"/>
    <w:rsid w:val="007B52A5"/>
    <w:rsid w:val="007C347A"/>
    <w:rsid w:val="007E1213"/>
    <w:rsid w:val="007E45ED"/>
    <w:rsid w:val="007E6B61"/>
    <w:rsid w:val="007F04A2"/>
    <w:rsid w:val="007F18A7"/>
    <w:rsid w:val="007F5D19"/>
    <w:rsid w:val="0083579D"/>
    <w:rsid w:val="00847FD3"/>
    <w:rsid w:val="00852BF1"/>
    <w:rsid w:val="00871357"/>
    <w:rsid w:val="008837C4"/>
    <w:rsid w:val="008A4571"/>
    <w:rsid w:val="008A5690"/>
    <w:rsid w:val="008B2B3E"/>
    <w:rsid w:val="008C19CB"/>
    <w:rsid w:val="009041AF"/>
    <w:rsid w:val="00915BEA"/>
    <w:rsid w:val="009172CB"/>
    <w:rsid w:val="009212A9"/>
    <w:rsid w:val="00922B1E"/>
    <w:rsid w:val="009425B0"/>
    <w:rsid w:val="009546AD"/>
    <w:rsid w:val="009600C7"/>
    <w:rsid w:val="009613BB"/>
    <w:rsid w:val="00966874"/>
    <w:rsid w:val="009677CB"/>
    <w:rsid w:val="009757B9"/>
    <w:rsid w:val="00977609"/>
    <w:rsid w:val="00994A1D"/>
    <w:rsid w:val="009A7C56"/>
    <w:rsid w:val="009B0AB8"/>
    <w:rsid w:val="009C16F7"/>
    <w:rsid w:val="009C33AA"/>
    <w:rsid w:val="009F0988"/>
    <w:rsid w:val="00A04CA3"/>
    <w:rsid w:val="00A12ED1"/>
    <w:rsid w:val="00A14F84"/>
    <w:rsid w:val="00A373A5"/>
    <w:rsid w:val="00A52971"/>
    <w:rsid w:val="00A54956"/>
    <w:rsid w:val="00A61BB5"/>
    <w:rsid w:val="00A659DD"/>
    <w:rsid w:val="00A92C2A"/>
    <w:rsid w:val="00AB687F"/>
    <w:rsid w:val="00AC5EE6"/>
    <w:rsid w:val="00AF410B"/>
    <w:rsid w:val="00B009D1"/>
    <w:rsid w:val="00B16CEF"/>
    <w:rsid w:val="00B2011B"/>
    <w:rsid w:val="00B201E4"/>
    <w:rsid w:val="00B55370"/>
    <w:rsid w:val="00B63062"/>
    <w:rsid w:val="00B659F9"/>
    <w:rsid w:val="00B83591"/>
    <w:rsid w:val="00B86931"/>
    <w:rsid w:val="00BA23FA"/>
    <w:rsid w:val="00BC4102"/>
    <w:rsid w:val="00BC6DAD"/>
    <w:rsid w:val="00BE0C93"/>
    <w:rsid w:val="00BF7EBF"/>
    <w:rsid w:val="00C23DCF"/>
    <w:rsid w:val="00C35009"/>
    <w:rsid w:val="00C45418"/>
    <w:rsid w:val="00C55907"/>
    <w:rsid w:val="00C75255"/>
    <w:rsid w:val="00C7795E"/>
    <w:rsid w:val="00C83015"/>
    <w:rsid w:val="00C87A04"/>
    <w:rsid w:val="00C90DEC"/>
    <w:rsid w:val="00CC3D78"/>
    <w:rsid w:val="00CC6B1D"/>
    <w:rsid w:val="00CF25ED"/>
    <w:rsid w:val="00CF3B71"/>
    <w:rsid w:val="00D03CD1"/>
    <w:rsid w:val="00D23411"/>
    <w:rsid w:val="00D24DC8"/>
    <w:rsid w:val="00D40DCB"/>
    <w:rsid w:val="00D572B2"/>
    <w:rsid w:val="00D64153"/>
    <w:rsid w:val="00D808AA"/>
    <w:rsid w:val="00D80D1C"/>
    <w:rsid w:val="00D820BF"/>
    <w:rsid w:val="00D95EE3"/>
    <w:rsid w:val="00DC26B9"/>
    <w:rsid w:val="00DD6233"/>
    <w:rsid w:val="00DE2F7A"/>
    <w:rsid w:val="00E03E90"/>
    <w:rsid w:val="00E14625"/>
    <w:rsid w:val="00E14AE9"/>
    <w:rsid w:val="00E619B6"/>
    <w:rsid w:val="00E7082E"/>
    <w:rsid w:val="00E860E7"/>
    <w:rsid w:val="00E90851"/>
    <w:rsid w:val="00E974E2"/>
    <w:rsid w:val="00EA0950"/>
    <w:rsid w:val="00EB329A"/>
    <w:rsid w:val="00EC0C81"/>
    <w:rsid w:val="00EE3718"/>
    <w:rsid w:val="00EF48F9"/>
    <w:rsid w:val="00F32069"/>
    <w:rsid w:val="00F3380B"/>
    <w:rsid w:val="00F37C92"/>
    <w:rsid w:val="00F7292D"/>
    <w:rsid w:val="00F83DD0"/>
    <w:rsid w:val="00F863E9"/>
    <w:rsid w:val="00F90936"/>
    <w:rsid w:val="00F93E8C"/>
    <w:rsid w:val="00F965C0"/>
    <w:rsid w:val="00F96C10"/>
    <w:rsid w:val="00FA2CB1"/>
    <w:rsid w:val="00FE3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41F4AA"/>
  <w15:docId w15:val="{641C30CC-2BC2-4259-BDD4-8CEE07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9A"/>
    <w:pPr>
      <w:tabs>
        <w:tab w:val="center" w:pos="4680"/>
        <w:tab w:val="right" w:pos="9360"/>
      </w:tabs>
      <w:spacing w:line="240" w:lineRule="auto"/>
    </w:pPr>
  </w:style>
  <w:style w:type="character" w:customStyle="1" w:styleId="HeaderChar">
    <w:name w:val="Header Char"/>
    <w:basedOn w:val="DefaultParagraphFont"/>
    <w:link w:val="Header"/>
    <w:uiPriority w:val="99"/>
    <w:rsid w:val="00301C9A"/>
  </w:style>
  <w:style w:type="paragraph" w:styleId="Footer">
    <w:name w:val="footer"/>
    <w:basedOn w:val="Normal"/>
    <w:link w:val="FooterChar"/>
    <w:uiPriority w:val="99"/>
    <w:unhideWhenUsed/>
    <w:rsid w:val="00301C9A"/>
    <w:pPr>
      <w:tabs>
        <w:tab w:val="center" w:pos="4680"/>
        <w:tab w:val="right" w:pos="9360"/>
      </w:tabs>
      <w:spacing w:line="240" w:lineRule="auto"/>
    </w:pPr>
  </w:style>
  <w:style w:type="character" w:customStyle="1" w:styleId="FooterChar">
    <w:name w:val="Footer Char"/>
    <w:basedOn w:val="DefaultParagraphFont"/>
    <w:link w:val="Footer"/>
    <w:uiPriority w:val="99"/>
    <w:rsid w:val="00301C9A"/>
  </w:style>
  <w:style w:type="paragraph" w:styleId="BalloonText">
    <w:name w:val="Balloon Text"/>
    <w:basedOn w:val="Normal"/>
    <w:link w:val="BalloonTextChar"/>
    <w:uiPriority w:val="99"/>
    <w:semiHidden/>
    <w:unhideWhenUsed/>
    <w:rsid w:val="00301C9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1C9A"/>
    <w:rPr>
      <w:rFonts w:ascii="Tahoma" w:hAnsi="Tahoma" w:cs="Tahoma"/>
      <w:sz w:val="16"/>
      <w:szCs w:val="16"/>
    </w:rPr>
  </w:style>
  <w:style w:type="character" w:styleId="Hyperlink">
    <w:name w:val="Hyperlink"/>
    <w:uiPriority w:val="99"/>
    <w:unhideWhenUsed/>
    <w:rsid w:val="00CF25ED"/>
    <w:rPr>
      <w:color w:val="0000FF"/>
      <w:u w:val="single"/>
    </w:rPr>
  </w:style>
  <w:style w:type="character" w:styleId="FollowedHyperlink">
    <w:name w:val="FollowedHyperlink"/>
    <w:uiPriority w:val="99"/>
    <w:semiHidden/>
    <w:unhideWhenUsed/>
    <w:rsid w:val="000B3BFC"/>
    <w:rPr>
      <w:color w:val="800080"/>
      <w:u w:val="single"/>
    </w:rPr>
  </w:style>
  <w:style w:type="character" w:styleId="PageNumber">
    <w:name w:val="page number"/>
    <w:basedOn w:val="DefaultParagraphFont"/>
    <w:uiPriority w:val="99"/>
    <w:semiHidden/>
    <w:unhideWhenUsed/>
    <w:rsid w:val="009041AF"/>
  </w:style>
  <w:style w:type="character" w:styleId="PlaceholderText">
    <w:name w:val="Placeholder Text"/>
    <w:basedOn w:val="DefaultParagraphFont"/>
    <w:uiPriority w:val="99"/>
    <w:semiHidden/>
    <w:rsid w:val="004930B3"/>
    <w:rPr>
      <w:color w:val="808080"/>
    </w:rPr>
  </w:style>
  <w:style w:type="paragraph" w:styleId="NormalWeb">
    <w:name w:val="Normal (Web)"/>
    <w:basedOn w:val="Normal"/>
    <w:uiPriority w:val="99"/>
    <w:semiHidden/>
    <w:unhideWhenUsed/>
    <w:rsid w:val="00615B19"/>
    <w:pPr>
      <w:spacing w:before="100" w:beforeAutospacing="1" w:after="100" w:afterAutospacing="1" w:line="240" w:lineRule="auto"/>
    </w:pPr>
    <w:rPr>
      <w:rFonts w:eastAsia="Times New Roman"/>
      <w:szCs w:val="24"/>
      <w:lang w:val="en-CA" w:eastAsia="en-CA"/>
    </w:rPr>
  </w:style>
  <w:style w:type="character" w:styleId="UnresolvedMention">
    <w:name w:val="Unresolved Mention"/>
    <w:basedOn w:val="DefaultParagraphFont"/>
    <w:uiPriority w:val="99"/>
    <w:semiHidden/>
    <w:unhideWhenUsed/>
    <w:rsid w:val="00615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4450">
      <w:bodyDiv w:val="1"/>
      <w:marLeft w:val="0"/>
      <w:marRight w:val="0"/>
      <w:marTop w:val="0"/>
      <w:marBottom w:val="0"/>
      <w:divBdr>
        <w:top w:val="none" w:sz="0" w:space="0" w:color="auto"/>
        <w:left w:val="none" w:sz="0" w:space="0" w:color="auto"/>
        <w:bottom w:val="none" w:sz="0" w:space="0" w:color="auto"/>
        <w:right w:val="none" w:sz="0" w:space="0" w:color="auto"/>
      </w:divBdr>
    </w:div>
    <w:div w:id="170605410">
      <w:bodyDiv w:val="1"/>
      <w:marLeft w:val="0"/>
      <w:marRight w:val="0"/>
      <w:marTop w:val="0"/>
      <w:marBottom w:val="0"/>
      <w:divBdr>
        <w:top w:val="none" w:sz="0" w:space="0" w:color="auto"/>
        <w:left w:val="none" w:sz="0" w:space="0" w:color="auto"/>
        <w:bottom w:val="none" w:sz="0" w:space="0" w:color="auto"/>
        <w:right w:val="none" w:sz="0" w:space="0" w:color="auto"/>
      </w:divBdr>
    </w:div>
    <w:div w:id="223569157">
      <w:bodyDiv w:val="1"/>
      <w:marLeft w:val="0"/>
      <w:marRight w:val="0"/>
      <w:marTop w:val="0"/>
      <w:marBottom w:val="0"/>
      <w:divBdr>
        <w:top w:val="none" w:sz="0" w:space="0" w:color="auto"/>
        <w:left w:val="none" w:sz="0" w:space="0" w:color="auto"/>
        <w:bottom w:val="none" w:sz="0" w:space="0" w:color="auto"/>
        <w:right w:val="none" w:sz="0" w:space="0" w:color="auto"/>
      </w:divBdr>
    </w:div>
    <w:div w:id="226650080">
      <w:bodyDiv w:val="1"/>
      <w:marLeft w:val="0"/>
      <w:marRight w:val="0"/>
      <w:marTop w:val="0"/>
      <w:marBottom w:val="0"/>
      <w:divBdr>
        <w:top w:val="none" w:sz="0" w:space="0" w:color="auto"/>
        <w:left w:val="none" w:sz="0" w:space="0" w:color="auto"/>
        <w:bottom w:val="none" w:sz="0" w:space="0" w:color="auto"/>
        <w:right w:val="none" w:sz="0" w:space="0" w:color="auto"/>
      </w:divBdr>
      <w:divsChild>
        <w:div w:id="1794135593">
          <w:marLeft w:val="0"/>
          <w:marRight w:val="0"/>
          <w:marTop w:val="0"/>
          <w:marBottom w:val="0"/>
          <w:divBdr>
            <w:top w:val="none" w:sz="0" w:space="0" w:color="auto"/>
            <w:left w:val="none" w:sz="0" w:space="0" w:color="auto"/>
            <w:bottom w:val="none" w:sz="0" w:space="0" w:color="auto"/>
            <w:right w:val="none" w:sz="0" w:space="0" w:color="auto"/>
          </w:divBdr>
          <w:divsChild>
            <w:div w:id="1514147770">
              <w:marLeft w:val="0"/>
              <w:marRight w:val="0"/>
              <w:marTop w:val="0"/>
              <w:marBottom w:val="0"/>
              <w:divBdr>
                <w:top w:val="none" w:sz="0" w:space="0" w:color="auto"/>
                <w:left w:val="none" w:sz="0" w:space="0" w:color="auto"/>
                <w:bottom w:val="none" w:sz="0" w:space="0" w:color="auto"/>
                <w:right w:val="none" w:sz="0" w:space="0" w:color="auto"/>
              </w:divBdr>
              <w:divsChild>
                <w:div w:id="1669014483">
                  <w:marLeft w:val="0"/>
                  <w:marRight w:val="0"/>
                  <w:marTop w:val="0"/>
                  <w:marBottom w:val="0"/>
                  <w:divBdr>
                    <w:top w:val="none" w:sz="0" w:space="0" w:color="auto"/>
                    <w:left w:val="none" w:sz="0" w:space="0" w:color="auto"/>
                    <w:bottom w:val="none" w:sz="0" w:space="0" w:color="auto"/>
                    <w:right w:val="none" w:sz="0" w:space="0" w:color="auto"/>
                  </w:divBdr>
                  <w:divsChild>
                    <w:div w:id="1435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04186">
      <w:bodyDiv w:val="1"/>
      <w:marLeft w:val="0"/>
      <w:marRight w:val="0"/>
      <w:marTop w:val="0"/>
      <w:marBottom w:val="0"/>
      <w:divBdr>
        <w:top w:val="none" w:sz="0" w:space="0" w:color="auto"/>
        <w:left w:val="none" w:sz="0" w:space="0" w:color="auto"/>
        <w:bottom w:val="none" w:sz="0" w:space="0" w:color="auto"/>
        <w:right w:val="none" w:sz="0" w:space="0" w:color="auto"/>
      </w:divBdr>
    </w:div>
    <w:div w:id="268128596">
      <w:bodyDiv w:val="1"/>
      <w:marLeft w:val="0"/>
      <w:marRight w:val="0"/>
      <w:marTop w:val="0"/>
      <w:marBottom w:val="0"/>
      <w:divBdr>
        <w:top w:val="none" w:sz="0" w:space="0" w:color="auto"/>
        <w:left w:val="none" w:sz="0" w:space="0" w:color="auto"/>
        <w:bottom w:val="none" w:sz="0" w:space="0" w:color="auto"/>
        <w:right w:val="none" w:sz="0" w:space="0" w:color="auto"/>
      </w:divBdr>
      <w:divsChild>
        <w:div w:id="1024675709">
          <w:marLeft w:val="0"/>
          <w:marRight w:val="0"/>
          <w:marTop w:val="0"/>
          <w:marBottom w:val="0"/>
          <w:divBdr>
            <w:top w:val="none" w:sz="0" w:space="0" w:color="auto"/>
            <w:left w:val="none" w:sz="0" w:space="0" w:color="auto"/>
            <w:bottom w:val="none" w:sz="0" w:space="0" w:color="auto"/>
            <w:right w:val="none" w:sz="0" w:space="0" w:color="auto"/>
          </w:divBdr>
          <w:divsChild>
            <w:div w:id="1702897398">
              <w:marLeft w:val="0"/>
              <w:marRight w:val="0"/>
              <w:marTop w:val="0"/>
              <w:marBottom w:val="0"/>
              <w:divBdr>
                <w:top w:val="none" w:sz="0" w:space="0" w:color="auto"/>
                <w:left w:val="none" w:sz="0" w:space="0" w:color="auto"/>
                <w:bottom w:val="none" w:sz="0" w:space="0" w:color="auto"/>
                <w:right w:val="none" w:sz="0" w:space="0" w:color="auto"/>
              </w:divBdr>
              <w:divsChild>
                <w:div w:id="1054620162">
                  <w:marLeft w:val="0"/>
                  <w:marRight w:val="0"/>
                  <w:marTop w:val="0"/>
                  <w:marBottom w:val="0"/>
                  <w:divBdr>
                    <w:top w:val="none" w:sz="0" w:space="0" w:color="auto"/>
                    <w:left w:val="none" w:sz="0" w:space="0" w:color="auto"/>
                    <w:bottom w:val="none" w:sz="0" w:space="0" w:color="auto"/>
                    <w:right w:val="none" w:sz="0" w:space="0" w:color="auto"/>
                  </w:divBdr>
                  <w:divsChild>
                    <w:div w:id="1577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06709">
      <w:bodyDiv w:val="1"/>
      <w:marLeft w:val="0"/>
      <w:marRight w:val="0"/>
      <w:marTop w:val="0"/>
      <w:marBottom w:val="0"/>
      <w:divBdr>
        <w:top w:val="none" w:sz="0" w:space="0" w:color="auto"/>
        <w:left w:val="none" w:sz="0" w:space="0" w:color="auto"/>
        <w:bottom w:val="none" w:sz="0" w:space="0" w:color="auto"/>
        <w:right w:val="none" w:sz="0" w:space="0" w:color="auto"/>
      </w:divBdr>
    </w:div>
    <w:div w:id="369451096">
      <w:bodyDiv w:val="1"/>
      <w:marLeft w:val="0"/>
      <w:marRight w:val="0"/>
      <w:marTop w:val="0"/>
      <w:marBottom w:val="0"/>
      <w:divBdr>
        <w:top w:val="none" w:sz="0" w:space="0" w:color="auto"/>
        <w:left w:val="none" w:sz="0" w:space="0" w:color="auto"/>
        <w:bottom w:val="none" w:sz="0" w:space="0" w:color="auto"/>
        <w:right w:val="none" w:sz="0" w:space="0" w:color="auto"/>
      </w:divBdr>
    </w:div>
    <w:div w:id="427046728">
      <w:bodyDiv w:val="1"/>
      <w:marLeft w:val="0"/>
      <w:marRight w:val="0"/>
      <w:marTop w:val="0"/>
      <w:marBottom w:val="0"/>
      <w:divBdr>
        <w:top w:val="none" w:sz="0" w:space="0" w:color="auto"/>
        <w:left w:val="none" w:sz="0" w:space="0" w:color="auto"/>
        <w:bottom w:val="none" w:sz="0" w:space="0" w:color="auto"/>
        <w:right w:val="none" w:sz="0" w:space="0" w:color="auto"/>
      </w:divBdr>
      <w:divsChild>
        <w:div w:id="862787599">
          <w:marLeft w:val="0"/>
          <w:marRight w:val="0"/>
          <w:marTop w:val="0"/>
          <w:marBottom w:val="0"/>
          <w:divBdr>
            <w:top w:val="none" w:sz="0" w:space="0" w:color="auto"/>
            <w:left w:val="none" w:sz="0" w:space="0" w:color="auto"/>
            <w:bottom w:val="none" w:sz="0" w:space="0" w:color="auto"/>
            <w:right w:val="none" w:sz="0" w:space="0" w:color="auto"/>
          </w:divBdr>
          <w:divsChild>
            <w:div w:id="1131943925">
              <w:marLeft w:val="0"/>
              <w:marRight w:val="0"/>
              <w:marTop w:val="0"/>
              <w:marBottom w:val="0"/>
              <w:divBdr>
                <w:top w:val="none" w:sz="0" w:space="0" w:color="auto"/>
                <w:left w:val="none" w:sz="0" w:space="0" w:color="auto"/>
                <w:bottom w:val="none" w:sz="0" w:space="0" w:color="auto"/>
                <w:right w:val="none" w:sz="0" w:space="0" w:color="auto"/>
              </w:divBdr>
              <w:divsChild>
                <w:div w:id="444887700">
                  <w:marLeft w:val="0"/>
                  <w:marRight w:val="0"/>
                  <w:marTop w:val="0"/>
                  <w:marBottom w:val="0"/>
                  <w:divBdr>
                    <w:top w:val="none" w:sz="0" w:space="0" w:color="auto"/>
                    <w:left w:val="none" w:sz="0" w:space="0" w:color="auto"/>
                    <w:bottom w:val="none" w:sz="0" w:space="0" w:color="auto"/>
                    <w:right w:val="none" w:sz="0" w:space="0" w:color="auto"/>
                  </w:divBdr>
                  <w:divsChild>
                    <w:div w:id="4278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6717">
      <w:bodyDiv w:val="1"/>
      <w:marLeft w:val="0"/>
      <w:marRight w:val="0"/>
      <w:marTop w:val="0"/>
      <w:marBottom w:val="0"/>
      <w:divBdr>
        <w:top w:val="none" w:sz="0" w:space="0" w:color="auto"/>
        <w:left w:val="none" w:sz="0" w:space="0" w:color="auto"/>
        <w:bottom w:val="none" w:sz="0" w:space="0" w:color="auto"/>
        <w:right w:val="none" w:sz="0" w:space="0" w:color="auto"/>
      </w:divBdr>
      <w:divsChild>
        <w:div w:id="702101131">
          <w:marLeft w:val="0"/>
          <w:marRight w:val="0"/>
          <w:marTop w:val="0"/>
          <w:marBottom w:val="0"/>
          <w:divBdr>
            <w:top w:val="none" w:sz="0" w:space="0" w:color="auto"/>
            <w:left w:val="none" w:sz="0" w:space="0" w:color="auto"/>
            <w:bottom w:val="none" w:sz="0" w:space="0" w:color="auto"/>
            <w:right w:val="none" w:sz="0" w:space="0" w:color="auto"/>
          </w:divBdr>
          <w:divsChild>
            <w:div w:id="855848988">
              <w:marLeft w:val="0"/>
              <w:marRight w:val="0"/>
              <w:marTop w:val="0"/>
              <w:marBottom w:val="0"/>
              <w:divBdr>
                <w:top w:val="none" w:sz="0" w:space="0" w:color="auto"/>
                <w:left w:val="none" w:sz="0" w:space="0" w:color="auto"/>
                <w:bottom w:val="none" w:sz="0" w:space="0" w:color="auto"/>
                <w:right w:val="none" w:sz="0" w:space="0" w:color="auto"/>
              </w:divBdr>
              <w:divsChild>
                <w:div w:id="718938409">
                  <w:marLeft w:val="0"/>
                  <w:marRight w:val="0"/>
                  <w:marTop w:val="0"/>
                  <w:marBottom w:val="0"/>
                  <w:divBdr>
                    <w:top w:val="none" w:sz="0" w:space="0" w:color="auto"/>
                    <w:left w:val="none" w:sz="0" w:space="0" w:color="auto"/>
                    <w:bottom w:val="none" w:sz="0" w:space="0" w:color="auto"/>
                    <w:right w:val="none" w:sz="0" w:space="0" w:color="auto"/>
                  </w:divBdr>
                  <w:divsChild>
                    <w:div w:id="21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016021">
      <w:bodyDiv w:val="1"/>
      <w:marLeft w:val="0"/>
      <w:marRight w:val="0"/>
      <w:marTop w:val="0"/>
      <w:marBottom w:val="0"/>
      <w:divBdr>
        <w:top w:val="none" w:sz="0" w:space="0" w:color="auto"/>
        <w:left w:val="none" w:sz="0" w:space="0" w:color="auto"/>
        <w:bottom w:val="none" w:sz="0" w:space="0" w:color="auto"/>
        <w:right w:val="none" w:sz="0" w:space="0" w:color="auto"/>
      </w:divBdr>
    </w:div>
    <w:div w:id="856575366">
      <w:bodyDiv w:val="1"/>
      <w:marLeft w:val="0"/>
      <w:marRight w:val="0"/>
      <w:marTop w:val="0"/>
      <w:marBottom w:val="0"/>
      <w:divBdr>
        <w:top w:val="none" w:sz="0" w:space="0" w:color="auto"/>
        <w:left w:val="none" w:sz="0" w:space="0" w:color="auto"/>
        <w:bottom w:val="none" w:sz="0" w:space="0" w:color="auto"/>
        <w:right w:val="none" w:sz="0" w:space="0" w:color="auto"/>
      </w:divBdr>
      <w:divsChild>
        <w:div w:id="664095307">
          <w:marLeft w:val="0"/>
          <w:marRight w:val="0"/>
          <w:marTop w:val="0"/>
          <w:marBottom w:val="0"/>
          <w:divBdr>
            <w:top w:val="none" w:sz="0" w:space="0" w:color="auto"/>
            <w:left w:val="none" w:sz="0" w:space="0" w:color="auto"/>
            <w:bottom w:val="none" w:sz="0" w:space="0" w:color="auto"/>
            <w:right w:val="none" w:sz="0" w:space="0" w:color="auto"/>
          </w:divBdr>
          <w:divsChild>
            <w:div w:id="2036270905">
              <w:marLeft w:val="0"/>
              <w:marRight w:val="0"/>
              <w:marTop w:val="0"/>
              <w:marBottom w:val="0"/>
              <w:divBdr>
                <w:top w:val="none" w:sz="0" w:space="0" w:color="auto"/>
                <w:left w:val="none" w:sz="0" w:space="0" w:color="auto"/>
                <w:bottom w:val="none" w:sz="0" w:space="0" w:color="auto"/>
                <w:right w:val="none" w:sz="0" w:space="0" w:color="auto"/>
              </w:divBdr>
              <w:divsChild>
                <w:div w:id="226307278">
                  <w:marLeft w:val="0"/>
                  <w:marRight w:val="0"/>
                  <w:marTop w:val="0"/>
                  <w:marBottom w:val="0"/>
                  <w:divBdr>
                    <w:top w:val="none" w:sz="0" w:space="0" w:color="auto"/>
                    <w:left w:val="none" w:sz="0" w:space="0" w:color="auto"/>
                    <w:bottom w:val="none" w:sz="0" w:space="0" w:color="auto"/>
                    <w:right w:val="none" w:sz="0" w:space="0" w:color="auto"/>
                  </w:divBdr>
                  <w:divsChild>
                    <w:div w:id="401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929635">
      <w:bodyDiv w:val="1"/>
      <w:marLeft w:val="0"/>
      <w:marRight w:val="0"/>
      <w:marTop w:val="0"/>
      <w:marBottom w:val="0"/>
      <w:divBdr>
        <w:top w:val="none" w:sz="0" w:space="0" w:color="auto"/>
        <w:left w:val="none" w:sz="0" w:space="0" w:color="auto"/>
        <w:bottom w:val="none" w:sz="0" w:space="0" w:color="auto"/>
        <w:right w:val="none" w:sz="0" w:space="0" w:color="auto"/>
      </w:divBdr>
    </w:div>
    <w:div w:id="1018773572">
      <w:bodyDiv w:val="1"/>
      <w:marLeft w:val="0"/>
      <w:marRight w:val="0"/>
      <w:marTop w:val="0"/>
      <w:marBottom w:val="0"/>
      <w:divBdr>
        <w:top w:val="none" w:sz="0" w:space="0" w:color="auto"/>
        <w:left w:val="none" w:sz="0" w:space="0" w:color="auto"/>
        <w:bottom w:val="none" w:sz="0" w:space="0" w:color="auto"/>
        <w:right w:val="none" w:sz="0" w:space="0" w:color="auto"/>
      </w:divBdr>
      <w:divsChild>
        <w:div w:id="1812483496">
          <w:marLeft w:val="0"/>
          <w:marRight w:val="0"/>
          <w:marTop w:val="0"/>
          <w:marBottom w:val="0"/>
          <w:divBdr>
            <w:top w:val="none" w:sz="0" w:space="0" w:color="auto"/>
            <w:left w:val="none" w:sz="0" w:space="0" w:color="auto"/>
            <w:bottom w:val="none" w:sz="0" w:space="0" w:color="auto"/>
            <w:right w:val="none" w:sz="0" w:space="0" w:color="auto"/>
          </w:divBdr>
          <w:divsChild>
            <w:div w:id="783379803">
              <w:marLeft w:val="0"/>
              <w:marRight w:val="0"/>
              <w:marTop w:val="0"/>
              <w:marBottom w:val="0"/>
              <w:divBdr>
                <w:top w:val="none" w:sz="0" w:space="0" w:color="auto"/>
                <w:left w:val="none" w:sz="0" w:space="0" w:color="auto"/>
                <w:bottom w:val="none" w:sz="0" w:space="0" w:color="auto"/>
                <w:right w:val="none" w:sz="0" w:space="0" w:color="auto"/>
              </w:divBdr>
              <w:divsChild>
                <w:div w:id="774135676">
                  <w:marLeft w:val="0"/>
                  <w:marRight w:val="0"/>
                  <w:marTop w:val="0"/>
                  <w:marBottom w:val="0"/>
                  <w:divBdr>
                    <w:top w:val="none" w:sz="0" w:space="0" w:color="auto"/>
                    <w:left w:val="none" w:sz="0" w:space="0" w:color="auto"/>
                    <w:bottom w:val="none" w:sz="0" w:space="0" w:color="auto"/>
                    <w:right w:val="none" w:sz="0" w:space="0" w:color="auto"/>
                  </w:divBdr>
                  <w:divsChild>
                    <w:div w:id="203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64222">
      <w:bodyDiv w:val="1"/>
      <w:marLeft w:val="0"/>
      <w:marRight w:val="0"/>
      <w:marTop w:val="0"/>
      <w:marBottom w:val="0"/>
      <w:divBdr>
        <w:top w:val="none" w:sz="0" w:space="0" w:color="auto"/>
        <w:left w:val="none" w:sz="0" w:space="0" w:color="auto"/>
        <w:bottom w:val="none" w:sz="0" w:space="0" w:color="auto"/>
        <w:right w:val="none" w:sz="0" w:space="0" w:color="auto"/>
      </w:divBdr>
    </w:div>
    <w:div w:id="1221746615">
      <w:bodyDiv w:val="1"/>
      <w:marLeft w:val="0"/>
      <w:marRight w:val="0"/>
      <w:marTop w:val="0"/>
      <w:marBottom w:val="0"/>
      <w:divBdr>
        <w:top w:val="none" w:sz="0" w:space="0" w:color="auto"/>
        <w:left w:val="none" w:sz="0" w:space="0" w:color="auto"/>
        <w:bottom w:val="none" w:sz="0" w:space="0" w:color="auto"/>
        <w:right w:val="none" w:sz="0" w:space="0" w:color="auto"/>
      </w:divBdr>
    </w:div>
    <w:div w:id="1284457626">
      <w:bodyDiv w:val="1"/>
      <w:marLeft w:val="0"/>
      <w:marRight w:val="0"/>
      <w:marTop w:val="0"/>
      <w:marBottom w:val="0"/>
      <w:divBdr>
        <w:top w:val="none" w:sz="0" w:space="0" w:color="auto"/>
        <w:left w:val="none" w:sz="0" w:space="0" w:color="auto"/>
        <w:bottom w:val="none" w:sz="0" w:space="0" w:color="auto"/>
        <w:right w:val="none" w:sz="0" w:space="0" w:color="auto"/>
      </w:divBdr>
    </w:div>
    <w:div w:id="1319655647">
      <w:bodyDiv w:val="1"/>
      <w:marLeft w:val="0"/>
      <w:marRight w:val="0"/>
      <w:marTop w:val="0"/>
      <w:marBottom w:val="0"/>
      <w:divBdr>
        <w:top w:val="none" w:sz="0" w:space="0" w:color="auto"/>
        <w:left w:val="none" w:sz="0" w:space="0" w:color="auto"/>
        <w:bottom w:val="none" w:sz="0" w:space="0" w:color="auto"/>
        <w:right w:val="none" w:sz="0" w:space="0" w:color="auto"/>
      </w:divBdr>
      <w:divsChild>
        <w:div w:id="1717973568">
          <w:marLeft w:val="0"/>
          <w:marRight w:val="0"/>
          <w:marTop w:val="0"/>
          <w:marBottom w:val="0"/>
          <w:divBdr>
            <w:top w:val="none" w:sz="0" w:space="0" w:color="auto"/>
            <w:left w:val="none" w:sz="0" w:space="0" w:color="auto"/>
            <w:bottom w:val="none" w:sz="0" w:space="0" w:color="auto"/>
            <w:right w:val="none" w:sz="0" w:space="0" w:color="auto"/>
          </w:divBdr>
          <w:divsChild>
            <w:div w:id="1731421968">
              <w:marLeft w:val="0"/>
              <w:marRight w:val="0"/>
              <w:marTop w:val="0"/>
              <w:marBottom w:val="0"/>
              <w:divBdr>
                <w:top w:val="none" w:sz="0" w:space="0" w:color="auto"/>
                <w:left w:val="none" w:sz="0" w:space="0" w:color="auto"/>
                <w:bottom w:val="none" w:sz="0" w:space="0" w:color="auto"/>
                <w:right w:val="none" w:sz="0" w:space="0" w:color="auto"/>
              </w:divBdr>
              <w:divsChild>
                <w:div w:id="693649245">
                  <w:marLeft w:val="0"/>
                  <w:marRight w:val="0"/>
                  <w:marTop w:val="0"/>
                  <w:marBottom w:val="0"/>
                  <w:divBdr>
                    <w:top w:val="none" w:sz="0" w:space="0" w:color="auto"/>
                    <w:left w:val="none" w:sz="0" w:space="0" w:color="auto"/>
                    <w:bottom w:val="none" w:sz="0" w:space="0" w:color="auto"/>
                    <w:right w:val="none" w:sz="0" w:space="0" w:color="auto"/>
                  </w:divBdr>
                  <w:divsChild>
                    <w:div w:id="542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4604">
      <w:bodyDiv w:val="1"/>
      <w:marLeft w:val="0"/>
      <w:marRight w:val="0"/>
      <w:marTop w:val="0"/>
      <w:marBottom w:val="0"/>
      <w:divBdr>
        <w:top w:val="none" w:sz="0" w:space="0" w:color="auto"/>
        <w:left w:val="none" w:sz="0" w:space="0" w:color="auto"/>
        <w:bottom w:val="none" w:sz="0" w:space="0" w:color="auto"/>
        <w:right w:val="none" w:sz="0" w:space="0" w:color="auto"/>
      </w:divBdr>
    </w:div>
    <w:div w:id="1428768412">
      <w:bodyDiv w:val="1"/>
      <w:marLeft w:val="0"/>
      <w:marRight w:val="0"/>
      <w:marTop w:val="0"/>
      <w:marBottom w:val="0"/>
      <w:divBdr>
        <w:top w:val="none" w:sz="0" w:space="0" w:color="auto"/>
        <w:left w:val="none" w:sz="0" w:space="0" w:color="auto"/>
        <w:bottom w:val="none" w:sz="0" w:space="0" w:color="auto"/>
        <w:right w:val="none" w:sz="0" w:space="0" w:color="auto"/>
      </w:divBdr>
    </w:div>
    <w:div w:id="1481188767">
      <w:bodyDiv w:val="1"/>
      <w:marLeft w:val="0"/>
      <w:marRight w:val="0"/>
      <w:marTop w:val="0"/>
      <w:marBottom w:val="0"/>
      <w:divBdr>
        <w:top w:val="none" w:sz="0" w:space="0" w:color="auto"/>
        <w:left w:val="none" w:sz="0" w:space="0" w:color="auto"/>
        <w:bottom w:val="none" w:sz="0" w:space="0" w:color="auto"/>
        <w:right w:val="none" w:sz="0" w:space="0" w:color="auto"/>
      </w:divBdr>
    </w:div>
    <w:div w:id="1593972677">
      <w:bodyDiv w:val="1"/>
      <w:marLeft w:val="0"/>
      <w:marRight w:val="0"/>
      <w:marTop w:val="0"/>
      <w:marBottom w:val="0"/>
      <w:divBdr>
        <w:top w:val="none" w:sz="0" w:space="0" w:color="auto"/>
        <w:left w:val="none" w:sz="0" w:space="0" w:color="auto"/>
        <w:bottom w:val="none" w:sz="0" w:space="0" w:color="auto"/>
        <w:right w:val="none" w:sz="0" w:space="0" w:color="auto"/>
      </w:divBdr>
      <w:divsChild>
        <w:div w:id="2110614087">
          <w:marLeft w:val="0"/>
          <w:marRight w:val="0"/>
          <w:marTop w:val="0"/>
          <w:marBottom w:val="0"/>
          <w:divBdr>
            <w:top w:val="none" w:sz="0" w:space="0" w:color="auto"/>
            <w:left w:val="none" w:sz="0" w:space="0" w:color="auto"/>
            <w:bottom w:val="none" w:sz="0" w:space="0" w:color="auto"/>
            <w:right w:val="none" w:sz="0" w:space="0" w:color="auto"/>
          </w:divBdr>
          <w:divsChild>
            <w:div w:id="588539474">
              <w:marLeft w:val="0"/>
              <w:marRight w:val="0"/>
              <w:marTop w:val="0"/>
              <w:marBottom w:val="0"/>
              <w:divBdr>
                <w:top w:val="none" w:sz="0" w:space="0" w:color="auto"/>
                <w:left w:val="none" w:sz="0" w:space="0" w:color="auto"/>
                <w:bottom w:val="none" w:sz="0" w:space="0" w:color="auto"/>
                <w:right w:val="none" w:sz="0" w:space="0" w:color="auto"/>
              </w:divBdr>
              <w:divsChild>
                <w:div w:id="1618678970">
                  <w:marLeft w:val="0"/>
                  <w:marRight w:val="0"/>
                  <w:marTop w:val="0"/>
                  <w:marBottom w:val="0"/>
                  <w:divBdr>
                    <w:top w:val="none" w:sz="0" w:space="0" w:color="auto"/>
                    <w:left w:val="none" w:sz="0" w:space="0" w:color="auto"/>
                    <w:bottom w:val="none" w:sz="0" w:space="0" w:color="auto"/>
                    <w:right w:val="none" w:sz="0" w:space="0" w:color="auto"/>
                  </w:divBdr>
                  <w:divsChild>
                    <w:div w:id="25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81813">
      <w:bodyDiv w:val="1"/>
      <w:marLeft w:val="0"/>
      <w:marRight w:val="0"/>
      <w:marTop w:val="0"/>
      <w:marBottom w:val="0"/>
      <w:divBdr>
        <w:top w:val="none" w:sz="0" w:space="0" w:color="auto"/>
        <w:left w:val="none" w:sz="0" w:space="0" w:color="auto"/>
        <w:bottom w:val="none" w:sz="0" w:space="0" w:color="auto"/>
        <w:right w:val="none" w:sz="0" w:space="0" w:color="auto"/>
      </w:divBdr>
      <w:divsChild>
        <w:div w:id="2101413361">
          <w:marLeft w:val="0"/>
          <w:marRight w:val="0"/>
          <w:marTop w:val="0"/>
          <w:marBottom w:val="0"/>
          <w:divBdr>
            <w:top w:val="none" w:sz="0" w:space="0" w:color="auto"/>
            <w:left w:val="none" w:sz="0" w:space="0" w:color="auto"/>
            <w:bottom w:val="none" w:sz="0" w:space="0" w:color="auto"/>
            <w:right w:val="none" w:sz="0" w:space="0" w:color="auto"/>
          </w:divBdr>
          <w:divsChild>
            <w:div w:id="594048402">
              <w:marLeft w:val="0"/>
              <w:marRight w:val="0"/>
              <w:marTop w:val="0"/>
              <w:marBottom w:val="0"/>
              <w:divBdr>
                <w:top w:val="none" w:sz="0" w:space="0" w:color="auto"/>
                <w:left w:val="none" w:sz="0" w:space="0" w:color="auto"/>
                <w:bottom w:val="none" w:sz="0" w:space="0" w:color="auto"/>
                <w:right w:val="none" w:sz="0" w:space="0" w:color="auto"/>
              </w:divBdr>
              <w:divsChild>
                <w:div w:id="918716022">
                  <w:marLeft w:val="0"/>
                  <w:marRight w:val="0"/>
                  <w:marTop w:val="0"/>
                  <w:marBottom w:val="0"/>
                  <w:divBdr>
                    <w:top w:val="none" w:sz="0" w:space="0" w:color="auto"/>
                    <w:left w:val="none" w:sz="0" w:space="0" w:color="auto"/>
                    <w:bottom w:val="none" w:sz="0" w:space="0" w:color="auto"/>
                    <w:right w:val="none" w:sz="0" w:space="0" w:color="auto"/>
                  </w:divBdr>
                  <w:divsChild>
                    <w:div w:id="1600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78528">
      <w:bodyDiv w:val="1"/>
      <w:marLeft w:val="0"/>
      <w:marRight w:val="0"/>
      <w:marTop w:val="0"/>
      <w:marBottom w:val="0"/>
      <w:divBdr>
        <w:top w:val="none" w:sz="0" w:space="0" w:color="auto"/>
        <w:left w:val="none" w:sz="0" w:space="0" w:color="auto"/>
        <w:bottom w:val="none" w:sz="0" w:space="0" w:color="auto"/>
        <w:right w:val="none" w:sz="0" w:space="0" w:color="auto"/>
      </w:divBdr>
    </w:div>
    <w:div w:id="206440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ba849a8-8308-4cb4-8178-0447e4d086d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E73121F7A4741ADECC2CF850EF587" ma:contentTypeVersion="9" ma:contentTypeDescription="Create a new document." ma:contentTypeScope="" ma:versionID="94728e5aeca68227ee37d5cf71a9cfcb">
  <xsd:schema xmlns:xsd="http://www.w3.org/2001/XMLSchema" xmlns:xs="http://www.w3.org/2001/XMLSchema" xmlns:p="http://schemas.microsoft.com/office/2006/metadata/properties" xmlns:ns3="bba849a8-8308-4cb4-8178-0447e4d086d7" xmlns:ns4="0115e80c-3b14-4f17-a1e6-6a05341544c9" targetNamespace="http://schemas.microsoft.com/office/2006/metadata/properties" ma:root="true" ma:fieldsID="1a7cd957c7e3004b02becbefa320adba" ns3:_="" ns4:_="">
    <xsd:import namespace="bba849a8-8308-4cb4-8178-0447e4d086d7"/>
    <xsd:import namespace="0115e80c-3b14-4f17-a1e6-6a05341544c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a849a8-8308-4cb4-8178-0447e4d086d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15e80c-3b14-4f17-a1e6-6a05341544c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93C5D-2A36-409F-93F5-43EA45B98B30}">
  <ds:schemaRefs>
    <ds:schemaRef ds:uri="http://schemas.microsoft.com/office/2006/metadata/properties"/>
    <ds:schemaRef ds:uri="http://schemas.microsoft.com/office/infopath/2007/PartnerControls"/>
    <ds:schemaRef ds:uri="bba849a8-8308-4cb4-8178-0447e4d086d7"/>
  </ds:schemaRefs>
</ds:datastoreItem>
</file>

<file path=customXml/itemProps2.xml><?xml version="1.0" encoding="utf-8"?>
<ds:datastoreItem xmlns:ds="http://schemas.openxmlformats.org/officeDocument/2006/customXml" ds:itemID="{5309BE09-64CA-4CBE-8577-66EB0AC4D7B6}">
  <ds:schemaRefs>
    <ds:schemaRef ds:uri="http://schemas.microsoft.com/sharepoint/v3/contenttype/forms"/>
  </ds:schemaRefs>
</ds:datastoreItem>
</file>

<file path=customXml/itemProps3.xml><?xml version="1.0" encoding="utf-8"?>
<ds:datastoreItem xmlns:ds="http://schemas.openxmlformats.org/officeDocument/2006/customXml" ds:itemID="{ABEBFE52-0AB9-4DAF-8C25-5AF8CDD10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a849a8-8308-4cb4-8178-0447e4d086d7"/>
    <ds:schemaRef ds:uri="0115e80c-3b14-4f17-a1e6-6a05341544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CBAC67-DC91-4FF0-B84C-BCF3A13D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Globeuniversity</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tmp</dc:creator>
  <cp:lastModifiedBy>Ankit Sharma [Student]</cp:lastModifiedBy>
  <cp:revision>124</cp:revision>
  <dcterms:created xsi:type="dcterms:W3CDTF">2023-01-17T22:46:00Z</dcterms:created>
  <dcterms:modified xsi:type="dcterms:W3CDTF">2023-05-26T02:52:00Z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0x010100558E73121F7A4741ADECC2CF850EF587</vt:lpwstr>
  </property>
  <property fmtid="{D5CDD505-2E9C-101B-9397-08002B2CF9AE}" pid="3" name="GrammarlyDocumentId">
    <vt:lpwstr>0d8788b7bc9d8ec54c579b030132a8980d7524b6dd59bcac807c7461ebee946a</vt:lpwstr>
  </property>
</Properties>
</file>