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B667" w14:textId="77777777" w:rsidR="006319B4" w:rsidRDefault="003161B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EVALUATION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OF THE ACTIVITY OF BIOACTIVE PLANT’S METABOLITE ON THE ALZHEIMER’S DISEASE PROTEINS (BETA-AMYLOID &amp; TAU PROTEINS)</w:t>
      </w:r>
    </w:p>
    <w:p w14:paraId="6B967F75" w14:textId="77777777" w:rsidR="006319B4" w:rsidRDefault="003161B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BACKGROUND</w:t>
      </w:r>
    </w:p>
    <w:p w14:paraId="07A496E1" w14:textId="12813951" w:rsidR="006319B4" w:rsidRDefault="003161B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Alzheimer's disease (AD) is a neurodegenerative disorder where the affected brain exhibits astroglyosis</w:t>
      </w:r>
      <w:r>
        <w:rPr>
          <w:rFonts w:ascii="Times New Roman" w:hAnsi="Times New Roman" w:cs="Times New Roman"/>
          <w:sz w:val="24"/>
        </w:rPr>
        <w:t xml:space="preserve"> (high number of astrocytes in the brain), nerve cell atrophy and neuronal loss. This then manifests as loss of cognitive functions </w:t>
      </w:r>
      <w:r w:rsidR="00653995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 xml:space="preserve">memory in elderly patients (Fuyuki </w:t>
      </w:r>
      <w:r>
        <w:rPr>
          <w:rFonts w:ascii="Times New Roman" w:hAnsi="Times New Roman" w:cs="Times New Roman"/>
          <w:i/>
          <w:sz w:val="24"/>
        </w:rPr>
        <w:t>et al</w:t>
      </w:r>
      <w:r>
        <w:rPr>
          <w:rFonts w:ascii="Times New Roman" w:hAnsi="Times New Roman" w:cs="Times New Roman"/>
          <w:sz w:val="24"/>
        </w:rPr>
        <w:t xml:space="preserve">, 2018). Excessive accumulation of the </w:t>
      </w:r>
      <w:r w:rsidR="00D56632">
        <w:rPr>
          <w:rFonts w:ascii="Times New Roman" w:hAnsi="Times New Roman" w:cs="Times New Roman"/>
          <w:sz w:val="24"/>
        </w:rPr>
        <w:t>β</w:t>
      </w:r>
      <w:r w:rsidR="00D566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Amyloid Protein (A</w:t>
      </w:r>
      <w:r w:rsidR="00D56632">
        <w:rPr>
          <w:rFonts w:ascii="Times New Roman" w:hAnsi="Times New Roman" w:cs="Times New Roman"/>
          <w:sz w:val="24"/>
        </w:rPr>
        <w:t>β</w:t>
      </w:r>
      <w:r>
        <w:rPr>
          <w:rFonts w:ascii="Times New Roman" w:hAnsi="Times New Roman" w:cs="Times New Roman"/>
          <w:sz w:val="24"/>
        </w:rPr>
        <w:t>) and Tau Proteins (T</w:t>
      </w:r>
      <w:r>
        <w:rPr>
          <w:rFonts w:ascii="Times New Roman" w:hAnsi="Times New Roman" w:cs="Times New Roman"/>
          <w:sz w:val="24"/>
        </w:rPr>
        <w:t>P) have been identified as major contributor of this damage</w:t>
      </w:r>
      <w:r w:rsidR="00CC5E56" w:rsidRPr="00CC5E56">
        <w:rPr>
          <w:rFonts w:ascii="Times New Roman" w:hAnsi="Times New Roman" w:cs="Times New Roman"/>
          <w:sz w:val="24"/>
        </w:rPr>
        <w:t xml:space="preserve"> </w:t>
      </w:r>
      <w:r w:rsidR="005973CC">
        <w:rPr>
          <w:rFonts w:ascii="Times New Roman" w:hAnsi="Times New Roman" w:cs="Times New Roman"/>
          <w:sz w:val="24"/>
        </w:rPr>
        <w:t>(</w:t>
      </w:r>
      <w:r w:rsidR="00CC5E56">
        <w:rPr>
          <w:rFonts w:ascii="Times New Roman" w:hAnsi="Times New Roman" w:cs="Times New Roman"/>
          <w:sz w:val="24"/>
        </w:rPr>
        <w:t>Siddhartha</w:t>
      </w:r>
      <w:r w:rsidR="00CC5E56">
        <w:rPr>
          <w:rFonts w:ascii="Times New Roman" w:hAnsi="Times New Roman" w:cs="Times New Roman"/>
          <w:sz w:val="24"/>
        </w:rPr>
        <w:t xml:space="preserve"> </w:t>
      </w:r>
      <w:r w:rsidR="00CC5E56" w:rsidRPr="00CC5E56">
        <w:rPr>
          <w:rFonts w:ascii="Times New Roman" w:hAnsi="Times New Roman" w:cs="Times New Roman"/>
          <w:i/>
          <w:sz w:val="24"/>
        </w:rPr>
        <w:t>et al</w:t>
      </w:r>
      <w:r w:rsidR="00CC5E56">
        <w:rPr>
          <w:rFonts w:ascii="Times New Roman" w:hAnsi="Times New Roman" w:cs="Times New Roman"/>
          <w:sz w:val="24"/>
        </w:rPr>
        <w:t>,</w:t>
      </w:r>
      <w:r w:rsidR="00CC5E56">
        <w:rPr>
          <w:rFonts w:ascii="Times New Roman" w:hAnsi="Times New Roman" w:cs="Times New Roman"/>
          <w:sz w:val="24"/>
        </w:rPr>
        <w:t xml:space="preserve"> </w:t>
      </w:r>
      <w:r w:rsidR="00CC5E56">
        <w:rPr>
          <w:rFonts w:ascii="Times New Roman" w:hAnsi="Times New Roman" w:cs="Times New Roman"/>
          <w:sz w:val="24"/>
        </w:rPr>
        <w:t>2012)</w:t>
      </w:r>
      <w:r w:rsidR="00EC288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AB is produced from the </w:t>
      </w:r>
      <w:r w:rsidR="00D56632">
        <w:rPr>
          <w:rFonts w:ascii="Times New Roman" w:hAnsi="Times New Roman" w:cs="Times New Roman"/>
          <w:sz w:val="24"/>
        </w:rPr>
        <w:t>β</w:t>
      </w:r>
      <w:r w:rsidR="00D566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Amyloid protein precursor (</w:t>
      </w:r>
      <w:r>
        <w:rPr>
          <w:rFonts w:ascii="Times New Roman" w:hAnsi="Times New Roman" w:cs="Times New Roman"/>
          <w:sz w:val="24"/>
        </w:rPr>
        <w:t xml:space="preserve">APP) in the brain by an enzymatic cleavage of </w:t>
      </w:r>
      <w:r w:rsidR="00BB5095">
        <w:rPr>
          <w:rFonts w:ascii="Times New Roman" w:hAnsi="Times New Roman" w:cs="Times New Roman"/>
          <w:sz w:val="24"/>
        </w:rPr>
        <w:t>β</w:t>
      </w:r>
      <w:r>
        <w:rPr>
          <w:rFonts w:ascii="Times New Roman" w:hAnsi="Times New Roman" w:cs="Times New Roman"/>
          <w:sz w:val="24"/>
        </w:rPr>
        <w:t xml:space="preserve"> and</w:t>
      </w:r>
      <w:r w:rsidR="00FC52D9">
        <w:rPr>
          <w:rFonts w:ascii="Times New Roman" w:hAnsi="Times New Roman" w:cs="Times New Roman"/>
          <w:sz w:val="24"/>
        </w:rPr>
        <w:t xml:space="preserve"> </w:t>
      </w:r>
      <w:r w:rsidR="00FC52D9" w:rsidRPr="00FC52D9">
        <w:rPr>
          <w:rFonts w:ascii="Times New Roman" w:hAnsi="Times New Roman" w:cs="Times New Roman"/>
          <w:sz w:val="24"/>
        </w:rPr>
        <w:t>γ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ecretase </w:t>
      </w:r>
      <w:r>
        <w:rPr>
          <w:rFonts w:ascii="Times New Roman" w:hAnsi="Times New Roman" w:cs="Times New Roman"/>
          <w:sz w:val="24"/>
        </w:rPr>
        <w:t xml:space="preserve">and it </w:t>
      </w:r>
      <w:r>
        <w:rPr>
          <w:rFonts w:ascii="Times New Roman" w:hAnsi="Times New Roman" w:cs="Times New Roman"/>
          <w:sz w:val="24"/>
        </w:rPr>
        <w:t>exists in large amount in th</w:t>
      </w:r>
      <w:r>
        <w:rPr>
          <w:rFonts w:ascii="Times New Roman" w:hAnsi="Times New Roman" w:cs="Times New Roman"/>
          <w:sz w:val="24"/>
        </w:rPr>
        <w:t xml:space="preserve">e brain and important in neurodevelopmental stages of human </w:t>
      </w:r>
      <w:r w:rsidR="005973CC">
        <w:rPr>
          <w:rFonts w:ascii="Times New Roman" w:hAnsi="Times New Roman" w:cs="Times New Roman"/>
          <w:sz w:val="24"/>
        </w:rPr>
        <w:t xml:space="preserve">(Siddhartha </w:t>
      </w:r>
      <w:r w:rsidR="005973CC" w:rsidRPr="00CC5E56">
        <w:rPr>
          <w:rFonts w:ascii="Times New Roman" w:hAnsi="Times New Roman" w:cs="Times New Roman"/>
          <w:i/>
          <w:sz w:val="24"/>
        </w:rPr>
        <w:t>et al</w:t>
      </w:r>
      <w:r w:rsidR="005973CC">
        <w:rPr>
          <w:rFonts w:ascii="Times New Roman" w:hAnsi="Times New Roman" w:cs="Times New Roman"/>
          <w:sz w:val="24"/>
        </w:rPr>
        <w:t>, 2012)</w:t>
      </w:r>
      <w:r>
        <w:rPr>
          <w:rFonts w:ascii="Times New Roman" w:hAnsi="Times New Roman" w:cs="Times New Roman"/>
          <w:sz w:val="24"/>
        </w:rPr>
        <w:t>. Tau proteins exist in the brain and stabilizes cell’s microtubules shape</w:t>
      </w:r>
      <w:r>
        <w:rPr>
          <w:rFonts w:ascii="Times New Roman" w:hAnsi="Times New Roman" w:cs="Times New Roman"/>
          <w:sz w:val="24"/>
        </w:rPr>
        <w:t>, un</w:t>
      </w:r>
      <w:r>
        <w:rPr>
          <w:rFonts w:ascii="Times New Roman" w:hAnsi="Times New Roman" w:cs="Times New Roman"/>
          <w:sz w:val="24"/>
        </w:rPr>
        <w:t xml:space="preserve">due phosphorylation along this protein structure makes </w:t>
      </w:r>
      <w:r>
        <w:rPr>
          <w:rFonts w:ascii="Times New Roman" w:hAnsi="Times New Roman" w:cs="Times New Roman"/>
          <w:sz w:val="24"/>
        </w:rPr>
        <w:t xml:space="preserve">them </w:t>
      </w:r>
      <w:r>
        <w:rPr>
          <w:rFonts w:ascii="Times New Roman" w:hAnsi="Times New Roman" w:cs="Times New Roman"/>
          <w:sz w:val="24"/>
        </w:rPr>
        <w:t>weak and eventually fa</w:t>
      </w:r>
      <w:r>
        <w:rPr>
          <w:rFonts w:ascii="Times New Roman" w:hAnsi="Times New Roman" w:cs="Times New Roman"/>
          <w:sz w:val="24"/>
        </w:rPr>
        <w:t xml:space="preserve">ll off. These fallen Tau proteins thus polymerizes to form plaques implicated in AD </w:t>
      </w:r>
      <w:r w:rsidR="005973CC">
        <w:rPr>
          <w:rFonts w:ascii="Times New Roman" w:hAnsi="Times New Roman" w:cs="Times New Roman"/>
          <w:sz w:val="24"/>
        </w:rPr>
        <w:t xml:space="preserve">(Fuyuki </w:t>
      </w:r>
      <w:r w:rsidR="005973CC">
        <w:rPr>
          <w:rFonts w:ascii="Times New Roman" w:hAnsi="Times New Roman" w:cs="Times New Roman"/>
          <w:i/>
          <w:sz w:val="24"/>
        </w:rPr>
        <w:t>et al</w:t>
      </w:r>
      <w:r w:rsidR="005973CC">
        <w:rPr>
          <w:rFonts w:ascii="Times New Roman" w:hAnsi="Times New Roman" w:cs="Times New Roman"/>
          <w:sz w:val="24"/>
        </w:rPr>
        <w:t>, 2018)</w:t>
      </w:r>
      <w:r>
        <w:rPr>
          <w:rFonts w:ascii="Times New Roman" w:hAnsi="Times New Roman" w:cs="Times New Roman"/>
          <w:sz w:val="24"/>
        </w:rPr>
        <w:t>. Th</w:t>
      </w:r>
      <w:r>
        <w:rPr>
          <w:rFonts w:ascii="Times New Roman" w:hAnsi="Times New Roman" w:cs="Times New Roman"/>
          <w:sz w:val="24"/>
        </w:rPr>
        <w:t>ere</w:t>
      </w:r>
      <w:r>
        <w:rPr>
          <w:rFonts w:ascii="Times New Roman" w:hAnsi="Times New Roman" w:cs="Times New Roman"/>
          <w:sz w:val="24"/>
        </w:rPr>
        <w:t xml:space="preserve"> is </w:t>
      </w:r>
      <w:r>
        <w:rPr>
          <w:rFonts w:ascii="Times New Roman" w:hAnsi="Times New Roman" w:cs="Times New Roman"/>
          <w:sz w:val="24"/>
        </w:rPr>
        <w:t xml:space="preserve">no known therapeutic agent </w:t>
      </w:r>
      <w:r w:rsidR="00E57561"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AD</w:t>
      </w:r>
      <w:r w:rsidR="00E5756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Bioactive plant’s metabolite are currently being used locally to manage the</w:t>
      </w:r>
      <w:r>
        <w:rPr>
          <w:rFonts w:ascii="Times New Roman" w:hAnsi="Times New Roman" w:cs="Times New Roman"/>
          <w:sz w:val="24"/>
        </w:rPr>
        <w:t xml:space="preserve"> </w:t>
      </w:r>
      <w:r w:rsidR="00E57561">
        <w:rPr>
          <w:rFonts w:ascii="Times New Roman" w:hAnsi="Times New Roman" w:cs="Times New Roman"/>
          <w:sz w:val="24"/>
        </w:rPr>
        <w:t>disease</w:t>
      </w:r>
      <w:r>
        <w:rPr>
          <w:rFonts w:ascii="Times New Roman" w:hAnsi="Times New Roman" w:cs="Times New Roman"/>
          <w:sz w:val="24"/>
        </w:rPr>
        <w:t>. There is need to expl</w:t>
      </w:r>
      <w:r w:rsidR="008B368F">
        <w:rPr>
          <w:rFonts w:ascii="Times New Roman" w:hAnsi="Times New Roman" w:cs="Times New Roman"/>
          <w:sz w:val="24"/>
        </w:rPr>
        <w:t>ore</w:t>
      </w:r>
      <w:r>
        <w:rPr>
          <w:rFonts w:ascii="Times New Roman" w:hAnsi="Times New Roman" w:cs="Times New Roman"/>
          <w:sz w:val="24"/>
        </w:rPr>
        <w:t xml:space="preserve"> the </w:t>
      </w:r>
      <w:r w:rsidR="00A51CF7">
        <w:rPr>
          <w:rFonts w:ascii="Times New Roman" w:hAnsi="Times New Roman" w:cs="Times New Roman"/>
          <w:sz w:val="24"/>
        </w:rPr>
        <w:t>activities</w:t>
      </w:r>
      <w:r>
        <w:rPr>
          <w:rFonts w:ascii="Times New Roman" w:hAnsi="Times New Roman" w:cs="Times New Roman"/>
          <w:sz w:val="24"/>
        </w:rPr>
        <w:t xml:space="preserve"> of these </w:t>
      </w:r>
      <w:r w:rsidR="00A51CF7">
        <w:rPr>
          <w:rFonts w:ascii="Times New Roman" w:hAnsi="Times New Roman" w:cs="Times New Roman"/>
          <w:sz w:val="24"/>
        </w:rPr>
        <w:t xml:space="preserve">natural </w:t>
      </w:r>
      <w:r>
        <w:rPr>
          <w:rFonts w:ascii="Times New Roman" w:hAnsi="Times New Roman" w:cs="Times New Roman"/>
          <w:sz w:val="24"/>
        </w:rPr>
        <w:t xml:space="preserve">metabolites on major precursors of AD, thereby establishing their potential as novel drug </w:t>
      </w:r>
      <w:r>
        <w:rPr>
          <w:rFonts w:ascii="Times New Roman" w:hAnsi="Times New Roman" w:cs="Times New Roman"/>
          <w:sz w:val="24"/>
        </w:rPr>
        <w:t>candidates (</w:t>
      </w:r>
      <w:r w:rsidRPr="005973CC">
        <w:rPr>
          <w:rFonts w:ascii="Times New Roman" w:hAnsi="Times New Roman" w:cs="Times New Roman"/>
          <w:sz w:val="24"/>
        </w:rPr>
        <w:t>Selvaraj, J et al, 2020)</w:t>
      </w:r>
      <w:r w:rsidRPr="005973CC">
        <w:rPr>
          <w:rFonts w:ascii="Times New Roman" w:hAnsi="Times New Roman" w:cs="Times New Roman"/>
          <w:sz w:val="24"/>
        </w:rPr>
        <w:t>.</w:t>
      </w:r>
    </w:p>
    <w:p w14:paraId="7E204FA7" w14:textId="77777777" w:rsidR="006319B4" w:rsidRDefault="003161B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 xml:space="preserve">GENERAL </w:t>
      </w:r>
      <w:r>
        <w:rPr>
          <w:rFonts w:ascii="Times New Roman" w:hAnsi="Times New Roman" w:cs="Times New Roman"/>
          <w:b/>
        </w:rPr>
        <w:t>OBJECTIVE</w:t>
      </w:r>
    </w:p>
    <w:p w14:paraId="389CC017" w14:textId="77777777" w:rsidR="006319B4" w:rsidRDefault="003161B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check for the activities of some bioactive plant metabolites on both precursors and major proteins implicated in AD</w:t>
      </w:r>
    </w:p>
    <w:p w14:paraId="70820719" w14:textId="77777777" w:rsidR="006319B4" w:rsidRDefault="003161B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</w:t>
      </w:r>
    </w:p>
    <w:p w14:paraId="475734A1" w14:textId="2C724540" w:rsidR="006319B4" w:rsidRDefault="003161B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plants currently used locally for managing AD will be identified and t</w:t>
      </w:r>
      <w:r>
        <w:rPr>
          <w:rFonts w:ascii="Times New Roman" w:hAnsi="Times New Roman" w:cs="Times New Roman"/>
        </w:rPr>
        <w:t xml:space="preserve">heir profile downloaded from online databases such as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PASS. Plants to be used include: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rumstick </w:t>
      </w:r>
      <w:r>
        <w:rPr>
          <w:rFonts w:ascii="Times New Roman" w:hAnsi="Times New Roman" w:cs="Times New Roman"/>
        </w:rPr>
        <w:t>tr</w:t>
      </w:r>
      <w:r>
        <w:rPr>
          <w:rFonts w:ascii="Times New Roman" w:hAnsi="Times New Roman" w:cs="Times New Roman"/>
        </w:rPr>
        <w:t>ee (</w:t>
      </w:r>
      <w:r>
        <w:rPr>
          <w:rFonts w:ascii="Times New Roman" w:hAnsi="Times New Roman" w:cs="Times New Roman"/>
          <w:i/>
        </w:rPr>
        <w:t>Moringa oleifera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</w:rPr>
        <w:t>umeric (</w:t>
      </w:r>
      <w:r>
        <w:rPr>
          <w:rFonts w:ascii="Times New Roman" w:hAnsi="Times New Roman" w:cs="Times New Roman"/>
          <w:i/>
        </w:rPr>
        <w:t>Curcuma longa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arlic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xtract (</w:t>
      </w:r>
      <w:r>
        <w:rPr>
          <w:rFonts w:ascii="Times New Roman" w:hAnsi="Times New Roman" w:cs="Times New Roman"/>
          <w:i/>
        </w:rPr>
        <w:t>Alium sativum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c</w:t>
      </w:r>
      <w:r>
        <w:rPr>
          <w:rFonts w:ascii="Times New Roman" w:hAnsi="Times New Roman" w:cs="Times New Roman"/>
        </w:rPr>
        <w:t>attle stick (</w:t>
      </w:r>
      <w:proofErr w:type="spellStart"/>
      <w:r>
        <w:rPr>
          <w:rFonts w:ascii="Times New Roman" w:hAnsi="Times New Roman" w:cs="Times New Roman"/>
          <w:i/>
        </w:rPr>
        <w:t>Carpalobia</w:t>
      </w:r>
      <w:proofErr w:type="spellEnd"/>
      <w:r>
        <w:rPr>
          <w:rFonts w:ascii="Times New Roman" w:hAnsi="Times New Roman" w:cs="Times New Roman"/>
          <w:i/>
        </w:rPr>
        <w:t xml:space="preserve"> lutea</w:t>
      </w:r>
      <w:r w:rsidR="00604389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</w:rPr>
        <w:t xml:space="preserve"> </w:t>
      </w:r>
      <w:r w:rsidRPr="00604389">
        <w:rPr>
          <w:rFonts w:ascii="Times New Roman" w:hAnsi="Times New Roman" w:cs="Times New Roman"/>
        </w:rPr>
        <w:t>and l</w:t>
      </w:r>
      <w:r w:rsidRPr="00604389">
        <w:rPr>
          <w:rFonts w:ascii="Times New Roman" w:hAnsi="Times New Roman" w:cs="Times New Roman"/>
        </w:rPr>
        <w:t xml:space="preserve">emon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alm (</w:t>
      </w:r>
      <w:r>
        <w:rPr>
          <w:rFonts w:ascii="Times New Roman" w:hAnsi="Times New Roman" w:cs="Times New Roman"/>
          <w:i/>
        </w:rPr>
        <w:t>Melissa officinalis</w:t>
      </w:r>
      <w:r>
        <w:rPr>
          <w:rFonts w:ascii="Times New Roman" w:hAnsi="Times New Roman" w:cs="Times New Roman"/>
        </w:rPr>
        <w:t xml:space="preserve">). </w:t>
      </w:r>
    </w:p>
    <w:p w14:paraId="778AE9B7" w14:textId="031703D2" w:rsidR="006319B4" w:rsidRDefault="003161B7" w:rsidP="000575E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APP protein (1AAP), will be downloaded from protein data bank including the TP (20N9). The enzymes secretase (α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z w:val="24"/>
        </w:rPr>
        <w:t>β</w:t>
      </w:r>
      <w:r>
        <w:rPr>
          <w:rFonts w:ascii="Times New Roman" w:hAnsi="Times New Roman" w:cs="Times New Roman"/>
        </w:rPr>
        <w:t xml:space="preserve"> and </w:t>
      </w:r>
      <w:r w:rsidR="00FC52D9" w:rsidRPr="00FC52D9"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/>
        </w:rPr>
        <w:t>) structure will also be gotten from the enzyme ban</w:t>
      </w:r>
      <w:r w:rsidR="00590F7B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downloaded plant compounds </w:t>
      </w:r>
      <w:r>
        <w:rPr>
          <w:rFonts w:ascii="Times New Roman" w:hAnsi="Times New Roman" w:cs="Times New Roman"/>
        </w:rPr>
        <w:t xml:space="preserve">and proteins </w:t>
      </w:r>
      <w:r>
        <w:rPr>
          <w:rFonts w:ascii="Times New Roman" w:hAnsi="Times New Roman" w:cs="Times New Roman"/>
        </w:rPr>
        <w:t>will be</w:t>
      </w:r>
      <w:r>
        <w:rPr>
          <w:rFonts w:ascii="Times New Roman" w:hAnsi="Times New Roman" w:cs="Times New Roman"/>
        </w:rPr>
        <w:t xml:space="preserve"> prepared,</w:t>
      </w:r>
      <w:r>
        <w:rPr>
          <w:rFonts w:ascii="Times New Roman" w:hAnsi="Times New Roman" w:cs="Times New Roman"/>
        </w:rPr>
        <w:t xml:space="preserve"> docked</w:t>
      </w:r>
      <w:r>
        <w:rPr>
          <w:rFonts w:ascii="Times New Roman" w:hAnsi="Times New Roman" w:cs="Times New Roman"/>
        </w:rPr>
        <w:t xml:space="preserve"> and </w:t>
      </w:r>
      <w:r w:rsidR="00590F7B">
        <w:rPr>
          <w:rFonts w:ascii="Times New Roman" w:hAnsi="Times New Roman" w:cs="Times New Roman"/>
        </w:rPr>
        <w:t>visualize using</w:t>
      </w:r>
      <w:r>
        <w:rPr>
          <w:rFonts w:ascii="Times New Roman" w:hAnsi="Times New Roman" w:cs="Times New Roman"/>
        </w:rPr>
        <w:t xml:space="preserve"> Chimera, </w:t>
      </w:r>
      <w:proofErr w:type="spellStart"/>
      <w:r>
        <w:rPr>
          <w:rFonts w:ascii="Times New Roman" w:hAnsi="Times New Roman" w:cs="Times New Roman"/>
        </w:rPr>
        <w:t>Pymol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Pyrx</w:t>
      </w:r>
      <w:proofErr w:type="spellEnd"/>
      <w:r>
        <w:rPr>
          <w:rFonts w:ascii="Times New Roman" w:hAnsi="Times New Roman" w:cs="Times New Roman"/>
        </w:rPr>
        <w:t xml:space="preserve"> or</w:t>
      </w:r>
      <w:r>
        <w:rPr>
          <w:rFonts w:ascii="Times New Roman" w:hAnsi="Times New Roman" w:cs="Times New Roman"/>
        </w:rPr>
        <w:t xml:space="preserve"> Auto Dock Vina</w:t>
      </w:r>
      <w:r>
        <w:rPr>
          <w:rFonts w:ascii="Times New Roman" w:hAnsi="Times New Roman" w:cs="Times New Roman"/>
        </w:rPr>
        <w:t xml:space="preserve">, discovery studio </w:t>
      </w:r>
      <w:r w:rsidR="00590F7B">
        <w:rPr>
          <w:rFonts w:ascii="Times New Roman" w:hAnsi="Times New Roman" w:cs="Times New Roman"/>
        </w:rPr>
        <w:t xml:space="preserve">and </w:t>
      </w:r>
      <w:proofErr w:type="spellStart"/>
      <w:r w:rsidR="00590F7B">
        <w:rPr>
          <w:rFonts w:ascii="Times New Roman" w:hAnsi="Times New Roman" w:cs="Times New Roman"/>
        </w:rPr>
        <w:t>Ligplot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observe binding affinities</w:t>
      </w:r>
      <w:r>
        <w:rPr>
          <w:rFonts w:ascii="Times New Roman" w:hAnsi="Times New Roman" w:cs="Times New Roman"/>
        </w:rPr>
        <w:t xml:space="preserve"> and interactions</w:t>
      </w:r>
      <w:r>
        <w:rPr>
          <w:rFonts w:ascii="Times New Roman" w:hAnsi="Times New Roman" w:cs="Times New Roman"/>
        </w:rPr>
        <w:t>. These affinities are compared to current accepted binding affinities for therapeutic management of AD</w:t>
      </w:r>
      <w:r>
        <w:rPr>
          <w:rFonts w:ascii="Times New Roman" w:hAnsi="Times New Roman" w:cs="Times New Roman"/>
        </w:rPr>
        <w:t xml:space="preserve"> which will be docked al</w:t>
      </w:r>
      <w:r>
        <w:rPr>
          <w:rFonts w:ascii="Times New Roman" w:hAnsi="Times New Roman" w:cs="Times New Roman"/>
        </w:rPr>
        <w:t>ong the plant phytochemicals</w:t>
      </w:r>
      <w:r>
        <w:rPr>
          <w:rFonts w:ascii="Times New Roman" w:hAnsi="Times New Roman" w:cs="Times New Roman"/>
        </w:rPr>
        <w:t xml:space="preserve"> to establish their potential as drug candidates</w:t>
      </w:r>
    </w:p>
    <w:p w14:paraId="367C005C" w14:textId="77777777" w:rsidR="006319B4" w:rsidRDefault="003161B7" w:rsidP="000575E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homologs of these proteins and enzymes will be carefully studied to check for conservative areas and the above procedure repeated for these areas</w:t>
      </w:r>
      <w:r>
        <w:rPr>
          <w:rFonts w:ascii="Times New Roman" w:hAnsi="Times New Roman" w:cs="Times New Roman"/>
        </w:rPr>
        <w:t xml:space="preserve"> to have a progressive researc</w:t>
      </w:r>
      <w:r>
        <w:rPr>
          <w:rFonts w:ascii="Times New Roman" w:hAnsi="Times New Roman" w:cs="Times New Roman"/>
        </w:rPr>
        <w:t>h</w:t>
      </w:r>
    </w:p>
    <w:p w14:paraId="4E2691CD" w14:textId="77777777" w:rsidR="006319B4" w:rsidRDefault="003161B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RESULT</w:t>
      </w:r>
    </w:p>
    <w:p w14:paraId="38B45125" w14:textId="77777777" w:rsidR="006319B4" w:rsidRDefault="003161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or more plant metabolite will have a high binding affinity for any of these proteins which can establish their use as an inhibitor or enhancer in managing AD</w:t>
      </w:r>
    </w:p>
    <w:p w14:paraId="6A896F3A" w14:textId="6DD0AA46" w:rsidR="00E95317" w:rsidRPr="00E95317" w:rsidRDefault="003161B7" w:rsidP="00E95317">
      <w:pPr>
        <w:spacing w:after="0"/>
        <w:rPr>
          <w:rFonts w:ascii="Times New Roman" w:hAnsi="Times New Roman" w:cs="Times New Roman"/>
          <w:b/>
        </w:rPr>
      </w:pPr>
      <w:r w:rsidRPr="00E95317">
        <w:rPr>
          <w:rFonts w:ascii="Times New Roman" w:hAnsi="Times New Roman" w:cs="Times New Roman"/>
          <w:b/>
        </w:rPr>
        <w:t>REFERENCES</w:t>
      </w:r>
    </w:p>
    <w:p w14:paraId="357D01CD" w14:textId="77777777" w:rsidR="00E95317" w:rsidRPr="00EC2888" w:rsidRDefault="00E95317" w:rsidP="00EC28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3BF5">
        <w:rPr>
          <w:rFonts w:ascii="Times New Roman" w:hAnsi="Times New Roman" w:cs="Times New Roman"/>
        </w:rPr>
        <w:t>Fuyuki,</w:t>
      </w:r>
      <w:r>
        <w:rPr>
          <w:rFonts w:ascii="Times New Roman" w:hAnsi="Times New Roman" w:cs="Times New Roman"/>
        </w:rPr>
        <w:t xml:space="preserve"> K.,</w:t>
      </w:r>
      <w:r w:rsidRPr="00C33BF5">
        <w:rPr>
          <w:rFonts w:ascii="Times New Roman" w:hAnsi="Times New Roman" w:cs="Times New Roman"/>
        </w:rPr>
        <w:t xml:space="preserve"> Masato</w:t>
      </w:r>
      <w:r>
        <w:rPr>
          <w:rFonts w:ascii="Times New Roman" w:hAnsi="Times New Roman" w:cs="Times New Roman"/>
        </w:rPr>
        <w:t>, H. (</w:t>
      </w:r>
      <w:r w:rsidRPr="000A041B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 xml:space="preserve">). </w:t>
      </w:r>
      <w:r w:rsidRPr="000A041B">
        <w:rPr>
          <w:rFonts w:ascii="Times New Roman" w:hAnsi="Times New Roman" w:cs="Times New Roman"/>
        </w:rPr>
        <w:t>Reconsideration of Amyloid Hypothesis and Tau Hypothesis in Alzheimer's Disease</w:t>
      </w:r>
      <w:r>
        <w:rPr>
          <w:rFonts w:ascii="Times New Roman" w:hAnsi="Times New Roman" w:cs="Times New Roman"/>
        </w:rPr>
        <w:t xml:space="preserve">. </w:t>
      </w:r>
      <w:r w:rsidRPr="00884188">
        <w:rPr>
          <w:rFonts w:ascii="Times New Roman" w:hAnsi="Times New Roman" w:cs="Times New Roman"/>
        </w:rPr>
        <w:t>Frontiers in Neuroscience</w:t>
      </w:r>
      <w:r>
        <w:rPr>
          <w:rFonts w:ascii="Times New Roman" w:hAnsi="Times New Roman" w:cs="Times New Roman"/>
        </w:rPr>
        <w:t xml:space="preserve">, </w:t>
      </w:r>
      <w:r w:rsidRPr="0088418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, </w:t>
      </w:r>
      <w:r w:rsidRPr="00B92843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. </w:t>
      </w:r>
      <w:hyperlink r:id="rId18" w:history="1">
        <w:r w:rsidRPr="001240ED">
          <w:rPr>
            <w:rStyle w:val="Hyperlink"/>
            <w:rFonts w:ascii="Times New Roman" w:hAnsi="Times New Roman" w:cs="Times New Roman"/>
          </w:rPr>
          <w:t>https://doi.org/10.3389/fnins.2018.00025</w:t>
        </w:r>
      </w:hyperlink>
    </w:p>
    <w:p w14:paraId="17BAE75F" w14:textId="77777777" w:rsidR="00E95317" w:rsidRDefault="00E953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Selvaraj, J., Sardar, H., Vishnupriya, V., Balakrishna, J. P., Mohan, S. K., Nivedha, R. P., Vijayalakshmi, P., &amp; Ponnulakshmi, R. (2020). Molecular docking analysis of amyloid precursor protein with compounds from the Australian cowplant. Bioinformation, 16(7), 561–566. </w:t>
      </w:r>
      <w:hyperlink r:id="rId19" w:history="1">
        <w:r>
          <w:rPr>
            <w:rStyle w:val="Hyperlink"/>
            <w:rFonts w:ascii="Times New Roman" w:hAnsi="Times New Roman" w:cs="Times New Roman"/>
          </w:rPr>
          <w:t>https://doi.org/10.6026/97320630016561</w:t>
        </w:r>
      </w:hyperlink>
    </w:p>
    <w:p w14:paraId="784AEF71" w14:textId="77777777" w:rsidR="00E95317" w:rsidRDefault="00E953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Siddhartha, M.R., George, P., Zhu, X., </w:t>
      </w:r>
      <w:proofErr w:type="spellStart"/>
      <w:proofErr w:type="gramStart"/>
      <w:r>
        <w:rPr>
          <w:rFonts w:ascii="Times New Roman" w:hAnsi="Times New Roman" w:cs="Times New Roman"/>
        </w:rPr>
        <w:t>Boehm,J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(2012). Amyloid Beta and Tau Proteins as Therapeutic Targets for Alzheimer’s Disease Treatment: Rethinking the Current Strategy. International Journal of Alzheimer’s Disease, 7, 2012. </w:t>
      </w:r>
      <w:hyperlink r:id="rId20" w:history="1">
        <w:r>
          <w:rPr>
            <w:rStyle w:val="Hyperlink"/>
            <w:rFonts w:ascii="Times New Roman" w:hAnsi="Times New Roman" w:cs="Times New Roman"/>
          </w:rPr>
          <w:t>https://doi.org/10.1155/2012/630182</w:t>
        </w:r>
      </w:hyperlink>
    </w:p>
    <w:sectPr w:rsidR="00E9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C4EC0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B4"/>
    <w:rsid w:val="00052E3D"/>
    <w:rsid w:val="000575E3"/>
    <w:rsid w:val="00081286"/>
    <w:rsid w:val="000A041B"/>
    <w:rsid w:val="0026421D"/>
    <w:rsid w:val="003161B7"/>
    <w:rsid w:val="00433D9F"/>
    <w:rsid w:val="004E76FC"/>
    <w:rsid w:val="00590F7B"/>
    <w:rsid w:val="005973CC"/>
    <w:rsid w:val="00604389"/>
    <w:rsid w:val="006319B4"/>
    <w:rsid w:val="00653995"/>
    <w:rsid w:val="00884188"/>
    <w:rsid w:val="008B368F"/>
    <w:rsid w:val="00A4244B"/>
    <w:rsid w:val="00A51CF7"/>
    <w:rsid w:val="00B92843"/>
    <w:rsid w:val="00BB5095"/>
    <w:rsid w:val="00C33BF5"/>
    <w:rsid w:val="00C402BB"/>
    <w:rsid w:val="00CC5E56"/>
    <w:rsid w:val="00D56632"/>
    <w:rsid w:val="00D769DC"/>
    <w:rsid w:val="00E57561"/>
    <w:rsid w:val="00E95317"/>
    <w:rsid w:val="00EC2888"/>
    <w:rsid w:val="00FB10F2"/>
    <w:rsid w:val="00FC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9F09"/>
  <w15:docId w15:val="{1AA9DB38-F2F8-45D8-B6AF-7E934FE3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9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C2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hyperlink" Target="https://doi.org/10.3389/fnins.2018.00025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settings" Target="settings.xml"/><Relationship Id="rId20" Type="http://schemas.openxmlformats.org/officeDocument/2006/relationships/hyperlink" Target="https://doi.org/10.1155/2012/630182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styles" Target="styles.xml"/><Relationship Id="rId10" Type="http://schemas.openxmlformats.org/officeDocument/2006/relationships/customXml" Target="../customXml/item10.xml"/><Relationship Id="rId19" Type="http://schemas.openxmlformats.org/officeDocument/2006/relationships/hyperlink" Target="https://doi.org/10.6026/97320630016561" TargetMode="Externa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numbering" Target="numbering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E3827FBD-F5B9-45B3-8D8F-7940F171ECD9}">
  <ds:schemaRefs>
    <ds:schemaRef ds:uri="http://www.wps.cn/android/officeDocument/2013/mofficeCustomData"/>
  </ds:schemaRefs>
</ds:datastoreItem>
</file>

<file path=customXml/itemProps10.xml><?xml version="1.0" encoding="utf-8"?>
<ds:datastoreItem xmlns:ds="http://schemas.openxmlformats.org/officeDocument/2006/customXml" ds:itemID="{C4E21D9E-C982-48CD-B7D0-F856DD47DD60}">
  <ds:schemaRefs>
    <ds:schemaRef ds:uri="http://www.wps.cn/android/officeDocument/2013/mofficeCustomData"/>
  </ds:schemaRefs>
</ds:datastoreItem>
</file>

<file path=customXml/itemProps11.xml><?xml version="1.0" encoding="utf-8"?>
<ds:datastoreItem xmlns:ds="http://schemas.openxmlformats.org/officeDocument/2006/customXml" ds:itemID="{FB17B711-F7F6-4FC9-AFAA-34FB6C9DC78F}">
  <ds:schemaRefs>
    <ds:schemaRef ds:uri="http://www.wps.cn/android/officeDocument/2013/mofficeCustomData"/>
  </ds:schemaRefs>
</ds:datastoreItem>
</file>

<file path=customXml/itemProps12.xml><?xml version="1.0" encoding="utf-8"?>
<ds:datastoreItem xmlns:ds="http://schemas.openxmlformats.org/officeDocument/2006/customXml" ds:itemID="{4DF20691-1740-49A9-AAC1-70EA641B20C1}">
  <ds:schemaRefs>
    <ds:schemaRef ds:uri="http://www.wps.cn/android/officeDocument/2013/mofficeCustomData"/>
  </ds:schemaRefs>
</ds:datastoreItem>
</file>

<file path=customXml/itemProps13.xml><?xml version="1.0" encoding="utf-8"?>
<ds:datastoreItem xmlns:ds="http://schemas.openxmlformats.org/officeDocument/2006/customXml" ds:itemID="{1AA78D75-FC16-4164-A1F8-4B541017661F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20455116-6C8C-4446-B45B-7D95344C60A8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99B6D0DE-1E95-4B41-8CE6-CCD493B4C9C6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D7CE3B11-2C95-40D4-9C7F-A7F4125B3245}">
  <ds:schemaRefs>
    <ds:schemaRef ds:uri="http://www.wps.cn/android/officeDocument/2013/mofficeCustomData"/>
  </ds:schemaRefs>
</ds:datastoreItem>
</file>

<file path=customXml/itemProps5.xml><?xml version="1.0" encoding="utf-8"?>
<ds:datastoreItem xmlns:ds="http://schemas.openxmlformats.org/officeDocument/2006/customXml" ds:itemID="{1AA51DB8-A70C-4A88-9479-5C944037ADAB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EDE638A5-6FA2-4C69-8432-09B3622C2435}">
  <ds:schemaRefs>
    <ds:schemaRef ds:uri="http://www.wps.cn/android/officeDocument/2013/mofficeCustomData"/>
  </ds:schemaRefs>
</ds:datastoreItem>
</file>

<file path=customXml/itemProps7.xml><?xml version="1.0" encoding="utf-8"?>
<ds:datastoreItem xmlns:ds="http://schemas.openxmlformats.org/officeDocument/2006/customXml" ds:itemID="{F71BAB31-8CA3-4897-A310-10193DF335FB}">
  <ds:schemaRefs>
    <ds:schemaRef ds:uri="http://www.wps.cn/android/officeDocument/2013/mofficeCustomData"/>
  </ds:schemaRefs>
</ds:datastoreItem>
</file>

<file path=customXml/itemProps8.xml><?xml version="1.0" encoding="utf-8"?>
<ds:datastoreItem xmlns:ds="http://schemas.openxmlformats.org/officeDocument/2006/customXml" ds:itemID="{5B747244-1F05-41AA-B9CC-06A278F0F62F}">
  <ds:schemaRefs>
    <ds:schemaRef ds:uri="http://www.wps.cn/android/officeDocument/2013/mofficeCustomData"/>
  </ds:schemaRefs>
</ds:datastoreItem>
</file>

<file path=customXml/itemProps9.xml><?xml version="1.0" encoding="utf-8"?>
<ds:datastoreItem xmlns:ds="http://schemas.openxmlformats.org/officeDocument/2006/customXml" ds:itemID="{52CB1A52-892F-4AD8-95E6-E1663A2493DF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Omotesho Quadri</dc:creator>
  <cp:lastModifiedBy>Omotesho Quadri</cp:lastModifiedBy>
  <cp:revision>3</cp:revision>
  <dcterms:created xsi:type="dcterms:W3CDTF">2021-10-30T09:03:00Z</dcterms:created>
  <dcterms:modified xsi:type="dcterms:W3CDTF">2021-10-30T09:08:00Z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73fc2757928c420980bf75409ed54816</vt:lpwstr>
  </property>
</Properties>
</file>