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b/>
          <w:bCs/>
          <w:color w:val="1B3A5C"/>
        </w:rPr>
        <w:t xml:space="preserve">Guía de prompts para docentes universitarios</w:t>
      </w:r>
    </w:p>
    <w:p>
      <w:pPr>
        <w:spacing w:after="360"/>
        <w:jc w:val="center"/>
      </w:pPr>
      <w:r>
        <w:rPr>
          <w:i/>
          <w:iCs/>
          <w:color w:val="555555"/>
          <w:sz w:val="22"/>
          <w:szCs w:val="22"/>
        </w:rPr>
        <w:t xml:space="preserve">Instrucciones modelo para usar la IA en la preparación de cursos · Adaptables a cualquier disciplina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Cuatro principios antes de empezar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Contexto primero: indique siempre curso, nivel, perfil del estudiante y objetivo de aprendizaje. La calidad del resultado depende más del contexto que de la herramienta.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Asigne un rol: «Actúa como diseñador instruccional con experiencia en educación superior de negocios» produce mejores resultados que una petición genérica.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Pida el formato exacto: tabla, lista numerada, cantidad de ítems, nivel de la taxonomía de Bloom.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Itere y verifique: trate el primer resultado como borrador de un asistente competente pero falible. Usted es el experto en contenido; la responsabilidad final es suya.</w:t>
      </w:r>
    </w:p>
    <w:p>
      <w:pPr>
        <w:spacing w:after="160"/>
        <w:jc w:val="both"/>
      </w:pPr>
      <w:r>
        <w:rPr>
          <w:b/>
          <w:bCs/>
        </w:rPr>
        <w:t xml:space="preserve">Precaución ética: nunca incluya en un prompt nombres, calificaciones ni datos personales de estudiantes. Use siempre ejemplos anónimos o ficticios.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1. Objetivos de aprendizaje alineados con Bloom</w:t>
      </w:r>
    </w:p>
    <w:p>
      <w:pPr>
        <w:pBdr>
          <w:left w:val="single" w:color="C9A227" w:sz="18"/>
        </w:pBdr>
        <w:spacing w:after="200"/>
        <w:ind w:left="504"/>
      </w:pPr>
      <w:r>
        <w:rPr>
          <w:i/>
          <w:iCs/>
        </w:rPr>
        <w:t xml:space="preserve">Actúa como diseñador instruccional experto en la taxonomía de Bloom revisada. Para un curso subgraduado de [MATERIA] de [N] créditos, redacta [N] objetivos de aprendizaje medibles para la unidad de [TEMA]: dos de nivel de comprensión/aplicación, dos de análisis/evaluación y uno de creación. Usa verbos operativos en español, formato «Al finalizar la unidad, el estudiante...», y evita verbos no medibles como «conocer» o «entender».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2. Exámenes y ejercicios de práctica</w:t>
      </w:r>
    </w:p>
    <w:p>
      <w:pPr>
        <w:pBdr>
          <w:left w:val="single" w:color="C9A227" w:sz="18"/>
        </w:pBdr>
        <w:spacing w:after="200"/>
        <w:ind w:left="504"/>
      </w:pPr>
      <w:r>
        <w:rPr>
          <w:i/>
          <w:iCs/>
        </w:rPr>
        <w:t xml:space="preserve">Crea un banco de [N] preguntas de selección múltiple sobre [TEMA] para estudiantes de [NIVEL]. Distribución: 40% aplicación, 40% análisis, 20% evaluación (taxonomía de Bloom). Cada pregunta debe tener 4 opciones, un distractor basado en el error conceptual más común, la respuesta correcta marcada y una justificación breve. Presenta el resultado en tabla.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3. Rúbricas de evaluación</w:t>
      </w:r>
    </w:p>
    <w:p>
      <w:pPr>
        <w:pBdr>
          <w:left w:val="single" w:color="C9A227" w:sz="18"/>
        </w:pBdr>
        <w:spacing w:after="200"/>
        <w:ind w:left="504"/>
      </w:pPr>
      <w:r>
        <w:rPr>
          <w:i/>
          <w:iCs/>
        </w:rPr>
        <w:t xml:space="preserve">Diseña una rúbrica analítica para [TIPO DE TRABAJO] en un curso de [MATERIA Y NIVEL]. Criterios sugeridos: [LISTE 3-5 O PIDA PROPUESTA]. Cuatro niveles de desempeño con descriptores específicos y observables (no comparativos entre sí). Formato de tabla lista para Word. Alinea cada criterio con este objetivo de aprendizaje: [OBJETIVO].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4. Casos de estudio contextualizados</w:t>
      </w:r>
    </w:p>
    <w:p>
      <w:pPr>
        <w:pBdr>
          <w:left w:val="single" w:color="C9A227" w:sz="18"/>
        </w:pBdr>
        <w:spacing w:after="200"/>
        <w:ind w:left="504"/>
      </w:pPr>
      <w:r>
        <w:rPr>
          <w:i/>
          <w:iCs/>
        </w:rPr>
        <w:t xml:space="preserve">Redacta un caso de estudio breve (600-800 palabras) para un curso de [MATERIA] ambientado en una empresa de Puerto Rico del sector [SECTOR]. El caso debe requerir que el estudiante aplique [CONCEPTO/MARCO], incluir datos cuantitativos realistas pero ficticios, terminar con 3 preguntas de discusión de nivel de análisis y evaluación, y reflejar el contexto económico y regulatorio puertorriqueño.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5. Borrador de retroalimentación (con límites)</w:t>
      </w:r>
    </w:p>
    <w:p>
      <w:pPr>
        <w:spacing w:after="160"/>
        <w:jc w:val="both"/>
      </w:pPr>
      <w:r>
        <w:t xml:space="preserve">La evidencia de 2026 respalda usar IA para el primer borrador de retroalimentación mecánica, conservando el docente el juicio sustantivo. Los estudiantes siguen prefiriendo — y necesitando — la voz del profesor.</w:t>
      </w:r>
    </w:p>
    <w:p>
      <w:pPr>
        <w:pBdr>
          <w:left w:val="single" w:color="C9A227" w:sz="18"/>
        </w:pBdr>
        <w:spacing w:after="200"/>
        <w:ind w:left="504"/>
      </w:pPr>
      <w:r>
        <w:rPr>
          <w:i/>
          <w:iCs/>
        </w:rPr>
        <w:t xml:space="preserve">Este es un texto anónimo de un estudiante de [NIVEL] (sin datos personales). Genera un borrador de retroalimentación formativa sobre organización, claridad y uso de evidencia: dos fortalezas específicas y tres áreas de mejora accionables, en tono constructivo. NO califiques ni comentes el fondo disciplinar; eso lo haré yo. [PEGAR TEXTO ANÓNIMO]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6. Analogías y ejemplos para conceptos difíciles</w:t>
      </w:r>
    </w:p>
    <w:p>
      <w:pPr>
        <w:pBdr>
          <w:left w:val="single" w:color="C9A227" w:sz="18"/>
        </w:pBdr>
        <w:spacing w:after="200"/>
        <w:ind w:left="504"/>
      </w:pPr>
      <w:r>
        <w:rPr>
          <w:i/>
          <w:iCs/>
        </w:rPr>
        <w:t xml:space="preserve">Mis estudiantes de [CURSO Y NIVEL] confunden [CONCEPTO A] con [CONCEPTO B]. Genera tres analogías distintas del contexto cotidiano puertorriqueño o latinoamericano que aclaren la diferencia, y un mini-ejercicio de 5 minutos para verificar en clase si la confusión persiste.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7. Actividades resilientes a la IA</w:t>
      </w:r>
    </w:p>
    <w:p>
      <w:pPr>
        <w:pBdr>
          <w:left w:val="single" w:color="C9A227" w:sz="18"/>
        </w:pBdr>
        <w:spacing w:after="200"/>
        <w:ind w:left="504"/>
      </w:pPr>
      <w:r>
        <w:rPr>
          <w:i/>
          <w:iCs/>
        </w:rPr>
        <w:t xml:space="preserve">Actúa como experto en diseño de evaluaciones resilientes a la IA. Esta es la consigna actual de mi tarea: [PEGAR CONSIGNA]. Primero, señala qué partes podría completar una IA generativa sin que el estudiante aprenda. Luego, propone un rediseño que conserve los mismos objetivos de aprendizaje pero exija: documentación del proceso, conexión con material específico discutido en clase, datos o contexto local, y un componente de reflexión o defensa oral.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Recordatorio final</w:t>
      </w:r>
    </w:p>
    <w:p>
      <w:pPr>
        <w:spacing w:after="160"/>
        <w:jc w:val="both"/>
      </w:pPr>
      <w:r>
        <w:t xml:space="preserve">La IA prepara materiales; no ejerce el juicio pedagógico. Revise todo resultado antes de usarlo con estudiantes, verifique la exactitud disciplinar y adapte el tono a su curso. Delegar la mecánica libera tiempo para lo que solo usted puede hacer: enseñar.</w:t>
      </w:r>
    </w:p>
    <w:p>
      <w:pPr>
        <w:pBdr>
          <w:top w:val="single" w:color="C9A227" w:sz="6"/>
        </w:pBdr>
        <w:spacing w:before="400"/>
        <w:jc w:val="center"/>
      </w:pPr>
      <w:r>
        <w:rPr>
          <w:i/>
          <w:iCs/>
          <w:color w:val="777777"/>
          <w:sz w:val="17"/>
          <w:szCs w:val="17"/>
        </w:rPr>
        <w:t xml:space="preserve">La Inteligencia Artificial en el Salón de Clases · Boletín semanal para profesores universitarios · Pontificia Universidad Católica de Puerto Rico ·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2026-08-23T13:11:57.865Z</dcterms:created>
  <dcterms:modified xsi:type="dcterms:W3CDTF">2026-08-23T13:11:57.865Z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