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Lesson Plan: Photosynthesis</w:t>
      </w:r>
    </w:p>
    <w:p>
      <w:r>
        <w:t xml:space="preserve">Objective: Students will explain how plants make food.</w:t>
      </w:r>
    </w:p>
    <w:p>
      <w:r>
        <w:t xml:space="preserve">Materials: leaves, microscope, worksheet</w:t>
      </w:r>
    </w:p>
  </w:body>
</w:document>
</file>