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école dE TECHNOLOGIE SUPÉRIEURE</w:t>
      </w: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UNIVERSITÉ DU QUÉBEC</w:t>
      </w: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tabs>
          <w:tab w:val="left" w:pos="3000"/>
        </w:tabs>
        <w:spacing w:line="240" w:lineRule="auto"/>
        <w:jc w:val="center"/>
        <w:rPr>
          <w:caps/>
        </w:rPr>
      </w:pPr>
    </w:p>
    <w:p w:rsidR="003A124E" w:rsidRDefault="003A124E" w:rsidP="003A124E">
      <w:pPr>
        <w:tabs>
          <w:tab w:val="left" w:pos="3000"/>
        </w:tabs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Rapport de laboratoire 2</w:t>
      </w: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 xml:space="preserve"> PRÉSENTÉ À</w:t>
      </w: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SAbeur Lafi</w:t>
      </w: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Dans le cadre du cours :</w:t>
      </w: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ALGORITHMES</w:t>
      </w:r>
    </w:p>
    <w:p w:rsidR="003A124E" w:rsidRDefault="003A124E" w:rsidP="003A124E">
      <w:pPr>
        <w:spacing w:line="240" w:lineRule="auto"/>
        <w:jc w:val="center"/>
      </w:pPr>
      <w:r>
        <w:t>ELE440-01</w:t>
      </w:r>
    </w:p>
    <w:p w:rsidR="003A124E" w:rsidRDefault="003A124E" w:rsidP="003A124E">
      <w:pPr>
        <w:spacing w:line="240" w:lineRule="auto"/>
        <w:jc w:val="center"/>
      </w:pPr>
    </w:p>
    <w:p w:rsidR="003A124E" w:rsidRDefault="003A124E" w:rsidP="003A124E">
      <w:pPr>
        <w:spacing w:line="240" w:lineRule="auto"/>
        <w:jc w:val="center"/>
      </w:pP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par</w:t>
      </w: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Julien lemay (LEMJ16059303)</w:t>
      </w: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Alexandre Lessard (LESA30099400)</w:t>
      </w: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</w:p>
    <w:p w:rsidR="003A124E" w:rsidRDefault="003A124E" w:rsidP="003A124E">
      <w:pPr>
        <w:spacing w:line="240" w:lineRule="auto"/>
        <w:jc w:val="center"/>
        <w:rPr>
          <w:caps/>
        </w:rPr>
      </w:pPr>
      <w:r>
        <w:rPr>
          <w:caps/>
        </w:rPr>
        <w:t>montréal, le 2 octobre 2015</w:t>
      </w:r>
    </w:p>
    <w:p w:rsidR="003A124E" w:rsidRDefault="003A124E" w:rsidP="003A124E">
      <w:pPr>
        <w:jc w:val="center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>
            <wp:extent cx="641350" cy="225425"/>
            <wp:effectExtent l="19050" t="0" r="6350" b="0"/>
            <wp:docPr id="1" name="Image 1" descr="cid:image002.jpg@01CCE021.010CA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jpg@01CCE021.010CA4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Julien Lemay et Alexandre Lessard, 2015</w:t>
      </w:r>
    </w:p>
    <w:p w:rsidR="003A124E" w:rsidRDefault="003A124E" w:rsidP="003A124E">
      <w:pPr>
        <w:pStyle w:val="Titre1"/>
      </w:pPr>
      <w:r>
        <w:t>Introduction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 xml:space="preserve">Cette première section contient une description des buts du laboratoire et des objectifs visés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ainsi</w:t>
      </w:r>
      <w:proofErr w:type="gramEnd"/>
      <w:r w:rsidRPr="003A124E">
        <w:rPr>
          <w:color w:val="FF0000"/>
        </w:rPr>
        <w:t xml:space="preserve"> que sert à introduire les sections qui suivent.</w:t>
      </w:r>
    </w:p>
    <w:p w:rsidR="003A124E" w:rsidRDefault="003A124E" w:rsidP="003A124E">
      <w:pPr>
        <w:pStyle w:val="Titre1"/>
      </w:pPr>
      <w:r>
        <w:t>L’algorithme de recherche du plus court chemin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>(</w:t>
      </w:r>
      <w:proofErr w:type="gramStart"/>
      <w:r w:rsidRPr="003A124E">
        <w:rPr>
          <w:color w:val="FF0000"/>
        </w:rPr>
        <w:t>environ</w:t>
      </w:r>
      <w:proofErr w:type="gramEnd"/>
      <w:r w:rsidRPr="003A124E">
        <w:rPr>
          <w:color w:val="FF0000"/>
        </w:rPr>
        <w:t xml:space="preserve"> 1 à 2 pages/algorithme) 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 xml:space="preserve">La deuxième section explique le principe de fonctionnement de chaque algorithme et donne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son</w:t>
      </w:r>
      <w:proofErr w:type="gramEnd"/>
      <w:r w:rsidRPr="003A124E">
        <w:rPr>
          <w:color w:val="FF0000"/>
        </w:rPr>
        <w:t xml:space="preserve"> </w:t>
      </w:r>
      <w:proofErr w:type="spellStart"/>
      <w:r w:rsidRPr="003A124E">
        <w:rPr>
          <w:color w:val="FF0000"/>
        </w:rPr>
        <w:t>pseudocode</w:t>
      </w:r>
      <w:proofErr w:type="spellEnd"/>
      <w:r w:rsidRPr="003A124E">
        <w:rPr>
          <w:color w:val="FF0000"/>
        </w:rPr>
        <w:t xml:space="preserve"> tel qu'il a été implémenté, sans oublier de mentionner sa provenance et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en</w:t>
      </w:r>
      <w:proofErr w:type="gramEnd"/>
      <w:r w:rsidRPr="003A124E">
        <w:rPr>
          <w:color w:val="FF0000"/>
        </w:rPr>
        <w:t xml:space="preserve"> mettant l'accent sur les ajustements qui ont dû être apportés à la source originale pour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les</w:t>
      </w:r>
      <w:proofErr w:type="gramEnd"/>
      <w:r w:rsidRPr="003A124E">
        <w:rPr>
          <w:color w:val="FF0000"/>
        </w:rPr>
        <w:t xml:space="preserve"> besoins particuliers de l'équipe.  Elle donne aussi un court rapport sur les difficultés et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autres</w:t>
      </w:r>
      <w:proofErr w:type="gramEnd"/>
      <w:r w:rsidRPr="003A124E">
        <w:rPr>
          <w:color w:val="FF0000"/>
        </w:rPr>
        <w:t xml:space="preserve"> curiosités rencontrées lors de l’implémentation.</w:t>
      </w:r>
    </w:p>
    <w:p w:rsidR="003A124E" w:rsidRDefault="003A124E" w:rsidP="003A124E">
      <w:pPr>
        <w:pStyle w:val="Titre1"/>
      </w:pPr>
      <w:r>
        <w:t>L’analyse Théorique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 xml:space="preserve">Cette section fournit le détail de l’analyse théorique de chaque algorithme et </w:t>
      </w:r>
      <w:proofErr w:type="gramStart"/>
      <w:r w:rsidRPr="003A124E">
        <w:rPr>
          <w:color w:val="FF0000"/>
        </w:rPr>
        <w:t>justifie les</w:t>
      </w:r>
      <w:proofErr w:type="gramEnd"/>
      <w:r w:rsidRPr="003A124E">
        <w:rPr>
          <w:color w:val="FF0000"/>
        </w:rPr>
        <w:t xml:space="preserve">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lastRenderedPageBreak/>
        <w:t>conclusions</w:t>
      </w:r>
      <w:proofErr w:type="gramEnd"/>
      <w:r w:rsidRPr="003A124E">
        <w:rPr>
          <w:color w:val="FF0000"/>
        </w:rPr>
        <w:t xml:space="preserve"> de l’analyse.</w:t>
      </w:r>
    </w:p>
    <w:p w:rsidR="003A124E" w:rsidRDefault="003A124E" w:rsidP="003A124E">
      <w:pPr>
        <w:pStyle w:val="Titre1"/>
      </w:pPr>
      <w:r>
        <w:t>Conclusion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 xml:space="preserve">Cette section établit des conclusions quant à l’atteinte des objectifs de départ. Il faut se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focaliser</w:t>
      </w:r>
      <w:proofErr w:type="gramEnd"/>
      <w:r w:rsidRPr="003A124E">
        <w:rPr>
          <w:color w:val="FF0000"/>
        </w:rPr>
        <w:t xml:space="preserve"> particulièrement sur les avantages et inconvénients de chaque algorithme et leur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utilité</w:t>
      </w:r>
      <w:proofErr w:type="gramEnd"/>
      <w:r w:rsidRPr="003A124E">
        <w:rPr>
          <w:color w:val="FF0000"/>
        </w:rPr>
        <w:t xml:space="preserve"> dans différents cas de figure.</w:t>
      </w:r>
    </w:p>
    <w:p w:rsidR="003A124E" w:rsidRDefault="003A124E" w:rsidP="003A124E">
      <w:pPr>
        <w:pStyle w:val="Titre1"/>
      </w:pPr>
      <w:r>
        <w:t>Références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 xml:space="preserve">Cette dernière section doit énumérer toutes les références de vos sources. Dans le corps du </w:t>
      </w:r>
    </w:p>
    <w:p w:rsidR="003A124E" w:rsidRPr="003A124E" w:rsidRDefault="003A124E" w:rsidP="003A124E">
      <w:pPr>
        <w:rPr>
          <w:color w:val="FF0000"/>
        </w:rPr>
      </w:pPr>
      <w:proofErr w:type="gramStart"/>
      <w:r w:rsidRPr="003A124E">
        <w:rPr>
          <w:color w:val="FF0000"/>
        </w:rPr>
        <w:t>rapport</w:t>
      </w:r>
      <w:proofErr w:type="gramEnd"/>
      <w:r w:rsidRPr="003A124E">
        <w:rPr>
          <w:color w:val="FF0000"/>
        </w:rPr>
        <w:t xml:space="preserve">, vous devez également mettre un renvoi après chaque élément emprunté, ex. [1], </w:t>
      </w:r>
    </w:p>
    <w:p w:rsidR="003A124E" w:rsidRPr="003A124E" w:rsidRDefault="003A124E" w:rsidP="003A124E">
      <w:pPr>
        <w:rPr>
          <w:color w:val="FF0000"/>
        </w:rPr>
      </w:pPr>
      <w:r w:rsidRPr="003A124E">
        <w:rPr>
          <w:color w:val="FF0000"/>
        </w:rPr>
        <w:t>[2], etc.</w:t>
      </w:r>
    </w:p>
    <w:sectPr w:rsidR="003A124E" w:rsidRPr="003A124E" w:rsidSect="004408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A124E"/>
    <w:rsid w:val="003A124E"/>
    <w:rsid w:val="0044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4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3A12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2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2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A12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1305</Characters>
  <Application>Microsoft Office Word</Application>
  <DocSecurity>0</DocSecurity>
  <Lines>10</Lines>
  <Paragraphs>3</Paragraphs>
  <ScaleCrop>false</ScaleCrop>
  <Company>FUJITSU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PPoucH</dc:creator>
  <cp:lastModifiedBy>PPoucH</cp:lastModifiedBy>
  <cp:revision>2</cp:revision>
  <dcterms:created xsi:type="dcterms:W3CDTF">2015-11-06T16:36:00Z</dcterms:created>
  <dcterms:modified xsi:type="dcterms:W3CDTF">2015-11-06T16:47:00Z</dcterms:modified>
</cp:coreProperties>
</file>