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ISM 310 Week 4 Student Workbook</w:t>
      </w:r>
    </w:p>
    <w:p>
      <w:pPr>
        <w:pStyle w:val="Subtitle"/>
      </w:pPr>
      <w:r>
        <w:t>Continuity recovery response and presentations | November 9–12 2026</w:t>
      </w:r>
    </w:p>
    <w:p>
      <w:r>
        <w:t>Practice continuity decisions, recovery validation, and coordinated response using the fictional Harbor Books case. Thursday is reserved for your own research presentations. Activities and brief checks are ungraded preparation, not submission text for your projects, paper, or discussions.</w:t>
      </w:r>
    </w:p>
    <w:p>
      <w:pPr>
        <w:pStyle w:val="Heading2"/>
      </w:pPr>
      <w:r>
        <w:t>Shared fictional case</w:t>
      </w:r>
    </w:p>
    <w:p>
      <w:r>
        <w:t>Harbor Books is a fictional independent retailer with one shop, an online ordering service, and 12 staff. A manager owns service decisions and an external IT provider manages the network. Staff store inventory and order records in a hosted application. A third-party processor handles card payments; the exact data flow and merchant responsibilities have not been verified. No health information is specified. Two supervisors share an administrator account with remote access. MFA is available but not enabled on that account. Daily backups are reported as successful, but the last restoration test occurred six months ago. A back-office laptop occasionally leaves the shop. A staff member reports a suspicious email requesting a password reset. Logs show repeated failed remote logins; these do not prove successful compromise. The shop wants reliable order fulfillment and protection of customer information. No incident loss, likelihood rating, recovery objective, or security budget is supplied.</w:t>
      </w:r>
    </w:p>
    <w:p>
      <w:r>
        <w:t>Week 4 continues the fictional Harbor Books case. Disruption updates, recovery records, tolerances, and response records are explicitly invented classroom inputs. They are not Health Network facts, real incident records, or evidence of completed student work. No live system changes or attacks are required.</w:t>
      </w:r>
    </w:p>
    <w:p>
      <w:pPr>
        <w:pStyle w:val="Heading2"/>
      </w:pPr>
      <w:r>
        <w:t>Daily route</w:t>
      </w:r>
    </w:p>
    <w:tbl>
      <w:tblPr>
        <w:tblW w:type="auto" w:w="0"/>
        <w:tblLayout w:type="fixed"/>
        <w:tblLook w:firstColumn="1" w:firstRow="1" w:lastColumn="0" w:lastRow="0" w:noHBand="0" w:noVBand="1" w:val="04A0"/>
      </w:tblPr>
      <w:tblGrid>
        <w:gridCol w:w="2880"/>
        <w:gridCol w:w="6264"/>
      </w:tblGrid>
      <w:tr>
        <w:trPr>
          <w:cantSplit/>
          <w:cantSplit/>
          <w:tblHeader/>
        </w:trPr>
        <w:tc>
          <w:tcPr>
            <w:tcW w:type="dxa" w:w="2880"/>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Day</w:t>
            </w:r>
          </w:p>
        </w:tc>
        <w:tc>
          <w:tcPr>
            <w:tcW w:type="dxa" w:w="6264"/>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Focus and reading or event</w:t>
            </w:r>
          </w:p>
        </w:tc>
      </w:tr>
      <w:tr>
        <w:trPr>
          <w:cantSplit/>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Monday November 9 2026</w:t>
            </w:r>
          </w:p>
        </w:tc>
        <w:tc>
          <w:tcPr>
            <w:tcW w:type="dxa" w:w="62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BIA review and business continuity planning</w:t>
              <w:br/>
              <w:t>12 review and 13</w:t>
            </w:r>
          </w:p>
        </w:tc>
      </w:tr>
      <w:tr>
        <w:trPr>
          <w:cantSplit/>
          <w:cantSplit/>
        </w:trPr>
        <w:tc>
          <w:tcPr>
            <w:tcW w:type="dxa" w:w="2880"/>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Tuesday November 10 2026</w:t>
            </w:r>
          </w:p>
        </w:tc>
        <w:tc>
          <w:tcPr>
            <w:tcW w:type="dxa" w:w="6264"/>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Disaster recovery and usable restoration</w:t>
              <w:br/>
              <w:t>14</w:t>
            </w:r>
          </w:p>
        </w:tc>
      </w:tr>
      <w:tr>
        <w:trPr>
          <w:cantSplit/>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Wednesday November 11 2026</w:t>
            </w:r>
          </w:p>
        </w:tc>
        <w:tc>
          <w:tcPr>
            <w:tcW w:type="dxa" w:w="62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CIRT coordination and response validation</w:t>
              <w:br/>
              <w:t>15</w:t>
            </w:r>
          </w:p>
        </w:tc>
      </w:tr>
      <w:tr>
        <w:trPr>
          <w:cantSplit/>
          <w:cantSplit/>
        </w:trPr>
        <w:tc>
          <w:tcPr>
            <w:tcW w:type="dxa" w:w="2880"/>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Thursday November 12 2026</w:t>
            </w:r>
          </w:p>
        </w:tc>
        <w:tc>
          <w:tcPr>
            <w:tcW w:type="dxa" w:w="6264"/>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Oral presentations and course synthesis</w:t>
              <w:br/>
              <w:t>presentation day</w:t>
            </w:r>
          </w:p>
        </w:tc>
      </w:tr>
    </w:tbl>
    <w:p>
      <w:r>
        <w:t>No GitHub account, software install, real system test, or public posting is required. Use the optional browser practice or these pages. Do not enter names, credentials, confidential records, or graded submission text into practice.</w:t>
      </w:r>
    </w:p>
    <w:p>
      <w:r>
        <w:br w:type="page"/>
      </w:r>
    </w:p>
    <w:p>
      <w:pPr>
        <w:pStyle w:val="Heading1"/>
      </w:pPr>
      <w:r>
        <w:t>Monday November 9 2026</w:t>
      </w:r>
    </w:p>
    <w:p>
      <w:pPr>
        <w:pStyle w:val="Heading2"/>
      </w:pPr>
      <w:r>
        <w:t>D1 Continuity decision workshop</w:t>
      </w:r>
    </w:p>
    <w:p>
      <w:r>
        <w:t>Practice time: 25 minutes. Reading or event: 12 review and 13.</w:t>
      </w:r>
    </w:p>
    <w:p>
      <w:r>
        <w:t>Choose a temporary way to sustain a fictional order activity and identify dependencies, authority, and limitations.</w:t>
      </w:r>
    </w:p>
    <w:p>
      <w:r>
        <w:t>Fictional inject: a local power outage closes the shop while the hosted ordering application remains available. Staff have not confirmed safe remote locations or connectivity. The manager proposes collecting non-payment order requests in a controlled queue; no card details may be copied into it. Staffing, devices, and reconciliation capacity remain unverified.</w:t>
      </w:r>
    </w:p>
    <w:p>
      <w:pPr>
        <w:pStyle w:val="ListBullet"/>
      </w:pPr>
      <w:r>
        <w:t>Read the disruption for 4 minutes.</w:t>
      </w:r>
    </w:p>
    <w:p>
      <w:pPr>
        <w:pStyle w:val="ListBullet"/>
      </w:pPr>
      <w:r>
        <w:t>Identify the priority activity for 5 minutes.</w:t>
      </w:r>
    </w:p>
    <w:p>
      <w:pPr>
        <w:pStyle w:val="ListBullet"/>
      </w:pPr>
      <w:r>
        <w:t>Compare continuity options for 6 minutes.</w:t>
      </w:r>
    </w:p>
    <w:p>
      <w:pPr>
        <w:pStyle w:val="ListBullet"/>
      </w:pPr>
      <w:r>
        <w:t>Name authority and safeguards for 6 minutes.</w:t>
      </w:r>
    </w:p>
    <w:p>
      <w:pPr>
        <w:pStyle w:val="ListBullet"/>
      </w:pPr>
      <w:r>
        <w:t>Challenge a peer choice for 4 minutes.</w:t>
      </w:r>
    </w:p>
    <w:p>
      <w:r>
        <w:t>Practice artifact: A continuity choice with a dependency and limitation.</w:t>
      </w:r>
    </w:p>
    <w:p>
      <w:r>
        <w:t>Priority activity and consequence:</w:t>
        <w:br/>
        <w:t>___________________________________________________________________</w:t>
      </w:r>
    </w:p>
    <w:p>
      <w:r>
        <w:t>Continuity choice and prerequisites:</w:t>
        <w:br/>
        <w:t>___________________________________________________________________</w:t>
      </w:r>
    </w:p>
    <w:p>
      <w:r>
        <w:t>Authority and information safeguards:</w:t>
        <w:br/>
        <w:t>___________________________________________________________________</w:t>
      </w:r>
    </w:p>
    <w:p>
      <w:r>
        <w:t>Limitation and reconciliation need:</w:t>
        <w:br/>
        <w:t>___________________________________________________________________</w:t>
      </w:r>
    </w:p>
    <w:p>
      <w:pPr>
        <w:pStyle w:val="Heading2"/>
      </w:pPr>
      <w:r>
        <w:t>Reflection</w:t>
      </w:r>
    </w:p>
    <w:p>
      <w:r>
        <w:t>What evidence would change your decision?</w:t>
        <w:br/>
        <w:t>___________________________________________________________________</w:t>
      </w:r>
    </w:p>
    <w:p>
      <w:r>
        <w:br w:type="page"/>
      </w:r>
    </w:p>
    <w:p>
      <w:pPr>
        <w:pStyle w:val="Heading1"/>
      </w:pPr>
      <w:r>
        <w:t>Monday November 9 2026</w:t>
      </w:r>
    </w:p>
    <w:p>
      <w:pPr>
        <w:pStyle w:val="Heading2"/>
      </w:pPr>
      <w:r>
        <w:t>D2 Continuity phase tabletop</w:t>
      </w:r>
    </w:p>
    <w:p>
      <w:r>
        <w:t>Practice time: 25 minutes. Reading or event: 12 review and 13.</w:t>
      </w:r>
    </w:p>
    <w:p>
      <w:r>
        <w:t>Classify four planning actions and specify evidence required before returning to normal operations.</w:t>
      </w:r>
    </w:p>
    <w:p>
      <w:r>
        <w:t>Practice actions: authorize plan activation and notify designated staff; operate an approved temporary order queue; reconcile queued orders with the restored application; confirm stable normal service and authorize closure. Use the course BCP phase labels notification/activation, recovery, and reconstitution.</w:t>
      </w:r>
    </w:p>
    <w:p>
      <w:pPr>
        <w:pStyle w:val="ListBullet"/>
      </w:pPr>
      <w:r>
        <w:t>Read the actions for 4 minutes.</w:t>
      </w:r>
    </w:p>
    <w:p>
      <w:pPr>
        <w:pStyle w:val="ListBullet"/>
      </w:pPr>
      <w:r>
        <w:t>Classify phases for 6 minutes.</w:t>
      </w:r>
    </w:p>
    <w:p>
      <w:pPr>
        <w:pStyle w:val="ListBullet"/>
      </w:pPr>
      <w:r>
        <w:t>Explain roles and communication for 6 minutes.</w:t>
      </w:r>
    </w:p>
    <w:p>
      <w:pPr>
        <w:pStyle w:val="ListBullet"/>
      </w:pPr>
      <w:r>
        <w:t>Define a return-to-normal check for 5 minutes.</w:t>
      </w:r>
    </w:p>
    <w:p>
      <w:pPr>
        <w:pStyle w:val="ListBullet"/>
      </w:pPr>
      <w:r>
        <w:t>Report a risk of premature return for 4 minutes.</w:t>
      </w:r>
    </w:p>
    <w:p>
      <w:r>
        <w:t>Practice artifact: Four phase classifications and a reconstitution check.</w:t>
      </w:r>
    </w:p>
    <w:p>
      <w:r>
        <w:t>Phase of each action:</w:t>
        <w:br/>
        <w:t>___________________________________________________________________</w:t>
      </w:r>
    </w:p>
    <w:p>
      <w:r>
        <w:t>Who authorizes and who operates:</w:t>
        <w:br/>
        <w:t>___________________________________________________________________</w:t>
      </w:r>
    </w:p>
    <w:p>
      <w:r>
        <w:t>Communication need:</w:t>
        <w:br/>
        <w:t>___________________________________________________________________</w:t>
      </w:r>
    </w:p>
    <w:p>
      <w:r>
        <w:t>Return-to-normal evidence:</w:t>
        <w:br/>
        <w:t>___________________________________________________________________</w:t>
      </w:r>
    </w:p>
    <w:p>
      <w:pPr>
        <w:pStyle w:val="Heading2"/>
      </w:pPr>
      <w:r>
        <w:t>Individual exit ticket</w:t>
      </w:r>
    </w:p>
    <w:p>
      <w:r>
        <w:t>How does BIA inform a continuity priority?</w:t>
        <w:br/>
        <w:t>___________________________________________________________________</w:t>
      </w:r>
    </w:p>
    <w:p>
      <w:r>
        <w:t>What does a workaround fail to guarantee?</w:t>
        <w:br/>
        <w:t>___________________________________________________________________</w:t>
      </w:r>
    </w:p>
    <w:p>
      <w:r>
        <w:t>Why does reconstitution require reconciliation?</w:t>
        <w:br/>
        <w:t>___________________________________________________________________</w:t>
      </w:r>
    </w:p>
    <w:p>
      <w:r>
        <w:br w:type="page"/>
      </w:r>
    </w:p>
    <w:p>
      <w:pPr>
        <w:pStyle w:val="Heading1"/>
      </w:pPr>
      <w:r>
        <w:t>Tuesday November 10 2026</w:t>
      </w:r>
    </w:p>
    <w:p>
      <w:pPr>
        <w:pStyle w:val="Heading2"/>
      </w:pPr>
      <w:r>
        <w:t>D3 Recovery sequence workshop</w:t>
      </w:r>
    </w:p>
    <w:p>
      <w:r>
        <w:t>Practice time: 25 minutes. Reading or event: 14.</w:t>
      </w:r>
    </w:p>
    <w:p>
      <w:r>
        <w:t>Order the supplied fictional recovery actions and identify a safety prerequisite and business validation.</w:t>
      </w:r>
    </w:p>
    <w:p>
      <w:r>
        <w:t>Fictional action set: authorize recovery and confirm safe scope; verify required access, dependencies, and candidate recovery copies; restore in an approved isolated test environment; validate data and a sample order workflow; reconcile temporary order records; approve return to normal service with monitoring. No commands or real restore are required.</w:t>
      </w:r>
    </w:p>
    <w:p>
      <w:pPr>
        <w:pStyle w:val="ListBullet"/>
      </w:pPr>
      <w:r>
        <w:t>Read actions and dependencies for 4 minutes.</w:t>
      </w:r>
    </w:p>
    <w:p>
      <w:pPr>
        <w:pStyle w:val="ListBullet"/>
      </w:pPr>
      <w:r>
        <w:t>Propose a sequence for 7 minutes.</w:t>
      </w:r>
    </w:p>
    <w:p>
      <w:pPr>
        <w:pStyle w:val="ListBullet"/>
      </w:pPr>
      <w:r>
        <w:t>Name recovery and acceptance roles for 5 minutes.</w:t>
      </w:r>
    </w:p>
    <w:p>
      <w:pPr>
        <w:pStyle w:val="ListBullet"/>
      </w:pPr>
      <w:r>
        <w:t>Define stop or rollback conditions for 5 minutes.</w:t>
      </w:r>
    </w:p>
    <w:p>
      <w:pPr>
        <w:pStyle w:val="ListBullet"/>
      </w:pPr>
      <w:r>
        <w:t>Challenge a peer sequence for 4 minutes.</w:t>
      </w:r>
    </w:p>
    <w:p>
      <w:r>
        <w:t>Practice artifact: A sequence with authority, dependencies, and an acceptance check.</w:t>
      </w:r>
    </w:p>
    <w:p>
      <w:r>
        <w:t>Reasoned sequence and dependencies:</w:t>
        <w:br/>
        <w:t>___________________________________________________________________</w:t>
      </w:r>
    </w:p>
    <w:p>
      <w:r>
        <w:t>Authority and technical operator:</w:t>
        <w:br/>
        <w:t>___________________________________________________________________</w:t>
      </w:r>
    </w:p>
    <w:p>
      <w:r>
        <w:t>Business acceptance check:</w:t>
        <w:br/>
        <w:t>___________________________________________________________________</w:t>
      </w:r>
    </w:p>
    <w:p>
      <w:r>
        <w:t>Stop or rollback condition:</w:t>
        <w:br/>
        <w:t>___________________________________________________________________</w:t>
      </w:r>
    </w:p>
    <w:p>
      <w:pPr>
        <w:pStyle w:val="Heading2"/>
      </w:pPr>
      <w:r>
        <w:t>Reflection</w:t>
      </w:r>
    </w:p>
    <w:p>
      <w:r>
        <w:t>What evidence would change your decision?</w:t>
        <w:br/>
        <w:t>___________________________________________________________________</w:t>
      </w:r>
    </w:p>
    <w:p>
      <w:r>
        <w:br w:type="page"/>
      </w:r>
    </w:p>
    <w:p>
      <w:pPr>
        <w:pStyle w:val="Heading1"/>
      </w:pPr>
      <w:r>
        <w:t>Tuesday November 10 2026</w:t>
      </w:r>
    </w:p>
    <w:p>
      <w:pPr>
        <w:pStyle w:val="Heading2"/>
      </w:pPr>
      <w:r>
        <w:t>D4 Recovery acceptance lab</w:t>
      </w:r>
    </w:p>
    <w:p>
      <w:r>
        <w:t>Practice time: 25 minutes. Reading or event: 14.</w:t>
      </w:r>
    </w:p>
    <w:p>
      <w:r>
        <w:t>Compare supplied recovery results with RTO and RPO and distinguish technical startup from usable service.</w:t>
      </w:r>
    </w:p>
    <w:p>
      <w:r>
        <w:t>Separate toy test: RTO=4 hours and RPO=30 minutes. Login screen appears after 2 hours. Usable order processing returns after 5 hours using data 15 minutes older than disruption. No MTD or evidence covering every workflow is supplied. These are practice targets and observations only.</w:t>
      </w:r>
    </w:p>
    <w:p>
      <w:pPr>
        <w:pStyle w:val="ListBullet"/>
      </w:pPr>
      <w:r>
        <w:t>Read toy targets and observations for 4 minutes.</w:t>
      </w:r>
    </w:p>
    <w:p>
      <w:pPr>
        <w:pStyle w:val="ListBullet"/>
      </w:pPr>
      <w:r>
        <w:t>Compare data age with RPO for 5 minutes.</w:t>
      </w:r>
    </w:p>
    <w:p>
      <w:pPr>
        <w:pStyle w:val="ListBullet"/>
      </w:pPr>
      <w:r>
        <w:t>Compare usable recovery with RTO for 5 minutes.</w:t>
      </w:r>
    </w:p>
    <w:p>
      <w:pPr>
        <w:pStyle w:val="ListBullet"/>
      </w:pPr>
      <w:r>
        <w:t>Identify missing test scope for 6 minutes.</w:t>
      </w:r>
    </w:p>
    <w:p>
      <w:pPr>
        <w:pStyle w:val="ListBullet"/>
      </w:pPr>
      <w:r>
        <w:t>Explain an acceptance limitation for 5 minutes.</w:t>
      </w:r>
    </w:p>
    <w:p>
      <w:r>
        <w:t>Practice artifact: Two objective comparisons and a validation limit.</w:t>
      </w:r>
    </w:p>
    <w:p>
      <w:r>
        <w:t>RTO comparison and time basis:</w:t>
        <w:br/>
        <w:t>___________________________________________________________________</w:t>
      </w:r>
    </w:p>
    <w:p>
      <w:r>
        <w:t>RPO comparison and data basis:</w:t>
        <w:br/>
        <w:t>___________________________________________________________________</w:t>
      </w:r>
    </w:p>
    <w:p>
      <w:r>
        <w:t>What cannot be concluded about MTD:</w:t>
        <w:br/>
        <w:t>___________________________________________________________________</w:t>
      </w:r>
    </w:p>
    <w:p>
      <w:r>
        <w:t>Additional acceptance evidence:</w:t>
        <w:br/>
        <w:t>___________________________________________________________________</w:t>
      </w:r>
    </w:p>
    <w:p>
      <w:pPr>
        <w:pStyle w:val="Heading2"/>
      </w:pPr>
      <w:r>
        <w:t>Individual exit ticket</w:t>
      </w:r>
    </w:p>
    <w:p>
      <w:r>
        <w:t>Why does a working login page not prove usable recovery?</w:t>
        <w:br/>
        <w:t>___________________________________________________________________</w:t>
      </w:r>
    </w:p>
    <w:p>
      <w:r>
        <w:t>Which result concerns data age?</w:t>
        <w:br/>
        <w:t>___________________________________________________________________</w:t>
      </w:r>
    </w:p>
    <w:p>
      <w:r>
        <w:t>What can you say about MTD when none is supplied?</w:t>
        <w:br/>
        <w:t>___________________________________________________________________</w:t>
      </w:r>
    </w:p>
    <w:p>
      <w:r>
        <w:br w:type="page"/>
      </w:r>
    </w:p>
    <w:p>
      <w:pPr>
        <w:pStyle w:val="Heading1"/>
      </w:pPr>
      <w:r>
        <w:t>Wednesday November 11 2026</w:t>
      </w:r>
    </w:p>
    <w:p>
      <w:pPr>
        <w:pStyle w:val="Heading2"/>
      </w:pPr>
      <w:r>
        <w:t>D5 Incident tabletop</w:t>
      </w:r>
    </w:p>
    <w:p>
      <w:r>
        <w:t>Practice time: 25 minutes. Reading or event: 15.</w:t>
      </w:r>
    </w:p>
    <w:p>
      <w:r>
        <w:t>Respond conceptually to a fictional suspicious-login report while separating known facts, decisions, and unknowns.</w:t>
      </w:r>
    </w:p>
    <w:p>
      <w:r>
        <w:t>Fictional inject: an employee reports a password-reset email and the provider reports repeated failed remote logins. No confirmed unauthorized session, data extraction, or malware result is supplied. The manager asks whether this is a confirmed data breach. Work with the manager and provider roles; label any added role as proposed.</w:t>
      </w:r>
    </w:p>
    <w:p>
      <w:pPr>
        <w:pStyle w:val="ListBullet"/>
      </w:pPr>
      <w:r>
        <w:t>Read the report for 4 minutes.</w:t>
      </w:r>
    </w:p>
    <w:p>
      <w:pPr>
        <w:pStyle w:val="ListBullet"/>
      </w:pPr>
      <w:r>
        <w:t>List supported facts and unknowns for 6 minutes.</w:t>
      </w:r>
    </w:p>
    <w:p>
      <w:pPr>
        <w:pStyle w:val="ListBullet"/>
      </w:pPr>
      <w:r>
        <w:t>Assign response roles and communication for 6 minutes.</w:t>
      </w:r>
    </w:p>
    <w:p>
      <w:pPr>
        <w:pStyle w:val="ListBullet"/>
      </w:pPr>
      <w:r>
        <w:t>Identify preservation and containment decisions for 5 minutes.</w:t>
      </w:r>
    </w:p>
    <w:p>
      <w:pPr>
        <w:pStyle w:val="ListBullet"/>
      </w:pPr>
      <w:r>
        <w:t>Report one unsupported claim for 4 minutes.</w:t>
      </w:r>
    </w:p>
    <w:p>
      <w:r>
        <w:t>Practice artifact: A bounded incident triage record with roles and decisions.</w:t>
      </w:r>
    </w:p>
    <w:p>
      <w:r>
        <w:t>Supported facts and unknowns:</w:t>
        <w:br/>
        <w:t>___________________________________________________________________</w:t>
      </w:r>
    </w:p>
    <w:p>
      <w:r>
        <w:t>Response authority and roles:</w:t>
        <w:br/>
        <w:t>___________________________________________________________________</w:t>
      </w:r>
    </w:p>
    <w:p>
      <w:r>
        <w:t>Preservation and containment decision:</w:t>
        <w:br/>
        <w:t>___________________________________________________________________</w:t>
      </w:r>
    </w:p>
    <w:p>
      <w:r>
        <w:t>Communication claim to avoid:</w:t>
        <w:br/>
        <w:t>___________________________________________________________________</w:t>
      </w:r>
    </w:p>
    <w:p>
      <w:pPr>
        <w:pStyle w:val="Heading2"/>
      </w:pPr>
      <w:r>
        <w:t>Reflection</w:t>
      </w:r>
    </w:p>
    <w:p>
      <w:r>
        <w:t>What evidence would change your decision?</w:t>
        <w:br/>
        <w:t>___________________________________________________________________</w:t>
      </w:r>
    </w:p>
    <w:p>
      <w:r>
        <w:br w:type="page"/>
      </w:r>
    </w:p>
    <w:p>
      <w:pPr>
        <w:pStyle w:val="Heading1"/>
      </w:pPr>
      <w:r>
        <w:t>Wednesday November 11 2026</w:t>
      </w:r>
    </w:p>
    <w:p>
      <w:pPr>
        <w:pStyle w:val="Heading2"/>
      </w:pPr>
      <w:r>
        <w:t>D6 Verification and closure lab</w:t>
      </w:r>
    </w:p>
    <w:p>
      <w:r>
        <w:t>Practice time: 25 minutes. Reading or event: 15.</w:t>
      </w:r>
    </w:p>
    <w:p>
      <w:r>
        <w:t>Evaluate four fictional response records and identify what remains necessary before claiming complete mitigation.</w:t>
      </w:r>
    </w:p>
    <w:p>
      <w:r>
        <w:t>Fictional records: R1 approved ticket says a patch was deployed. R2 one authorized retest reports the specific tested weakness no longer reproduces on one scoped system. R3 dashboard shows zero alerts for one hour, with log coverage unverified. R4 service-owner review is scheduled but has no completed signoff. No universal eradication result is supplied.</w:t>
      </w:r>
    </w:p>
    <w:p>
      <w:pPr>
        <w:pStyle w:val="ListBullet"/>
      </w:pPr>
      <w:r>
        <w:t>Read the four records for 4 minutes.</w:t>
      </w:r>
    </w:p>
    <w:p>
      <w:pPr>
        <w:pStyle w:val="ListBullet"/>
      </w:pPr>
      <w:r>
        <w:t>Classify the support for each claim for 7 minutes.</w:t>
      </w:r>
    </w:p>
    <w:p>
      <w:pPr>
        <w:pStyle w:val="ListBullet"/>
      </w:pPr>
      <w:r>
        <w:t>Identify remaining coverage and evidence gaps for 6 minutes.</w:t>
      </w:r>
    </w:p>
    <w:p>
      <w:pPr>
        <w:pStyle w:val="ListBullet"/>
      </w:pPr>
      <w:r>
        <w:t>Define a review or recovery decision for 5 minutes.</w:t>
      </w:r>
    </w:p>
    <w:p>
      <w:pPr>
        <w:pStyle w:val="ListBullet"/>
      </w:pPr>
      <w:r>
        <w:t>Report a limit in 3 minutes.</w:t>
      </w:r>
    </w:p>
    <w:p>
      <w:r>
        <w:t>Practice artifact: Four support judgments and a bounded closure decision.</w:t>
      </w:r>
    </w:p>
    <w:p>
      <w:r>
        <w:t>What R1 and R2 support:</w:t>
        <w:br/>
        <w:t>___________________________________________________________________</w:t>
      </w:r>
    </w:p>
    <w:p>
      <w:r>
        <w:t>Limits of R3 and R4:</w:t>
        <w:br/>
        <w:t>___________________________________________________________________</w:t>
      </w:r>
    </w:p>
    <w:p>
      <w:r>
        <w:t>Remaining verification gap:</w:t>
        <w:br/>
        <w:t>___________________________________________________________________</w:t>
      </w:r>
    </w:p>
    <w:p>
      <w:r>
        <w:t>Decision authority and review trigger:</w:t>
        <w:br/>
        <w:t>___________________________________________________________________</w:t>
      </w:r>
    </w:p>
    <w:p>
      <w:pPr>
        <w:pStyle w:val="Heading2"/>
      </w:pPr>
      <w:r>
        <w:t>Individual exit ticket</w:t>
      </w:r>
    </w:p>
    <w:p>
      <w:r>
        <w:t>What separates attempted access from confirmed compromise?</w:t>
        <w:br/>
        <w:t>___________________________________________________________________</w:t>
      </w:r>
    </w:p>
    <w:p>
      <w:r>
        <w:t>Why is a scoped retest not a universal guarantee?</w:t>
        <w:br/>
        <w:t>___________________________________________________________________</w:t>
      </w:r>
    </w:p>
    <w:p>
      <w:r>
        <w:t>What precise final requirement question remains unresolved?</w:t>
        <w:br/>
        <w:t>___________________________________________________________________</w:t>
      </w:r>
    </w:p>
    <w:p>
      <w:r>
        <w:br w:type="page"/>
      </w:r>
    </w:p>
    <w:p>
      <w:pPr>
        <w:pStyle w:val="Heading1"/>
      </w:pPr>
      <w:r>
        <w:t>Thursday November 12 2026</w:t>
      </w:r>
    </w:p>
    <w:p>
      <w:pPr>
        <w:pStyle w:val="Heading2"/>
      </w:pPr>
      <w:r>
        <w:t>D7 Presentation readiness check</w:t>
      </w:r>
    </w:p>
    <w:p>
      <w:r>
        <w:t>Practice time: 5 minutes. Reading or event: presentation day.</w:t>
      </w:r>
    </w:p>
    <w:p>
      <w:r>
        <w:t>Check access to your own completed presentation and the published format without drafting new content.</w:t>
      </w:r>
    </w:p>
    <w:p>
      <w:r>
        <w:t>Use your own six-slide presentation. Published order is alphabetical by last name and repeated timing is 3–5 minutes per student. Canvas upload deadline is November 12 at 5:30 p.m. Eastern. Ask the professor about the conflicting 15-minute rubric line; no new time limit is created here.</w:t>
      </w:r>
    </w:p>
    <w:p>
      <w:pPr>
        <w:pStyle w:val="ListBullet"/>
      </w:pPr>
      <w:r>
        <w:t>Confirm file access and backup for 1 minute.</w:t>
      </w:r>
    </w:p>
    <w:p>
      <w:pPr>
        <w:pStyle w:val="ListBullet"/>
      </w:pPr>
      <w:r>
        <w:t>Check six-slide structure for 1 minute.</w:t>
      </w:r>
    </w:p>
    <w:p>
      <w:pPr>
        <w:pStyle w:val="ListBullet"/>
      </w:pPr>
      <w:r>
        <w:t>Confirm source attribution and AI disclosure for 1 minute.</w:t>
      </w:r>
    </w:p>
    <w:p>
      <w:pPr>
        <w:pStyle w:val="ListBullet"/>
      </w:pPr>
      <w:r>
        <w:t>Confirm the oral order and timing with the professor for 1 minute.</w:t>
      </w:r>
    </w:p>
    <w:p>
      <w:pPr>
        <w:pStyle w:val="ListBullet"/>
      </w:pPr>
      <w:r>
        <w:t>Identify a technical issue privately for 1 minute.</w:t>
      </w:r>
    </w:p>
    <w:p>
      <w:r>
        <w:t>Practice artifact: A private readiness check, not a new graded submission.</w:t>
      </w:r>
    </w:p>
    <w:p>
      <w:r>
        <w:t>File access and backup checked:</w:t>
        <w:br/>
        <w:t>___________________________________________________________________</w:t>
      </w:r>
    </w:p>
    <w:p>
      <w:r>
        <w:t>Six-slide format and citations checked:</w:t>
        <w:br/>
        <w:t>___________________________________________________________________</w:t>
      </w:r>
    </w:p>
    <w:p>
      <w:r>
        <w:t>AI disclosure and timing question:</w:t>
        <w:br/>
        <w:t>___________________________________________________________________</w:t>
      </w:r>
    </w:p>
    <w:p>
      <w:pPr>
        <w:pStyle w:val="Heading2"/>
      </w:pPr>
      <w:r>
        <w:t>Published presentation structure</w:t>
      </w:r>
    </w:p>
    <w:p>
      <w:pPr>
        <w:pStyle w:val="ListBullet"/>
      </w:pPr>
      <w:r>
        <w:t>Cover</w:t>
      </w:r>
    </w:p>
    <w:p>
      <w:pPr>
        <w:pStyle w:val="ListBullet"/>
      </w:pPr>
      <w:r>
        <w:t>Introduction and overview</w:t>
      </w:r>
    </w:p>
    <w:p>
      <w:pPr>
        <w:pStyle w:val="ListBullet"/>
      </w:pPr>
      <w:r>
        <w:t>Part 1 topic description</w:t>
      </w:r>
    </w:p>
    <w:p>
      <w:pPr>
        <w:pStyle w:val="ListBullet"/>
      </w:pPr>
      <w:r>
        <w:t>Part 2 challenges</w:t>
      </w:r>
    </w:p>
    <w:p>
      <w:pPr>
        <w:pStyle w:val="ListBullet"/>
      </w:pPr>
      <w:r>
        <w:t>Part 3 outcomes or solutions</w:t>
      </w:r>
    </w:p>
    <w:p>
      <w:pPr>
        <w:pStyle w:val="ListBullet"/>
      </w:pPr>
      <w:r>
        <w:t>Questions and APA references</w:t>
      </w:r>
    </w:p>
    <w:p>
      <w:r>
        <w:t>Use the current assignment for exact expectations. Ask Professor Antoniou about any timing conflict; the prompt and final notes say 3–5 minutes. No new written script or recording is required by this workbook.</w:t>
      </w:r>
    </w:p>
    <w:p>
      <w:r>
        <w:br w:type="page"/>
      </w:r>
    </w:p>
    <w:p>
      <w:pPr>
        <w:pStyle w:val="Heading1"/>
      </w:pPr>
      <w:r>
        <w:t>Thursday November 12 2026</w:t>
      </w:r>
    </w:p>
    <w:p>
      <w:pPr>
        <w:pStyle w:val="Heading2"/>
      </w:pPr>
      <w:r>
        <w:t>D8 Course synthesis reflection</w:t>
      </w:r>
    </w:p>
    <w:p>
      <w:r>
        <w:t>Practice time: 5 minutes. Reading or event: presentation day.</w:t>
      </w:r>
    </w:p>
    <w:p>
      <w:r>
        <w:t>Reflect briefly on one course distinction and your remaining final-submission checks.</w:t>
      </w:r>
    </w:p>
    <w:p>
      <w:r>
        <w:t>No peer grades, student names, or confidential presentation details are needed. Reflect on concepts using your own words. DQ9, DQ10, Project 4, and Final Report are due Friday November 13 at 5:00 p.m. Eastern.</w:t>
      </w:r>
    </w:p>
    <w:p>
      <w:pPr>
        <w:pStyle w:val="ListBullet"/>
      </w:pPr>
      <w:r>
        <w:t>Choose a course concept for 1 minute.</w:t>
      </w:r>
    </w:p>
    <w:p>
      <w:pPr>
        <w:pStyle w:val="ListBullet"/>
      </w:pPr>
      <w:r>
        <w:t>Explain one distinction in your own words for 2 minutes.</w:t>
      </w:r>
    </w:p>
    <w:p>
      <w:pPr>
        <w:pStyle w:val="ListBullet"/>
      </w:pPr>
      <w:r>
        <w:t>Identify an evidence limit for 1 minute.</w:t>
      </w:r>
    </w:p>
    <w:p>
      <w:pPr>
        <w:pStyle w:val="ListBullet"/>
      </w:pPr>
      <w:r>
        <w:t>Check remaining Friday submissions for 1 minute.</w:t>
      </w:r>
    </w:p>
    <w:p>
      <w:r>
        <w:t>Practice artifact: A private ungraded reflection and submission reminder.</w:t>
      </w:r>
    </w:p>
    <w:p>
      <w:r>
        <w:t>Concept and distinction:</w:t>
        <w:br/>
        <w:t>___________________________________________________________________</w:t>
      </w:r>
    </w:p>
    <w:p>
      <w:r>
        <w:t>Evidence limit:</w:t>
        <w:br/>
        <w:t>___________________________________________________________________</w:t>
      </w:r>
    </w:p>
    <w:p>
      <w:r>
        <w:t>Remaining Friday submission checks:</w:t>
        <w:br/>
        <w:t>___________________________________________________________________</w:t>
      </w:r>
    </w:p>
    <w:p>
      <w:pPr>
        <w:pStyle w:val="Heading2"/>
      </w:pPr>
      <w:r>
        <w:t>Personal check</w:t>
      </w:r>
    </w:p>
    <w:p>
      <w:r>
        <w:t>This reflection does not replace DQ9 or DQ10 or their peer replies. Verify each Canvas item separately. Do not record peer scores or classmates’ personal information here.</w:t>
      </w:r>
    </w:p>
    <w:p>
      <w:r>
        <w:br w:type="page"/>
      </w:r>
    </w:p>
    <w:p>
      <w:pPr>
        <w:pStyle w:val="Heading1"/>
      </w:pPr>
      <w:r>
        <w:t>Final submission checklist</w:t>
      </w:r>
    </w:p>
    <w:tbl>
      <w:tblPr>
        <w:tblW w:type="auto" w:w="0"/>
        <w:tblLayout w:type="fixed"/>
        <w:tblLook w:firstColumn="1" w:firstRow="1" w:lastColumn="0" w:lastRow="0" w:noHBand="0" w:noVBand="1" w:val="04A0"/>
      </w:tblPr>
      <w:tblGrid>
        <w:gridCol w:w="4320"/>
        <w:gridCol w:w="4824"/>
      </w:tblGrid>
      <w:tr>
        <w:trPr>
          <w:cantSplit/>
          <w:cantSplit/>
          <w:tblHeader/>
        </w:trPr>
        <w:tc>
          <w:tcPr>
            <w:tcW w:type="dxa" w:w="4320"/>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Item</w:t>
            </w:r>
          </w:p>
        </w:tc>
        <w:tc>
          <w:tcPr>
            <w:tcW w:type="dxa" w:w="4824"/>
            <w:vAlign w:val="center"/>
            <w:shd w:fill="173B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FFFFFF"/>
                <w:sz w:val="18"/>
              </w:rPr>
              <w:t>Date and Eastern time</w:t>
            </w:r>
          </w:p>
        </w:tc>
      </w:tr>
      <w:tr>
        <w:trPr>
          <w:cantSplit/>
          <w:cantSplit/>
        </w:trPr>
        <w:tc>
          <w:tcPr>
            <w:tcW w:type="dxa" w:w="43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Presentation upload</w:t>
            </w:r>
          </w:p>
        </w:tc>
        <w:tc>
          <w:tcPr>
            <w:tcW w:type="dxa" w:w="48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Thu November 12 at 5:30 p.m.</w:t>
            </w:r>
          </w:p>
        </w:tc>
      </w:tr>
      <w:tr>
        <w:trPr>
          <w:cantSplit/>
          <w:cantSplit/>
        </w:trPr>
        <w:tc>
          <w:tcPr>
            <w:tcW w:type="dxa" w:w="4320"/>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Discussion Questions 9 and 10</w:t>
            </w:r>
          </w:p>
        </w:tc>
        <w:tc>
          <w:tcPr>
            <w:tcW w:type="dxa" w:w="4824"/>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Fri November 13 at 5:00 p.m.</w:t>
            </w:r>
          </w:p>
        </w:tc>
      </w:tr>
      <w:tr>
        <w:trPr>
          <w:cantSplit/>
          <w:cantSplit/>
        </w:trPr>
        <w:tc>
          <w:tcPr>
            <w:tcW w:type="dxa" w:w="43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Project 4</w:t>
            </w:r>
          </w:p>
        </w:tc>
        <w:tc>
          <w:tcPr>
            <w:tcW w:type="dxa" w:w="482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Fri November 13 at 5:00 p.m.</w:t>
            </w:r>
          </w:p>
        </w:tc>
      </w:tr>
      <w:tr>
        <w:trPr>
          <w:cantSplit/>
          <w:cantSplit/>
        </w:trPr>
        <w:tc>
          <w:tcPr>
            <w:tcW w:type="dxa" w:w="4320"/>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Final Report</w:t>
            </w:r>
          </w:p>
        </w:tc>
        <w:tc>
          <w:tcPr>
            <w:tcW w:type="dxa" w:w="4824"/>
            <w:vAlign w:val="center"/>
            <w:shd w:fill="F2F5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pPr>
            <w:r>
              <w:rPr>
                <w:color w:val="000000"/>
                <w:sz w:val="18"/>
              </w:rPr>
              <w:t>Fri November 13 at 5:00 p.m.</w:t>
            </w:r>
          </w:p>
        </w:tc>
      </w:tr>
    </w:tbl>
    <w:p>
      <w:pPr>
        <w:pStyle w:val="ListBullet"/>
      </w:pPr>
      <w:r>
        <w:t>DQ9 has six prompts; DQ10 has seven. Respond in your own words and complete at least one constructive peer reply in each.</w:t>
      </w:r>
    </w:p>
    <w:p>
      <w:pPr>
        <w:pStyle w:val="ListBullet"/>
      </w:pPr>
      <w:r>
        <w:t>Project 4 includes BIA and BCP and uses prior project findings. Read the exact task documents and rubric.</w:t>
      </w:r>
    </w:p>
    <w:p>
      <w:pPr>
        <w:pStyle w:val="ListBullet"/>
      </w:pPr>
      <w:r>
        <w:t>Final Report is the separate cumulative research paper. Follow its ten-page minimum, exclusions, published section order, and course-specific abstract directions.</w:t>
      </w:r>
    </w:p>
    <w:p>
      <w:pPr>
        <w:pStyle w:val="ListBullet"/>
      </w:pPr>
      <w:r>
        <w:t>Presentation is your own six-slide summary of that research. Use the published format, references, and required AI disclosure.</w:t>
      </w:r>
    </w:p>
    <w:p>
      <w:pPr>
        <w:pStyle w:val="ListBullet"/>
      </w:pPr>
      <w:r>
        <w:t>Verify sources, distinguish assumptions from findings, and do not invent completed tests or outcomes.</w:t>
      </w:r>
    </w:p>
    <w:p>
      <w:pPr>
        <w:pStyle w:val="ListBullet"/>
      </w:pPr>
      <w:r>
        <w:t>Include the required course AI disclosure, open uploaded files, and check each separate submission confirmation.</w:t>
      </w:r>
    </w:p>
    <w:p>
      <w:pPr>
        <w:pStyle w:val="Heading2"/>
      </w:pPr>
      <w:r>
        <w:t>Concept support and references</w:t>
      </w:r>
    </w:p>
    <w:p>
      <w:r>
        <w:t>AI George Tutor can explain concepts through fictional examples. Ask for an explanation of BCP versus DRP, RTO versus RPO, or scoped validation. Do not ask it to draft graded work, invent citations, approve submissions, or set deadlines.</w:t>
      </w:r>
    </w:p>
    <w:p>
      <w:r>
        <w:t>Tutor: https://app.edcafe.ai/join/48dYjYS9v4rIMa8fhWkmv4Pi3O96djDHCLn0VKm-la9Hpgd2f8lnLTxXfDD9F8y7</w:t>
      </w:r>
    </w:p>
    <w:p>
      <w:r>
        <w:t>Assigned textbook: Gibson, D. (2015). Managing Risk in Information Systems (2nd ed.). Chapter 12 Mitigating Risk with a Business Impact Analysis; Chapter 13 Mitigating Risk with a Business Continuity Plan; Chapter 14 Mitigating Risk with a Disaster Recovery Plan; Chapter 15 Mitigating Risk with a Computer Incident Response Team Plan. Review Chapter 12 on Monday, alongside Chapter 13. No textbook chapters are reproduced.</w:t>
      </w:r>
    </w:p>
    <w:p>
      <w:r>
        <w:t>Contingency planning reference: NIST SP 800-34 Rev. 1, Contingency Planning Guide for Federal Information Systems (2010, updated November 11). https://csrc.nist.gov/pubs/sp/800/34/r1/upd1/final . Reference for contingency planning context; fictional exercises do not establish a business’s approved recovery objectives.</w:t>
      </w:r>
    </w:p>
    <w:p>
      <w:r>
        <w:t>Incident response edition: NIST SP 800-61 Rev. 3, Incident Response Recommendations and Considerations for Cybersecurity Risk Management: A CSF 2.0 Community Profile (April 2025). https://csrc.nist.gov/pubs/sp/800/61/r3/final . Supersedes Rev. 2. Identify the edition when discussing older lifecycle terminology from assigned readings. Do not silently relabel older phases as the Rev. 3 structure.</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ISM 310  Week 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ISM 310 Week 4 Student Workbook</dc:title>
  <dc:subject/>
  <dc:creator>Dr. George Antoniou</dc:creator>
  <cp:keywords/>
  <dc:description>generated by python-docx</dc:description>
  <cp:lastModifiedBy/>
  <cp:revision>1</cp:revision>
  <dcterms:created xsi:type="dcterms:W3CDTF">2013-12-23T23:15:00Z</dcterms:created>
  <dcterms:modified xsi:type="dcterms:W3CDTF">2013-12-23T23:15:00Z</dcterms:modified>
  <cp:category/>
</cp:coreProperties>
</file>