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0455AE">
        <w:rPr>
          <w:lang w:val="es-MX"/>
        </w:rPr>
        <w:t>Editar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0455AE">
              <w:rPr>
                <w:lang w:val="es-MX"/>
              </w:rPr>
              <w:t>Editar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0455AE">
        <w:rPr>
          <w:lang w:val="es-MX"/>
        </w:rPr>
        <w:t>Editar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B008EB" w:rsidP="00673075">
      <w:pPr>
        <w:pStyle w:val="InfoBlue"/>
        <w:rPr>
          <w:lang w:val="es-MX"/>
        </w:rPr>
      </w:pPr>
      <w:bookmarkStart w:id="2" w:name="_GoBack"/>
      <w:r>
        <w:rPr>
          <w:rFonts w:cs="Arial"/>
          <w:noProof/>
          <w:color w:val="000000"/>
          <w:sz w:val="22"/>
          <w:szCs w:val="22"/>
          <w:shd w:val="clear" w:color="auto" w:fill="FFFFFF"/>
          <w:lang w:val="es-MX" w:eastAsia="es-419"/>
        </w:rPr>
        <w:drawing>
          <wp:inline distT="0" distB="0" distL="0" distR="0" wp14:anchorId="004CC507" wp14:editId="1C2F5059">
            <wp:extent cx="41052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uno</w:t>
      </w:r>
      <w:r w:rsidR="000455AE">
        <w:rPr>
          <w:lang w:val="es-MX"/>
        </w:rPr>
        <w:t xml:space="preserve">, </w:t>
      </w:r>
      <w:r w:rsidR="00C87AFD">
        <w:rPr>
          <w:lang w:val="es-MX"/>
        </w:rPr>
        <w:t>varios</w:t>
      </w:r>
      <w:r w:rsidR="000455AE">
        <w:rPr>
          <w:lang w:val="es-MX"/>
        </w:rPr>
        <w:t xml:space="preserve"> o a todos los</w:t>
      </w:r>
      <w:r>
        <w:rPr>
          <w:lang w:val="es-MX"/>
        </w:rPr>
        <w:t xml:space="preserve"> usuarios</w:t>
      </w:r>
      <w:r w:rsidR="00C87AFD">
        <w:rPr>
          <w:lang w:val="es-MX"/>
        </w:rPr>
        <w:t xml:space="preserve"> específicos,</w:t>
      </w:r>
      <w:r>
        <w:rPr>
          <w:lang w:val="es-MX"/>
        </w:rPr>
        <w:t xml:space="preserve"> operativos o administradores existentes en la base de datos</w:t>
      </w:r>
      <w:r w:rsidR="000455AE">
        <w:rPr>
          <w:lang w:val="es-MX"/>
        </w:rPr>
        <w:t xml:space="preserve"> para editar alguno.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o mostrar todos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con 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se desplegará una pantalla mostrando 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al o los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usuario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 encontr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aron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la base de datos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 y en cada usuario aparecerá un botón para editar al usuario en específico.</w:t>
      </w:r>
      <w:r w:rsidR="002A6229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dar clic en editar, se mostrará una pantalla con los datos del usuario específico, los cuales se podrán editar a discreción.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0D5DB1" w:rsidP="000D5DB1">
      <w:pPr>
        <w:ind w:left="720"/>
        <w:rPr>
          <w:lang w:val="es-MX"/>
        </w:rPr>
      </w:pPr>
      <w:r>
        <w:rPr>
          <w:lang w:val="es-MX"/>
        </w:rPr>
        <w:t xml:space="preserve">Si el </w:t>
      </w:r>
      <w:r w:rsidR="002A6229">
        <w:rPr>
          <w:lang w:val="es-MX"/>
        </w:rPr>
        <w:t xml:space="preserve">o los usuarios no se encontraron </w:t>
      </w:r>
      <w:r>
        <w:rPr>
          <w:lang w:val="es-MX"/>
        </w:rPr>
        <w:t xml:space="preserve">en la base de datos se mostrará un aviso. </w:t>
      </w: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C87AFD" w:rsidRPr="00C87AFD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>Estar en la pantalla de administración de usuarios.</w:t>
      </w:r>
      <w:r w:rsidR="00C87AFD">
        <w:rPr>
          <w:b w:val="0"/>
          <w:lang w:val="es-MX"/>
        </w:rPr>
        <w:t xml:space="preserve"> Haber tecleado el nombre o puesto a buscar.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6C5" w:rsidRDefault="00B216C5">
      <w:pPr>
        <w:spacing w:line="240" w:lineRule="auto"/>
      </w:pPr>
      <w:r>
        <w:separator/>
      </w:r>
    </w:p>
  </w:endnote>
  <w:endnote w:type="continuationSeparator" w:id="0">
    <w:p w:rsidR="00B216C5" w:rsidRDefault="00B21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55A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6C5" w:rsidRDefault="00B216C5">
      <w:pPr>
        <w:spacing w:line="240" w:lineRule="auto"/>
      </w:pPr>
      <w:r>
        <w:separator/>
      </w:r>
    </w:p>
  </w:footnote>
  <w:footnote w:type="continuationSeparator" w:id="0">
    <w:p w:rsidR="00B216C5" w:rsidRDefault="00B21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 w:rsidP="00C87AFD">
          <w:pPr>
            <w:tabs>
              <w:tab w:val="left" w:pos="2235"/>
            </w:tabs>
          </w:pPr>
          <w:proofErr w:type="spellStart"/>
          <w:r>
            <w:t>Usuarios</w:t>
          </w:r>
          <w:proofErr w:type="spellEnd"/>
          <w:r w:rsidR="000455AE">
            <w:t xml:space="preserve"> </w:t>
          </w:r>
          <w:proofErr w:type="spellStart"/>
          <w:r w:rsidR="000455AE">
            <w:t>Editar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455AE"/>
    <w:rsid w:val="000B2358"/>
    <w:rsid w:val="000D5DB1"/>
    <w:rsid w:val="001A5929"/>
    <w:rsid w:val="001F4322"/>
    <w:rsid w:val="002A6229"/>
    <w:rsid w:val="00352924"/>
    <w:rsid w:val="003701A8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008EB"/>
    <w:rsid w:val="00B216C5"/>
    <w:rsid w:val="00B32547"/>
    <w:rsid w:val="00B336EA"/>
    <w:rsid w:val="00B8121E"/>
    <w:rsid w:val="00BA1BC4"/>
    <w:rsid w:val="00BE0406"/>
    <w:rsid w:val="00C87AFD"/>
    <w:rsid w:val="00CB70E0"/>
    <w:rsid w:val="00D339CE"/>
    <w:rsid w:val="00D642D4"/>
    <w:rsid w:val="00D74DFA"/>
    <w:rsid w:val="00D834AB"/>
    <w:rsid w:val="00FD173E"/>
    <w:rsid w:val="00FD40D5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2950A5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175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19</cp:revision>
  <cp:lastPrinted>1900-01-01T06:00:00Z</cp:lastPrinted>
  <dcterms:created xsi:type="dcterms:W3CDTF">2019-02-15T05:50:00Z</dcterms:created>
  <dcterms:modified xsi:type="dcterms:W3CDTF">2019-02-21T05:03:00Z</dcterms:modified>
</cp:coreProperties>
</file>