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8F6F24" w:rsidP="00E931A3">
      <w:pPr>
        <w:pStyle w:val="Ttulo"/>
        <w:ind w:left="1440"/>
        <w:jc w:val="right"/>
      </w:pPr>
      <w:fldSimple w:instr="title  \* Mergeformat ">
        <w:r w:rsidR="0092288A">
          <w:t xml:space="preserve">Use-Case Specification: </w:t>
        </w:r>
      </w:fldSimple>
      <w:proofErr w:type="spellStart"/>
      <w:r w:rsidR="003A69BC">
        <w:t>Pagos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r w:rsidR="007F494B">
              <w:t xml:space="preserve">Registrar </w:t>
            </w:r>
            <w:proofErr w:type="spellStart"/>
            <w:r w:rsidR="003A69BC">
              <w:t>Pagos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r w:rsidR="007F494B">
        <w:t xml:space="preserve">Registrar </w:t>
      </w:r>
      <w:proofErr w:type="spellStart"/>
      <w:r w:rsidR="007F494B">
        <w:t>Pagos</w:t>
      </w:r>
      <w:proofErr w:type="spellEnd"/>
      <w:r>
        <w:t xml:space="preserve"> </w:t>
      </w:r>
      <w:bookmarkEnd w:id="0"/>
      <w:bookmarkEnd w:id="1"/>
    </w:p>
    <w:p w:rsidR="00823E59" w:rsidRDefault="0093530D" w:rsidP="007F297A">
      <w:pPr>
        <w:pStyle w:val="InfoBlue"/>
      </w:pPr>
      <w:r>
        <w:rPr>
          <w:noProof/>
        </w:rPr>
        <w:drawing>
          <wp:inline distT="0" distB="0" distL="0" distR="0">
            <wp:extent cx="53530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3E59" w:rsidRDefault="000B2358">
      <w:pPr>
        <w:pStyle w:val="Ttulo1"/>
      </w:pPr>
      <w:bookmarkStart w:id="3" w:name="_Toc50809842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823E59" w:rsidRDefault="000B2358" w:rsidP="001A5929">
      <w:pPr>
        <w:pStyle w:val="Ttulo2"/>
      </w:pPr>
      <w:bookmarkStart w:id="6" w:name="_Toc508098430"/>
      <w:r>
        <w:t>Brief Description</w:t>
      </w:r>
      <w:bookmarkEnd w:id="4"/>
      <w:bookmarkEnd w:id="5"/>
      <w:bookmarkEnd w:id="6"/>
    </w:p>
    <w:p w:rsidR="001A5929" w:rsidRPr="001A5929" w:rsidRDefault="007F494B" w:rsidP="001A5929">
      <w:pPr>
        <w:ind w:left="720"/>
      </w:pPr>
      <w:proofErr w:type="spellStart"/>
      <w:r>
        <w:t>Pantalla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registrarán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de los </w:t>
      </w:r>
      <w:proofErr w:type="spellStart"/>
      <w:r>
        <w:t>inquilinos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o </w:t>
      </w:r>
      <w:proofErr w:type="spellStart"/>
      <w:r>
        <w:t>administradores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823E59" w:rsidRDefault="000B2358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B336EA" w:rsidRPr="00352924" w:rsidRDefault="007F494B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 operative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dando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clic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seleccionarse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casa con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su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dueño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ingresar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monto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clic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para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guardar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que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adeudo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baje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acuerdo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abono</w:t>
      </w:r>
      <w:proofErr w:type="spellEnd"/>
      <w:r w:rsidR="008C6FDC"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352924" w:rsidRPr="00352924" w:rsidRDefault="007F494B" w:rsidP="007F494B">
      <w:pPr>
        <w:ind w:left="720"/>
      </w:pPr>
      <w:r>
        <w:t xml:space="preserve">Si se da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, el </w:t>
      </w:r>
      <w:proofErr w:type="spellStart"/>
      <w:r>
        <w:t>pago</w:t>
      </w:r>
      <w:proofErr w:type="spellEnd"/>
      <w:r>
        <w:t xml:space="preserve"> no se </w:t>
      </w:r>
      <w:proofErr w:type="spellStart"/>
      <w:r>
        <w:t>registrará</w:t>
      </w:r>
      <w:proofErr w:type="spellEnd"/>
      <w:r>
        <w:t xml:space="preserve"> y </w:t>
      </w:r>
      <w:proofErr w:type="spellStart"/>
      <w:r>
        <w:t>volverá</w:t>
      </w:r>
      <w:proofErr w:type="spellEnd"/>
      <w:r>
        <w:t xml:space="preserve"> a la Ventana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.</w:t>
      </w:r>
    </w:p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3A69BC">
      <w:pPr>
        <w:pStyle w:val="Ttulo2"/>
        <w:widowControl/>
      </w:pPr>
      <w:proofErr w:type="spellStart"/>
      <w:r>
        <w:lastRenderedPageBreak/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  <w:r w:rsidR="007F494B">
        <w:t xml:space="preserve"> Haber </w:t>
      </w:r>
      <w:proofErr w:type="spellStart"/>
      <w:r w:rsidR="007F494B">
        <w:t>pasado</w:t>
      </w:r>
      <w:proofErr w:type="spellEnd"/>
      <w:r w:rsidR="007F494B">
        <w:t xml:space="preserve"> primero por la </w:t>
      </w:r>
      <w:proofErr w:type="spellStart"/>
      <w:r w:rsidR="007F494B">
        <w:t>pantalla</w:t>
      </w:r>
      <w:proofErr w:type="spellEnd"/>
      <w:r w:rsidR="007F494B">
        <w:t xml:space="preserve"> de </w:t>
      </w:r>
      <w:proofErr w:type="spellStart"/>
      <w:r w:rsidR="007F494B">
        <w:t>administración</w:t>
      </w:r>
      <w:proofErr w:type="spellEnd"/>
      <w:r w:rsidR="007F494B">
        <w:t xml:space="preserve"> de </w:t>
      </w:r>
      <w:proofErr w:type="spellStart"/>
      <w:r w:rsidR="007F494B">
        <w:t>pagos</w:t>
      </w:r>
      <w:proofErr w:type="spellEnd"/>
      <w:r w:rsidR="007F494B"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7F494B">
      <w:pPr>
        <w:pStyle w:val="Ttulo2"/>
        <w:widowControl/>
      </w:pPr>
      <w:r>
        <w:t xml:space="preserve">Se </w:t>
      </w:r>
      <w:proofErr w:type="spellStart"/>
      <w:r>
        <w:t>mostrará</w:t>
      </w:r>
      <w:proofErr w:type="spellEnd"/>
      <w:r>
        <w:t xml:space="preserve"> un aviso de que el </w:t>
      </w:r>
      <w:proofErr w:type="spellStart"/>
      <w:r>
        <w:t>pago</w:t>
      </w:r>
      <w:proofErr w:type="spellEnd"/>
      <w:r>
        <w:t xml:space="preserve"> se </w:t>
      </w:r>
      <w:proofErr w:type="spellStart"/>
      <w:r>
        <w:t>registró</w:t>
      </w:r>
      <w:proofErr w:type="spellEnd"/>
      <w:r>
        <w:t xml:space="preserve"> con </w:t>
      </w:r>
      <w:proofErr w:type="spellStart"/>
      <w:r>
        <w:t>éxito</w:t>
      </w:r>
      <w:proofErr w:type="spellEnd"/>
      <w:r>
        <w:t xml:space="preserve"> y </w:t>
      </w:r>
      <w:proofErr w:type="spellStart"/>
      <w:r>
        <w:t>volvera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.</w:t>
      </w:r>
    </w:p>
    <w:p w:rsidR="00823E59" w:rsidRDefault="000B2358">
      <w:pPr>
        <w:pStyle w:val="Ttulo1"/>
      </w:pPr>
      <w:bookmarkStart w:id="25" w:name="_Toc508098442"/>
      <w:r>
        <w:t>Extension Points</w:t>
      </w:r>
      <w:bookmarkEnd w:id="25"/>
    </w:p>
    <w:p w:rsidR="00A0156D" w:rsidRPr="00A0156D" w:rsidRDefault="00A0156D" w:rsidP="00A0156D"/>
    <w:p w:rsidR="00823E59" w:rsidRDefault="000B2358">
      <w:pPr>
        <w:pStyle w:val="Ttulo2"/>
      </w:pPr>
      <w:bookmarkStart w:id="26" w:name="_Toc508098443"/>
      <w:r>
        <w:t>&lt;Name of Extension Point&gt;</w:t>
      </w:r>
      <w:bookmarkEnd w:id="26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3CF" w:rsidRDefault="00F813CF">
      <w:pPr>
        <w:spacing w:line="240" w:lineRule="auto"/>
      </w:pPr>
      <w:r>
        <w:separator/>
      </w:r>
    </w:p>
  </w:endnote>
  <w:endnote w:type="continuationSeparator" w:id="0">
    <w:p w:rsidR="00F813CF" w:rsidRDefault="00F8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494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3CF" w:rsidRDefault="00F813CF">
      <w:pPr>
        <w:spacing w:line="240" w:lineRule="auto"/>
      </w:pPr>
      <w:r>
        <w:separator/>
      </w:r>
    </w:p>
  </w:footnote>
  <w:footnote w:type="continuationSeparator" w:id="0">
    <w:p w:rsidR="00F813CF" w:rsidRDefault="00F8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Version:1.0</w:t>
          </w:r>
        </w:p>
      </w:tc>
    </w:tr>
    <w:tr w:rsidR="00823E59" w:rsidTr="00BE0406">
      <w:tc>
        <w:tcPr>
          <w:tcW w:w="6379" w:type="dxa"/>
        </w:tcPr>
        <w:p w:rsidR="00823E59" w:rsidRDefault="007F494B">
          <w:r>
            <w:t xml:space="preserve">Registrar </w:t>
          </w:r>
          <w:proofErr w:type="spellStart"/>
          <w:r w:rsidR="003A69BC">
            <w:t>Pagos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3A69BC"/>
    <w:rsid w:val="005804C9"/>
    <w:rsid w:val="00673075"/>
    <w:rsid w:val="006F1D72"/>
    <w:rsid w:val="007F297A"/>
    <w:rsid w:val="007F494B"/>
    <w:rsid w:val="008158DB"/>
    <w:rsid w:val="00823E59"/>
    <w:rsid w:val="008C6FDC"/>
    <w:rsid w:val="008F6F24"/>
    <w:rsid w:val="0092288A"/>
    <w:rsid w:val="0093530D"/>
    <w:rsid w:val="00A0156D"/>
    <w:rsid w:val="00A64CAE"/>
    <w:rsid w:val="00B336EA"/>
    <w:rsid w:val="00BE0406"/>
    <w:rsid w:val="00D339CE"/>
    <w:rsid w:val="00E931A3"/>
    <w:rsid w:val="00F813CF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36F5F7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144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11</cp:revision>
  <cp:lastPrinted>1900-01-01T06:00:00Z</cp:lastPrinted>
  <dcterms:created xsi:type="dcterms:W3CDTF">2019-02-15T05:50:00Z</dcterms:created>
  <dcterms:modified xsi:type="dcterms:W3CDTF">2019-02-22T05:42:00Z</dcterms:modified>
</cp:coreProperties>
</file>