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bi0vqhm4ozg" w:id="0"/>
      <w:bookmarkEnd w:id="0"/>
      <w:r w:rsidDel="00000000" w:rsidR="00000000" w:rsidRPr="00000000">
        <w:rPr>
          <w:rtl w:val="0"/>
        </w:rPr>
        <w:t xml:space="preserve">Autism Management</w:t>
      </w:r>
      <w:r w:rsidDel="00000000" w:rsidR="00000000" w:rsidRPr="00000000">
        <w:rPr>
          <w:rtl w:val="0"/>
        </w:rPr>
        <w:t xml:space="preserve">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j6eh2s6z16a" w:id="1"/>
      <w:bookmarkEnd w:id="1"/>
      <w:r w:rsidDel="00000000" w:rsidR="00000000" w:rsidRPr="00000000">
        <w:rPr>
          <w:rtl w:val="0"/>
        </w:rPr>
        <w:t xml:space="preserve">Description of the Domain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Two of the greatest challenges people with (a) high-functioning autism have are (1) social and communication skills and (2) sensory processing/sensory sensitivity problems. (1) and (2) are highly individualized and nuanced problems that take years of trial-and-error and coping strategy creation. This content theory proposes a computer program made up of three sections that will give people with (a) skills and techniques that can be used in day-to-day life to make living with autism easier. Section one will focus on social development, two on coping strategy development, and three will be a resource that uses personalized data to find the best possible alternatives to foods and everyday items for users.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8uwf4mkndgt" w:id="2"/>
      <w:bookmarkEnd w:id="2"/>
      <w:r w:rsidDel="00000000" w:rsidR="00000000" w:rsidRPr="00000000">
        <w:rPr>
          <w:rtl w:val="0"/>
        </w:rPr>
        <w:t xml:space="preserve">Why We Care About This Domain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Methods of treatment for people with high-functioning autism often focus only on improving (a) communication skills and are either inaccessible to the average person or teach how to act as a neurotypical. Sensory sensitivity is something many high-functioning autistics suffer from and often must learn to cope with on their own or after it has already become a problem. This content theory proposes a way to help people with high-functioning autism be able to confidently face the everyday challenges of autism.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gks0zn1n8hi" w:id="3"/>
      <w:bookmarkEnd w:id="3"/>
      <w:r w:rsidDel="00000000" w:rsidR="00000000" w:rsidRPr="00000000">
        <w:rPr>
          <w:rtl w:val="0"/>
        </w:rPr>
        <w:t xml:space="preserve">Defined Terms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wfp4aqh6tp1y" w:id="4"/>
      <w:bookmarkEnd w:id="4"/>
      <w:r w:rsidDel="00000000" w:rsidR="00000000" w:rsidRPr="00000000">
        <w:rPr>
          <w:rtl w:val="0"/>
        </w:rPr>
        <w:t xml:space="preserve">Categories In The Domain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Categories in 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upq0ifnk80s7" w:id="5"/>
      <w:bookmarkEnd w:id="5"/>
      <w:r w:rsidDel="00000000" w:rsidR="00000000" w:rsidRPr="00000000">
        <w:rPr>
          <w:rtl w:val="0"/>
        </w:rPr>
        <w:t xml:space="preserve">Scope of the Domain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content theory is only considering treatment for those with High-Functioning Autism which is to be implemented as a downloadable program.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gmga8e51ujj" w:id="6"/>
      <w:bookmarkEnd w:id="6"/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oIXOOAFwVoFh4lXz8CgKEvuIOUp8gIIEYoKtJHoIuc/edit#heading=h.4w2z58za743q" TargetMode="External"/><Relationship Id="rId7" Type="http://schemas.openxmlformats.org/officeDocument/2006/relationships/hyperlink" Target="https://docs.google.com/document/d/1480_PJ6IUZy1MiA2pmSQP1xZ4or5qWlOlcqPoZUuX-U/edit" TargetMode="External"/><Relationship Id="rId8" Type="http://schemas.openxmlformats.org/officeDocument/2006/relationships/hyperlink" Target="https://docs.google.com/document/d/1N8FK09O3OpnfGoK2gJl6EzfT1JLr-J9p2U5pnUkzYn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